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74DC9" w14:textId="77777777" w:rsidR="0049527C" w:rsidRDefault="0049527C" w:rsidP="0049527C">
      <w:pPr>
        <w:rPr>
          <w:b/>
          <w:bCs/>
        </w:rPr>
      </w:pPr>
      <w:r w:rsidRPr="002970D3">
        <w:rPr>
          <w:noProof/>
          <w:lang w:eastAsia="es-MX"/>
        </w:rPr>
        <w:drawing>
          <wp:anchor distT="0" distB="0" distL="114300" distR="114300" simplePos="0" relativeHeight="251723264" behindDoc="0" locked="0" layoutInCell="1" allowOverlap="1" wp14:anchorId="787AB5C6" wp14:editId="169C6F15">
            <wp:simplePos x="0" y="0"/>
            <wp:positionH relativeFrom="column">
              <wp:posOffset>948055</wp:posOffset>
            </wp:positionH>
            <wp:positionV relativeFrom="paragraph">
              <wp:posOffset>-469455</wp:posOffset>
            </wp:positionV>
            <wp:extent cx="3082290" cy="1183005"/>
            <wp:effectExtent l="0" t="0" r="3810" b="0"/>
            <wp:wrapNone/>
            <wp:docPr id="21"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29408" behindDoc="0" locked="0" layoutInCell="1" allowOverlap="1" wp14:anchorId="0A5E3FBD" wp14:editId="5CBFF798">
                <wp:simplePos x="0" y="0"/>
                <wp:positionH relativeFrom="column">
                  <wp:posOffset>-1418997</wp:posOffset>
                </wp:positionH>
                <wp:positionV relativeFrom="paragraph">
                  <wp:posOffset>-1058952</wp:posOffset>
                </wp:positionV>
                <wp:extent cx="2185381" cy="0"/>
                <wp:effectExtent l="0" t="19050" r="24765" b="19050"/>
                <wp:wrapNone/>
                <wp:docPr id="35" name="Conector recto 35"/>
                <wp:cNvGraphicFramePr/>
                <a:graphic xmlns:a="http://schemas.openxmlformats.org/drawingml/2006/main">
                  <a:graphicData uri="http://schemas.microsoft.com/office/word/2010/wordprocessingShape">
                    <wps:wsp>
                      <wps:cNvCnPr/>
                      <wps:spPr>
                        <a:xfrm>
                          <a:off x="0" y="0"/>
                          <a:ext cx="2185381" cy="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33067" id="Conector recto 35"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35pt,-8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27360" behindDoc="0" locked="0" layoutInCell="1" allowOverlap="1" wp14:anchorId="4B8A7C6D" wp14:editId="1AD44541">
                <wp:simplePos x="0" y="0"/>
                <wp:positionH relativeFrom="column">
                  <wp:posOffset>-1539875</wp:posOffset>
                </wp:positionH>
                <wp:positionV relativeFrom="paragraph">
                  <wp:posOffset>-1167765</wp:posOffset>
                </wp:positionV>
                <wp:extent cx="2446086" cy="3823854"/>
                <wp:effectExtent l="0" t="0" r="30480" b="24765"/>
                <wp:wrapNone/>
                <wp:docPr id="27" name="Conector recto 27"/>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6526DE" id="Conector recto 27"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26336" behindDoc="0" locked="0" layoutInCell="1" allowOverlap="1" wp14:anchorId="5C71986B" wp14:editId="0CF1177E">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20C33E" id="Conector recto 25" o:spid="_x0000_s1026" style="position:absolute;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30432" behindDoc="0" locked="0" layoutInCell="1" allowOverlap="1" wp14:anchorId="181EEF5A" wp14:editId="75D11A79">
                <wp:simplePos x="0" y="0"/>
                <wp:positionH relativeFrom="column">
                  <wp:posOffset>-1488558</wp:posOffset>
                </wp:positionH>
                <wp:positionV relativeFrom="paragraph">
                  <wp:posOffset>-1164383</wp:posOffset>
                </wp:positionV>
                <wp:extent cx="2446086" cy="3823854"/>
                <wp:effectExtent l="0" t="0" r="30480" b="24765"/>
                <wp:wrapNone/>
                <wp:docPr id="36" name="Conector recto 36"/>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06966" id="Conector recto 36"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28384" behindDoc="0" locked="0" layoutInCell="1" allowOverlap="1" wp14:anchorId="71F1786F" wp14:editId="57A62A7E">
                <wp:simplePos x="0" y="0"/>
                <wp:positionH relativeFrom="column">
                  <wp:posOffset>-1419038</wp:posOffset>
                </wp:positionH>
                <wp:positionV relativeFrom="paragraph">
                  <wp:posOffset>-1101277</wp:posOffset>
                </wp:positionV>
                <wp:extent cx="0" cy="3476570"/>
                <wp:effectExtent l="19050" t="19050" r="19050" b="10160"/>
                <wp:wrapNone/>
                <wp:docPr id="31" name="Conector recto 3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B5070" id="Conector recto 31" o:spid="_x0000_s1026" style="position:absolute;flip:y;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" strokecolor="#3693ac" strokeweight="2.5pt"/>
            </w:pict>
          </mc:Fallback>
        </mc:AlternateContent>
      </w:r>
      <w:r>
        <w:rPr>
          <w:noProof/>
          <w:lang w:eastAsia="es-MX"/>
        </w:rPr>
        <mc:AlternateContent>
          <mc:Choice Requires="wps">
            <w:drawing>
              <wp:anchor distT="0" distB="0" distL="114300" distR="114300" simplePos="0" relativeHeight="251725312" behindDoc="0" locked="0" layoutInCell="1" allowOverlap="1" wp14:anchorId="1CB8FA78" wp14:editId="7F6D8723">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C6F07" id="Rectángulo 480" o:spid="_x0000_s1026" style="position:absolute;margin-left:-4.5pt;margin-top:-86.9pt;width:181.5pt;height:281.1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" path="m65769,13997l5084260,-1,,6060042,65769,13997xe" stroked="f" strokeweight="2pt">
                <v:fill r:id="rId10" o:title="" opacity="58982f" recolor="t" rotate="t" type="frame"/>
                <v:imagedata grayscale="t"/>
                <v:path arrowok="t" o:connecttype="custom" o:connectlocs="29818,8246;2305050,-1;0,3570167;29818,8246" o:connectangles="0,0,0,0"/>
                <w10:wrap anchorx="page"/>
              </v:shape>
            </w:pict>
          </mc:Fallback>
        </mc:AlternateContent>
      </w:r>
    </w:p>
    <w:p w14:paraId="6A0FBAB6" w14:textId="2A7B3973" w:rsidR="0049527C" w:rsidRPr="00681FF4" w:rsidRDefault="0049527C" w:rsidP="0049527C">
      <w:pPr>
        <w:rPr>
          <w:rFonts w:ascii="Montserrat" w:eastAsiaTheme="majorEastAsia" w:hAnsi="Montserrat" w:cstheme="majorBidi"/>
          <w:b/>
          <w:bCs/>
          <w:smallCaps/>
          <w:color w:val="651D32"/>
          <w:sz w:val="32"/>
          <w:szCs w:val="32"/>
          <w:lang w:eastAsia="es-MX"/>
        </w:rPr>
        <w:sectPr w:rsidR="0049527C" w:rsidRPr="00681FF4" w:rsidSect="0049527C">
          <w:pgSz w:w="12240" w:h="15840" w:code="1"/>
          <w:pgMar w:top="1701" w:right="1701" w:bottom="1134" w:left="2268" w:header="709" w:footer="1117" w:gutter="0"/>
          <w:pgNumType w:start="1"/>
          <w:cols w:space="708"/>
          <w:titlePg/>
          <w:docGrid w:linePitch="360"/>
        </w:sectPr>
      </w:pPr>
      <w:r>
        <w:rPr>
          <w:noProof/>
        </w:rPr>
        <w:drawing>
          <wp:anchor distT="0" distB="0" distL="114300" distR="114300" simplePos="0" relativeHeight="251732480" behindDoc="0" locked="0" layoutInCell="1" allowOverlap="1" wp14:anchorId="5457B483" wp14:editId="65F8C59F">
            <wp:simplePos x="0" y="0"/>
            <wp:positionH relativeFrom="column">
              <wp:posOffset>2721971</wp:posOffset>
            </wp:positionH>
            <wp:positionV relativeFrom="paragraph">
              <wp:posOffset>6188720</wp:posOffset>
            </wp:positionV>
            <wp:extent cx="1419367" cy="709684"/>
            <wp:effectExtent l="0" t="0" r="0" b="0"/>
            <wp:wrapNone/>
            <wp:docPr id="1302529609"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nombre de la empresa&#10;&#10;Descripción generada automáticamente"/>
                    <pic:cNvPicPr>
                      <a:picLocks noChangeAspect="1"/>
                    </pic:cNvPicPr>
                  </pic:nvPicPr>
                  <pic:blipFill rotWithShape="1">
                    <a:blip r:embed="rId11" cstate="print">
                      <a:extLst>
                        <a:ext uri="{28A0092B-C50C-407E-A947-70E740481C1C}">
                          <a14:useLocalDpi xmlns:a14="http://schemas.microsoft.com/office/drawing/2010/main" val="0"/>
                        </a:ext>
                      </a:extLst>
                    </a:blip>
                    <a:srcRect l="63417" t="22032" r="11932" b="17246"/>
                    <a:stretch/>
                  </pic:blipFill>
                  <pic:spPr bwMode="auto">
                    <a:xfrm>
                      <a:off x="0" y="0"/>
                      <a:ext cx="1419367" cy="7096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19168" behindDoc="0" locked="0" layoutInCell="1" allowOverlap="1" wp14:anchorId="27E636BD" wp14:editId="1CCE1EAB">
                <wp:simplePos x="0" y="0"/>
                <wp:positionH relativeFrom="column">
                  <wp:posOffset>-120015</wp:posOffset>
                </wp:positionH>
                <wp:positionV relativeFrom="paragraph">
                  <wp:posOffset>961835</wp:posOffset>
                </wp:positionV>
                <wp:extent cx="5266055"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06B3B757" w14:textId="14EAA032" w:rsidR="0049527C" w:rsidRPr="0049527C" w:rsidRDefault="0049527C" w:rsidP="0049527C">
                            <w:pPr>
                              <w:pStyle w:val="TDC4"/>
                              <w:spacing w:line="276" w:lineRule="auto"/>
                              <w:ind w:left="0"/>
                              <w:jc w:val="center"/>
                              <w:rPr>
                                <w:b/>
                                <w:smallCaps/>
                                <w:color w:val="404040" w:themeColor="text1" w:themeTint="BF"/>
                                <w:sz w:val="56"/>
                                <w:szCs w:val="80"/>
                                <w:lang w:val="es-ES"/>
                              </w:rPr>
                            </w:pPr>
                            <w:r>
                              <w:rPr>
                                <w:b/>
                                <w:smallCaps/>
                                <w:color w:val="404040" w:themeColor="text1" w:themeTint="BF"/>
                                <w:sz w:val="56"/>
                                <w:szCs w:val="80"/>
                                <w:lang w:val="es-ES"/>
                              </w:rPr>
                              <w:t>S191 Programa Emergente para la Adquisición y Comercialización de Maíz Blanco</w:t>
                            </w:r>
                          </w:p>
                        </w:txbxContent>
                      </wps:txbx>
                      <wps:bodyPr wrap="square" rtlCol="0">
                        <a:spAutoFit/>
                      </wps:bodyPr>
                    </wps:wsp>
                  </a:graphicData>
                </a:graphic>
                <wp14:sizeRelH relativeFrom="margin">
                  <wp14:pctWidth>0</wp14:pctWidth>
                </wp14:sizeRelH>
              </wp:anchor>
            </w:drawing>
          </mc:Choice>
          <mc:Fallback>
            <w:pict>
              <v:shapetype w14:anchorId="27E636BD" id="_x0000_t202" coordsize="21600,21600" o:spt="202" path="m,l,21600r21600,l21600,xe">
                <v:stroke joinstyle="miter"/>
                <v:path gradientshapeok="t" o:connecttype="rect"/>
              </v:shapetype>
              <v:shape id="CuadroTexto 11" o:spid="_x0000_s1026" type="#_x0000_t202" style="position:absolute;left:0;text-align:left;margin-left:-9.45pt;margin-top:75.75pt;width:414.65pt;height:31.5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" filled="f" stroked="f">
                <v:textbox style="mso-fit-shape-to-text:t">
                  <w:txbxContent>
                    <w:p w14:paraId="06B3B757" w14:textId="14EAA032" w:rsidR="0049527C" w:rsidRPr="0049527C" w:rsidRDefault="0049527C" w:rsidP="0049527C">
                      <w:pPr>
                        <w:pStyle w:val="TDC4"/>
                        <w:spacing w:line="276" w:lineRule="auto"/>
                        <w:ind w:left="0"/>
                        <w:jc w:val="center"/>
                        <w:rPr>
                          <w:b/>
                          <w:smallCaps/>
                          <w:color w:val="404040" w:themeColor="text1" w:themeTint="BF"/>
                          <w:sz w:val="56"/>
                          <w:szCs w:val="80"/>
                          <w:lang w:val="es-ES"/>
                        </w:rPr>
                      </w:pPr>
                      <w:r>
                        <w:rPr>
                          <w:b/>
                          <w:smallCaps/>
                          <w:color w:val="404040" w:themeColor="text1" w:themeTint="BF"/>
                          <w:sz w:val="56"/>
                          <w:szCs w:val="80"/>
                          <w:lang w:val="es-ES"/>
                        </w:rPr>
                        <w:t>S191 Programa Emergente para la Adquisición y Comercialización de Maíz Blanco</w:t>
                      </w:r>
                    </w:p>
                  </w:txbxContent>
                </v:textbox>
              </v:shape>
            </w:pict>
          </mc:Fallback>
        </mc:AlternateContent>
      </w: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24288" behindDoc="0" locked="0" layoutInCell="1" allowOverlap="1" wp14:anchorId="7869264A" wp14:editId="031A39EC">
            <wp:simplePos x="0" y="0"/>
            <wp:positionH relativeFrom="column">
              <wp:posOffset>775970</wp:posOffset>
            </wp:positionH>
            <wp:positionV relativeFrom="paragraph">
              <wp:posOffset>6100000</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2">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22240" behindDoc="0" locked="0" layoutInCell="1" allowOverlap="1" wp14:anchorId="0C1C4BA3" wp14:editId="348E7678">
                <wp:simplePos x="0" y="0"/>
                <wp:positionH relativeFrom="column">
                  <wp:posOffset>-86360</wp:posOffset>
                </wp:positionH>
                <wp:positionV relativeFrom="paragraph">
                  <wp:posOffset>2948305</wp:posOffset>
                </wp:positionV>
                <wp:extent cx="5229860" cy="400050"/>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229860" cy="400050"/>
                        </a:xfrm>
                        <a:prstGeom prst="rect">
                          <a:avLst/>
                        </a:prstGeom>
                        <a:noFill/>
                      </wps:spPr>
                      <wps:txbx>
                        <w:txbxContent>
                          <w:p w14:paraId="378D2700" w14:textId="3691F2AB" w:rsidR="0049527C" w:rsidRPr="000E2936" w:rsidRDefault="0049527C" w:rsidP="0049527C">
                            <w:pPr>
                              <w:pStyle w:val="TDC4"/>
                              <w:spacing w:line="276" w:lineRule="auto"/>
                              <w:ind w:left="0"/>
                              <w:jc w:val="center"/>
                              <w:rPr>
                                <w:b/>
                                <w:smallCaps/>
                                <w:color w:val="404040" w:themeColor="text1" w:themeTint="BF"/>
                                <w:sz w:val="48"/>
                                <w:szCs w:val="80"/>
                              </w:rPr>
                            </w:pPr>
                            <w:r w:rsidRPr="0049527C">
                              <w:rPr>
                                <w:b/>
                                <w:smallCaps/>
                                <w:color w:val="404040" w:themeColor="text1" w:themeTint="BF"/>
                                <w:sz w:val="48"/>
                                <w:szCs w:val="80"/>
                              </w:rPr>
                              <w:t xml:space="preserve">Secretaría </w:t>
                            </w:r>
                            <w:r>
                              <w:rPr>
                                <w:b/>
                                <w:smallCaps/>
                                <w:color w:val="404040" w:themeColor="text1" w:themeTint="BF"/>
                                <w:sz w:val="48"/>
                                <w:szCs w:val="80"/>
                              </w:rPr>
                              <w:t>d</w:t>
                            </w:r>
                            <w:r w:rsidRPr="0049527C">
                              <w:rPr>
                                <w:b/>
                                <w:smallCaps/>
                                <w:color w:val="404040" w:themeColor="text1" w:themeTint="BF"/>
                                <w:sz w:val="48"/>
                                <w:szCs w:val="80"/>
                              </w:rPr>
                              <w:t xml:space="preserve">e Agricultura </w:t>
                            </w:r>
                            <w:r>
                              <w:rPr>
                                <w:b/>
                                <w:smallCaps/>
                                <w:color w:val="404040" w:themeColor="text1" w:themeTint="BF"/>
                                <w:sz w:val="48"/>
                                <w:szCs w:val="80"/>
                              </w:rPr>
                              <w:t>y</w:t>
                            </w:r>
                            <w:r w:rsidRPr="0049527C">
                              <w:rPr>
                                <w:b/>
                                <w:smallCaps/>
                                <w:color w:val="404040" w:themeColor="text1" w:themeTint="BF"/>
                                <w:sz w:val="48"/>
                                <w:szCs w:val="80"/>
                              </w:rPr>
                              <w:t xml:space="preserve"> Ganadería</w:t>
                            </w:r>
                            <w:r>
                              <w:rPr>
                                <w:b/>
                                <w:smallCaps/>
                                <w:color w:val="404040" w:themeColor="text1" w:themeTint="BF"/>
                                <w:sz w:val="48"/>
                                <w:szCs w:val="80"/>
                              </w:rPr>
                              <w:t xml:space="preserve"> (SAyG)</w:t>
                            </w:r>
                          </w:p>
                        </w:txbxContent>
                      </wps:txbx>
                      <wps:bodyPr wrap="square" rtlCol="0">
                        <a:spAutoFit/>
                      </wps:bodyPr>
                    </wps:wsp>
                  </a:graphicData>
                </a:graphic>
                <wp14:sizeRelH relativeFrom="margin">
                  <wp14:pctWidth>0</wp14:pctWidth>
                </wp14:sizeRelH>
              </wp:anchor>
            </w:drawing>
          </mc:Choice>
          <mc:Fallback>
            <w:pict>
              <v:shape w14:anchorId="0C1C4BA3" id="_x0000_s1027" type="#_x0000_t202" style="position:absolute;left:0;text-align:left;margin-left:-6.8pt;margin-top:232.15pt;width:411.8pt;height:31.5pt;z-index:25172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" filled="f" stroked="f">
                <v:textbox style="mso-fit-shape-to-text:t">
                  <w:txbxContent>
                    <w:p w14:paraId="378D2700" w14:textId="3691F2AB" w:rsidR="0049527C" w:rsidRPr="000E2936" w:rsidRDefault="0049527C" w:rsidP="0049527C">
                      <w:pPr>
                        <w:pStyle w:val="TDC4"/>
                        <w:spacing w:line="276" w:lineRule="auto"/>
                        <w:ind w:left="0"/>
                        <w:jc w:val="center"/>
                        <w:rPr>
                          <w:b/>
                          <w:smallCaps/>
                          <w:color w:val="404040" w:themeColor="text1" w:themeTint="BF"/>
                          <w:sz w:val="48"/>
                          <w:szCs w:val="80"/>
                        </w:rPr>
                      </w:pPr>
                      <w:r w:rsidRPr="0049527C">
                        <w:rPr>
                          <w:b/>
                          <w:smallCaps/>
                          <w:color w:val="404040" w:themeColor="text1" w:themeTint="BF"/>
                          <w:sz w:val="48"/>
                          <w:szCs w:val="80"/>
                        </w:rPr>
                        <w:t xml:space="preserve">Secretaría </w:t>
                      </w:r>
                      <w:r>
                        <w:rPr>
                          <w:b/>
                          <w:smallCaps/>
                          <w:color w:val="404040" w:themeColor="text1" w:themeTint="BF"/>
                          <w:sz w:val="48"/>
                          <w:szCs w:val="80"/>
                        </w:rPr>
                        <w:t>d</w:t>
                      </w:r>
                      <w:r w:rsidRPr="0049527C">
                        <w:rPr>
                          <w:b/>
                          <w:smallCaps/>
                          <w:color w:val="404040" w:themeColor="text1" w:themeTint="BF"/>
                          <w:sz w:val="48"/>
                          <w:szCs w:val="80"/>
                        </w:rPr>
                        <w:t xml:space="preserve">e Agricultura </w:t>
                      </w:r>
                      <w:r>
                        <w:rPr>
                          <w:b/>
                          <w:smallCaps/>
                          <w:color w:val="404040" w:themeColor="text1" w:themeTint="BF"/>
                          <w:sz w:val="48"/>
                          <w:szCs w:val="80"/>
                        </w:rPr>
                        <w:t>y</w:t>
                      </w:r>
                      <w:r w:rsidRPr="0049527C">
                        <w:rPr>
                          <w:b/>
                          <w:smallCaps/>
                          <w:color w:val="404040" w:themeColor="text1" w:themeTint="BF"/>
                          <w:sz w:val="48"/>
                          <w:szCs w:val="80"/>
                        </w:rPr>
                        <w:t xml:space="preserve"> Ganadería</w:t>
                      </w:r>
                      <w:r>
                        <w:rPr>
                          <w:b/>
                          <w:smallCaps/>
                          <w:color w:val="404040" w:themeColor="text1" w:themeTint="BF"/>
                          <w:sz w:val="48"/>
                          <w:szCs w:val="80"/>
                        </w:rPr>
                        <w:t xml:space="preserve"> (SAyG)</w:t>
                      </w:r>
                    </w:p>
                  </w:txbxContent>
                </v:textbox>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20192" behindDoc="0" locked="0" layoutInCell="1" allowOverlap="1" wp14:anchorId="5863B3A8" wp14:editId="03F01A9D">
                <wp:simplePos x="0" y="0"/>
                <wp:positionH relativeFrom="column">
                  <wp:posOffset>-955675</wp:posOffset>
                </wp:positionH>
                <wp:positionV relativeFrom="paragraph">
                  <wp:posOffset>4477072</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3D1DECCA" w14:textId="77777777" w:rsidR="0049527C" w:rsidRPr="000E2936" w:rsidRDefault="0049527C" w:rsidP="0049527C">
                            <w:pPr>
                              <w:pStyle w:val="TDC4"/>
                              <w:spacing w:line="276" w:lineRule="auto"/>
                              <w:ind w:left="0"/>
                              <w:jc w:val="center"/>
                              <w:rPr>
                                <w:b/>
                                <w:smallCaps/>
                                <w:color w:val="404040" w:themeColor="text1" w:themeTint="BF"/>
                                <w:sz w:val="52"/>
                                <w:szCs w:val="50"/>
                              </w:rPr>
                            </w:pPr>
                            <w:r w:rsidRPr="000E2936">
                              <w:rPr>
                                <w:b/>
                                <w:smallCaps/>
                                <w:color w:val="404040" w:themeColor="text1" w:themeTint="BF"/>
                                <w:sz w:val="52"/>
                                <w:szCs w:val="50"/>
                              </w:rPr>
                              <w:t>Evaluación de Consistencia y Resultados</w:t>
                            </w:r>
                          </w:p>
                          <w:p w14:paraId="4011C74B" w14:textId="77777777" w:rsidR="0049527C" w:rsidRPr="000E2936" w:rsidRDefault="0049527C" w:rsidP="0049527C">
                            <w:pPr>
                              <w:pStyle w:val="TDC4"/>
                              <w:spacing w:line="276" w:lineRule="auto"/>
                              <w:ind w:left="0"/>
                              <w:jc w:val="center"/>
                              <w:rPr>
                                <w:b/>
                                <w:smallCaps/>
                                <w:color w:val="404040" w:themeColor="text1" w:themeTint="BF"/>
                                <w:sz w:val="52"/>
                                <w:szCs w:val="50"/>
                              </w:rPr>
                            </w:pPr>
                            <w:r>
                              <w:rPr>
                                <w:b/>
                                <w:smallCaps/>
                                <w:color w:val="404040" w:themeColor="text1" w:themeTint="BF"/>
                                <w:sz w:val="52"/>
                                <w:szCs w:val="50"/>
                              </w:rPr>
                              <w:t>2024</w:t>
                            </w:r>
                          </w:p>
                        </w:txbxContent>
                      </wps:txbx>
                      <wps:bodyPr wrap="square" rtlCol="0">
                        <a:spAutoFit/>
                      </wps:bodyPr>
                    </wps:wsp>
                  </a:graphicData>
                </a:graphic>
                <wp14:sizeRelH relativeFrom="margin">
                  <wp14:pctWidth>0</wp14:pctWidth>
                </wp14:sizeRelH>
              </wp:anchor>
            </w:drawing>
          </mc:Choice>
          <mc:Fallback>
            <w:pict>
              <v:shape w14:anchorId="5863B3A8" id="_x0000_s1028" type="#_x0000_t202" style="position:absolute;left:0;text-align:left;margin-left:-75.25pt;margin-top:352.55pt;width:557pt;height:31.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" filled="f" stroked="f">
                <v:textbox style="mso-fit-shape-to-text:t">
                  <w:txbxContent>
                    <w:p w14:paraId="3D1DECCA" w14:textId="77777777" w:rsidR="0049527C" w:rsidRPr="000E2936" w:rsidRDefault="0049527C" w:rsidP="0049527C">
                      <w:pPr>
                        <w:pStyle w:val="TDC4"/>
                        <w:spacing w:line="276" w:lineRule="auto"/>
                        <w:ind w:left="0"/>
                        <w:jc w:val="center"/>
                        <w:rPr>
                          <w:b/>
                          <w:smallCaps/>
                          <w:color w:val="404040" w:themeColor="text1" w:themeTint="BF"/>
                          <w:sz w:val="52"/>
                          <w:szCs w:val="50"/>
                        </w:rPr>
                      </w:pPr>
                      <w:r w:rsidRPr="000E2936">
                        <w:rPr>
                          <w:b/>
                          <w:smallCaps/>
                          <w:color w:val="404040" w:themeColor="text1" w:themeTint="BF"/>
                          <w:sz w:val="52"/>
                          <w:szCs w:val="50"/>
                        </w:rPr>
                        <w:t>Evaluación de Consistencia y Resultados</w:t>
                      </w:r>
                    </w:p>
                    <w:p w14:paraId="4011C74B" w14:textId="77777777" w:rsidR="0049527C" w:rsidRPr="000E2936" w:rsidRDefault="0049527C" w:rsidP="0049527C">
                      <w:pPr>
                        <w:pStyle w:val="TDC4"/>
                        <w:spacing w:line="276" w:lineRule="auto"/>
                        <w:ind w:left="0"/>
                        <w:jc w:val="center"/>
                        <w:rPr>
                          <w:b/>
                          <w:smallCaps/>
                          <w:color w:val="404040" w:themeColor="text1" w:themeTint="BF"/>
                          <w:sz w:val="52"/>
                          <w:szCs w:val="50"/>
                        </w:rPr>
                      </w:pPr>
                      <w:r>
                        <w:rPr>
                          <w:b/>
                          <w:smallCaps/>
                          <w:color w:val="404040" w:themeColor="text1" w:themeTint="BF"/>
                          <w:sz w:val="52"/>
                          <w:szCs w:val="50"/>
                        </w:rPr>
                        <w:t>2024</w:t>
                      </w:r>
                    </w:p>
                  </w:txbxContent>
                </v:textbox>
              </v:shape>
            </w:pict>
          </mc:Fallback>
        </mc:AlternateContent>
      </w:r>
      <w:r>
        <w:rPr>
          <w:noProof/>
          <w:lang w:eastAsia="es-MX"/>
        </w:rPr>
        <mc:AlternateContent>
          <mc:Choice Requires="wpg">
            <w:drawing>
              <wp:anchor distT="0" distB="0" distL="114300" distR="114300" simplePos="0" relativeHeight="251721216" behindDoc="0" locked="0" layoutInCell="1" allowOverlap="1" wp14:anchorId="2D399FB3" wp14:editId="16B06561">
                <wp:simplePos x="0" y="0"/>
                <wp:positionH relativeFrom="page">
                  <wp:posOffset>-281940</wp:posOffset>
                </wp:positionH>
                <wp:positionV relativeFrom="paragraph">
                  <wp:posOffset>7907210</wp:posOffset>
                </wp:positionV>
                <wp:extent cx="8193974" cy="587375"/>
                <wp:effectExtent l="0" t="0" r="17145" b="22225"/>
                <wp:wrapNone/>
                <wp:docPr id="2" name="Grupo 2"/>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9"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7DB66D" id="Grupo 2" o:spid="_x0000_s1026" style="position:absolute;margin-left:-22.2pt;margin-top:622.6pt;width:645.2pt;height:46.25pt;rotation:180;z-index:251721216;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HV1wcAAM8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c4SR&#10;1dcHAADP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Pr="00681FF4">
        <w:rPr>
          <w:rFonts w:ascii="Montserrat" w:eastAsiaTheme="majorEastAsia" w:hAnsi="Montserrat" w:cstheme="majorBidi"/>
          <w:b/>
          <w:bCs/>
          <w:smallCaps/>
          <w:color w:val="651D32"/>
          <w:sz w:val="32"/>
          <w:szCs w:val="32"/>
          <w:lang w:eastAsia="es-MX"/>
        </w:rPr>
        <w:br w:type="page"/>
      </w:r>
    </w:p>
    <w:p w14:paraId="77C28BA3" w14:textId="59BAEBCC" w:rsidR="00DE60A6" w:rsidRPr="0014229D" w:rsidRDefault="0014229D" w:rsidP="0014229D">
      <w:pPr>
        <w:pStyle w:val="TtuloTDC"/>
        <w:spacing w:before="0"/>
        <w:jc w:val="center"/>
        <w:rPr>
          <w:rFonts w:ascii="Arial" w:hAnsi="Arial" w:cs="Arial"/>
          <w:szCs w:val="32"/>
        </w:rPr>
      </w:pPr>
      <w:r w:rsidRPr="0014229D">
        <w:rPr>
          <w:rFonts w:ascii="Arial" w:hAnsi="Arial" w:cs="Arial"/>
          <w:szCs w:val="32"/>
        </w:rPr>
        <w:lastRenderedPageBreak/>
        <w:t>Contenido</w:t>
      </w:r>
    </w:p>
    <w:bookmarkStart w:id="0" w:name="_Toc85744596"/>
    <w:bookmarkStart w:id="1" w:name="_Toc85744643"/>
    <w:bookmarkStart w:id="2" w:name="_Toc85744959"/>
    <w:bookmarkStart w:id="3" w:name="_Toc85718802"/>
    <w:bookmarkStart w:id="4" w:name="_Toc85718835"/>
    <w:bookmarkStart w:id="5" w:name="_Toc85719130"/>
    <w:bookmarkStart w:id="6" w:name="_Toc85798212"/>
    <w:bookmarkStart w:id="7" w:name="_Toc85798261"/>
    <w:bookmarkStart w:id="8" w:name="_Toc85799175"/>
    <w:bookmarkStart w:id="9" w:name="_Toc85801012"/>
    <w:bookmarkStart w:id="10" w:name="_Toc86164278"/>
    <w:bookmarkStart w:id="11" w:name="_Toc86164899"/>
    <w:bookmarkStart w:id="12" w:name="_Toc86169285"/>
    <w:bookmarkStart w:id="13" w:name="_Toc86311648"/>
    <w:bookmarkStart w:id="14" w:name="_Toc85545392"/>
    <w:bookmarkStart w:id="15" w:name="_Toc85545439"/>
    <w:bookmarkStart w:id="16" w:name="_Toc85630261"/>
    <w:bookmarkStart w:id="17" w:name="_Toc85630291"/>
    <w:bookmarkStart w:id="18" w:name="_Toc85707979"/>
    <w:bookmarkStart w:id="19" w:name="_Toc85708355"/>
    <w:bookmarkStart w:id="20" w:name="_Toc85711229"/>
    <w:bookmarkStart w:id="21" w:name="_Toc85630281"/>
    <w:bookmarkStart w:id="22" w:name="_Toc85630330"/>
    <w:bookmarkStart w:id="23" w:name="_Toc85708020"/>
    <w:bookmarkStart w:id="24" w:name="_Toc85708395"/>
    <w:bookmarkStart w:id="25" w:name="_Toc85711269"/>
    <w:p w14:paraId="4041360E" w14:textId="6E3E5468" w:rsidR="002B0A02" w:rsidRDefault="005C11C4">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C4251C">
        <w:rPr>
          <w:rFonts w:ascii="Arial" w:hAnsi="Arial" w:cs="Arial"/>
          <w:b w:val="0"/>
          <w:bCs w:val="0"/>
          <w:caps w:val="0"/>
          <w:lang w:eastAsia="es-MX"/>
        </w:rPr>
        <w:fldChar w:fldCharType="begin"/>
      </w:r>
      <w:r w:rsidRPr="00C4251C">
        <w:rPr>
          <w:rFonts w:ascii="Arial" w:hAnsi="Arial" w:cs="Arial"/>
          <w:b w:val="0"/>
          <w:bCs w:val="0"/>
          <w:caps w:val="0"/>
          <w:lang w:eastAsia="es-MX"/>
        </w:rPr>
        <w:instrText xml:space="preserve"> TOC \o "1-3" \h \z \u </w:instrText>
      </w:r>
      <w:r w:rsidRPr="00C4251C">
        <w:rPr>
          <w:rFonts w:ascii="Arial" w:hAnsi="Arial" w:cs="Arial"/>
          <w:b w:val="0"/>
          <w:bCs w:val="0"/>
          <w:caps w:val="0"/>
          <w:lang w:eastAsia="es-MX"/>
        </w:rPr>
        <w:fldChar w:fldCharType="separate"/>
      </w:r>
      <w:hyperlink w:anchor="_Toc222218145" w:history="1">
        <w:r w:rsidR="002B0A02" w:rsidRPr="00CD3BF8">
          <w:rPr>
            <w:rStyle w:val="Hipervnculo"/>
            <w:noProof/>
          </w:rPr>
          <w:t>Introducción</w:t>
        </w:r>
        <w:r w:rsidR="002B0A02">
          <w:rPr>
            <w:noProof/>
            <w:webHidden/>
          </w:rPr>
          <w:tab/>
        </w:r>
        <w:r w:rsidR="002B0A02">
          <w:rPr>
            <w:noProof/>
            <w:webHidden/>
          </w:rPr>
          <w:fldChar w:fldCharType="begin"/>
        </w:r>
        <w:r w:rsidR="002B0A02">
          <w:rPr>
            <w:noProof/>
            <w:webHidden/>
          </w:rPr>
          <w:instrText xml:space="preserve"> PAGEREF _Toc222218145 \h </w:instrText>
        </w:r>
        <w:r w:rsidR="002B0A02">
          <w:rPr>
            <w:noProof/>
            <w:webHidden/>
          </w:rPr>
        </w:r>
        <w:r w:rsidR="002B0A02">
          <w:rPr>
            <w:noProof/>
            <w:webHidden/>
          </w:rPr>
          <w:fldChar w:fldCharType="separate"/>
        </w:r>
        <w:r w:rsidR="002B0A02">
          <w:rPr>
            <w:noProof/>
            <w:webHidden/>
          </w:rPr>
          <w:t>2</w:t>
        </w:r>
        <w:r w:rsidR="002B0A02">
          <w:rPr>
            <w:noProof/>
            <w:webHidden/>
          </w:rPr>
          <w:fldChar w:fldCharType="end"/>
        </w:r>
      </w:hyperlink>
    </w:p>
    <w:p w14:paraId="20C3993F" w14:textId="715BEDA7" w:rsidR="002B0A02" w:rsidRDefault="002B0A02">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218146" w:history="1">
        <w:r w:rsidRPr="00CD3BF8">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CD3BF8">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_Toc222218146 \h </w:instrText>
        </w:r>
        <w:r>
          <w:rPr>
            <w:noProof/>
            <w:webHidden/>
          </w:rPr>
        </w:r>
        <w:r>
          <w:rPr>
            <w:noProof/>
            <w:webHidden/>
          </w:rPr>
          <w:fldChar w:fldCharType="separate"/>
        </w:r>
        <w:r>
          <w:rPr>
            <w:noProof/>
            <w:webHidden/>
          </w:rPr>
          <w:t>3</w:t>
        </w:r>
        <w:r>
          <w:rPr>
            <w:noProof/>
            <w:webHidden/>
          </w:rPr>
          <w:fldChar w:fldCharType="end"/>
        </w:r>
      </w:hyperlink>
    </w:p>
    <w:p w14:paraId="0ADAB76B" w14:textId="4ED1E224" w:rsidR="002B0A02" w:rsidRDefault="002B0A02">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2218147" w:history="1">
        <w:r w:rsidRPr="00CD3BF8">
          <w:rPr>
            <w:rStyle w:val="Hipervnculo"/>
            <w:noProof/>
          </w:rPr>
          <w:t>Objetivo General</w:t>
        </w:r>
        <w:r>
          <w:rPr>
            <w:noProof/>
            <w:webHidden/>
          </w:rPr>
          <w:tab/>
        </w:r>
        <w:r>
          <w:rPr>
            <w:noProof/>
            <w:webHidden/>
          </w:rPr>
          <w:fldChar w:fldCharType="begin"/>
        </w:r>
        <w:r>
          <w:rPr>
            <w:noProof/>
            <w:webHidden/>
          </w:rPr>
          <w:instrText xml:space="preserve"> PAGEREF _Toc222218147 \h </w:instrText>
        </w:r>
        <w:r>
          <w:rPr>
            <w:noProof/>
            <w:webHidden/>
          </w:rPr>
        </w:r>
        <w:r>
          <w:rPr>
            <w:noProof/>
            <w:webHidden/>
          </w:rPr>
          <w:fldChar w:fldCharType="separate"/>
        </w:r>
        <w:r>
          <w:rPr>
            <w:noProof/>
            <w:webHidden/>
          </w:rPr>
          <w:t>3</w:t>
        </w:r>
        <w:r>
          <w:rPr>
            <w:noProof/>
            <w:webHidden/>
          </w:rPr>
          <w:fldChar w:fldCharType="end"/>
        </w:r>
      </w:hyperlink>
    </w:p>
    <w:p w14:paraId="03BB39D3" w14:textId="1AD6FEFA" w:rsidR="002B0A02" w:rsidRDefault="002B0A02">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22218148" w:history="1">
        <w:r w:rsidRPr="00CD3BF8">
          <w:rPr>
            <w:rStyle w:val="Hipervnculo"/>
            <w:noProof/>
          </w:rPr>
          <w:t>Objetivo Específicos</w:t>
        </w:r>
        <w:r>
          <w:rPr>
            <w:noProof/>
            <w:webHidden/>
          </w:rPr>
          <w:tab/>
        </w:r>
        <w:r>
          <w:rPr>
            <w:noProof/>
            <w:webHidden/>
          </w:rPr>
          <w:fldChar w:fldCharType="begin"/>
        </w:r>
        <w:r>
          <w:rPr>
            <w:noProof/>
            <w:webHidden/>
          </w:rPr>
          <w:instrText xml:space="preserve"> PAGEREF _Toc222218148 \h </w:instrText>
        </w:r>
        <w:r>
          <w:rPr>
            <w:noProof/>
            <w:webHidden/>
          </w:rPr>
        </w:r>
        <w:r>
          <w:rPr>
            <w:noProof/>
            <w:webHidden/>
          </w:rPr>
          <w:fldChar w:fldCharType="separate"/>
        </w:r>
        <w:r>
          <w:rPr>
            <w:noProof/>
            <w:webHidden/>
          </w:rPr>
          <w:t>3</w:t>
        </w:r>
        <w:r>
          <w:rPr>
            <w:noProof/>
            <w:webHidden/>
          </w:rPr>
          <w:fldChar w:fldCharType="end"/>
        </w:r>
      </w:hyperlink>
    </w:p>
    <w:p w14:paraId="40A5FEBD" w14:textId="3E6D936F" w:rsidR="002B0A02" w:rsidRDefault="002B0A02">
      <w:pPr>
        <w:pStyle w:val="TDC1"/>
        <w:tabs>
          <w:tab w:val="left" w:pos="6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218149" w:history="1">
        <w:r w:rsidRPr="00CD3BF8">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CD3BF8">
          <w:rPr>
            <w:rStyle w:val="Hipervnculo"/>
            <w:rFonts w:cs="Times New Roman"/>
            <w:noProof/>
          </w:rPr>
          <w:t>Contenido de la Evaluación</w:t>
        </w:r>
        <w:r>
          <w:rPr>
            <w:noProof/>
            <w:webHidden/>
          </w:rPr>
          <w:tab/>
        </w:r>
        <w:r>
          <w:rPr>
            <w:noProof/>
            <w:webHidden/>
          </w:rPr>
          <w:fldChar w:fldCharType="begin"/>
        </w:r>
        <w:r>
          <w:rPr>
            <w:noProof/>
            <w:webHidden/>
          </w:rPr>
          <w:instrText xml:space="preserve"> PAGEREF _Toc222218149 \h </w:instrText>
        </w:r>
        <w:r>
          <w:rPr>
            <w:noProof/>
            <w:webHidden/>
          </w:rPr>
        </w:r>
        <w:r>
          <w:rPr>
            <w:noProof/>
            <w:webHidden/>
          </w:rPr>
          <w:fldChar w:fldCharType="separate"/>
        </w:r>
        <w:r>
          <w:rPr>
            <w:noProof/>
            <w:webHidden/>
          </w:rPr>
          <w:t>4</w:t>
        </w:r>
        <w:r>
          <w:rPr>
            <w:noProof/>
            <w:webHidden/>
          </w:rPr>
          <w:fldChar w:fldCharType="end"/>
        </w:r>
      </w:hyperlink>
    </w:p>
    <w:p w14:paraId="3B2A5D25" w14:textId="6CB20910" w:rsidR="002B0A02" w:rsidRDefault="002B0A0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2218150" w:history="1">
        <w:r w:rsidRPr="00CD3BF8">
          <w:rPr>
            <w:rStyle w:val="Hipervnculo"/>
            <w:noProof/>
            <w:lang w:val="es-ES"/>
          </w:rPr>
          <w:t>Módulo 1. Diseño</w:t>
        </w:r>
        <w:r>
          <w:rPr>
            <w:noProof/>
            <w:webHidden/>
          </w:rPr>
          <w:tab/>
        </w:r>
        <w:r>
          <w:rPr>
            <w:noProof/>
            <w:webHidden/>
          </w:rPr>
          <w:fldChar w:fldCharType="begin"/>
        </w:r>
        <w:r>
          <w:rPr>
            <w:noProof/>
            <w:webHidden/>
          </w:rPr>
          <w:instrText xml:space="preserve"> PAGEREF _Toc222218150 \h </w:instrText>
        </w:r>
        <w:r>
          <w:rPr>
            <w:noProof/>
            <w:webHidden/>
          </w:rPr>
        </w:r>
        <w:r>
          <w:rPr>
            <w:noProof/>
            <w:webHidden/>
          </w:rPr>
          <w:fldChar w:fldCharType="separate"/>
        </w:r>
        <w:r>
          <w:rPr>
            <w:noProof/>
            <w:webHidden/>
          </w:rPr>
          <w:t>4</w:t>
        </w:r>
        <w:r>
          <w:rPr>
            <w:noProof/>
            <w:webHidden/>
          </w:rPr>
          <w:fldChar w:fldCharType="end"/>
        </w:r>
      </w:hyperlink>
    </w:p>
    <w:p w14:paraId="63442F07" w14:textId="3803CC87" w:rsidR="002B0A02" w:rsidRDefault="002B0A0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2218151" w:history="1">
        <w:r w:rsidRPr="00CD3BF8">
          <w:rPr>
            <w:rStyle w:val="Hipervnculo"/>
            <w:noProof/>
          </w:rPr>
          <w:t>Módulo 2. Planeación estratégica y orientación a resultados</w:t>
        </w:r>
        <w:r>
          <w:rPr>
            <w:noProof/>
            <w:webHidden/>
          </w:rPr>
          <w:tab/>
        </w:r>
        <w:r>
          <w:rPr>
            <w:noProof/>
            <w:webHidden/>
          </w:rPr>
          <w:fldChar w:fldCharType="begin"/>
        </w:r>
        <w:r>
          <w:rPr>
            <w:noProof/>
            <w:webHidden/>
          </w:rPr>
          <w:instrText xml:space="preserve"> PAGEREF _Toc222218151 \h </w:instrText>
        </w:r>
        <w:r>
          <w:rPr>
            <w:noProof/>
            <w:webHidden/>
          </w:rPr>
        </w:r>
        <w:r>
          <w:rPr>
            <w:noProof/>
            <w:webHidden/>
          </w:rPr>
          <w:fldChar w:fldCharType="separate"/>
        </w:r>
        <w:r>
          <w:rPr>
            <w:noProof/>
            <w:webHidden/>
          </w:rPr>
          <w:t>20</w:t>
        </w:r>
        <w:r>
          <w:rPr>
            <w:noProof/>
            <w:webHidden/>
          </w:rPr>
          <w:fldChar w:fldCharType="end"/>
        </w:r>
      </w:hyperlink>
    </w:p>
    <w:p w14:paraId="49CD1089" w14:textId="5C5A78EB" w:rsidR="002B0A02" w:rsidRDefault="002B0A0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2218152" w:history="1">
        <w:r w:rsidRPr="00CD3BF8">
          <w:rPr>
            <w:rStyle w:val="Hipervnculo"/>
            <w:noProof/>
          </w:rPr>
          <w:t>Módulo 3. Cobertura y focalización</w:t>
        </w:r>
        <w:r>
          <w:rPr>
            <w:noProof/>
            <w:webHidden/>
          </w:rPr>
          <w:tab/>
        </w:r>
        <w:r>
          <w:rPr>
            <w:noProof/>
            <w:webHidden/>
          </w:rPr>
          <w:fldChar w:fldCharType="begin"/>
        </w:r>
        <w:r>
          <w:rPr>
            <w:noProof/>
            <w:webHidden/>
          </w:rPr>
          <w:instrText xml:space="preserve"> PAGEREF _Toc222218152 \h </w:instrText>
        </w:r>
        <w:r>
          <w:rPr>
            <w:noProof/>
            <w:webHidden/>
          </w:rPr>
        </w:r>
        <w:r>
          <w:rPr>
            <w:noProof/>
            <w:webHidden/>
          </w:rPr>
          <w:fldChar w:fldCharType="separate"/>
        </w:r>
        <w:r>
          <w:rPr>
            <w:noProof/>
            <w:webHidden/>
          </w:rPr>
          <w:t>26</w:t>
        </w:r>
        <w:r>
          <w:rPr>
            <w:noProof/>
            <w:webHidden/>
          </w:rPr>
          <w:fldChar w:fldCharType="end"/>
        </w:r>
      </w:hyperlink>
    </w:p>
    <w:p w14:paraId="5B002E4F" w14:textId="75635AC2" w:rsidR="002B0A02" w:rsidRDefault="002B0A0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2218153" w:history="1">
        <w:r w:rsidRPr="00CD3BF8">
          <w:rPr>
            <w:rStyle w:val="Hipervnculo"/>
            <w:noProof/>
          </w:rPr>
          <w:t>Módulo 4. Operación</w:t>
        </w:r>
        <w:r>
          <w:rPr>
            <w:noProof/>
            <w:webHidden/>
          </w:rPr>
          <w:tab/>
        </w:r>
        <w:r>
          <w:rPr>
            <w:noProof/>
            <w:webHidden/>
          </w:rPr>
          <w:fldChar w:fldCharType="begin"/>
        </w:r>
        <w:r>
          <w:rPr>
            <w:noProof/>
            <w:webHidden/>
          </w:rPr>
          <w:instrText xml:space="preserve"> PAGEREF _Toc222218153 \h </w:instrText>
        </w:r>
        <w:r>
          <w:rPr>
            <w:noProof/>
            <w:webHidden/>
          </w:rPr>
        </w:r>
        <w:r>
          <w:rPr>
            <w:noProof/>
            <w:webHidden/>
          </w:rPr>
          <w:fldChar w:fldCharType="separate"/>
        </w:r>
        <w:r>
          <w:rPr>
            <w:noProof/>
            <w:webHidden/>
          </w:rPr>
          <w:t>27</w:t>
        </w:r>
        <w:r>
          <w:rPr>
            <w:noProof/>
            <w:webHidden/>
          </w:rPr>
          <w:fldChar w:fldCharType="end"/>
        </w:r>
      </w:hyperlink>
    </w:p>
    <w:p w14:paraId="30FD8509" w14:textId="61390845" w:rsidR="002B0A02" w:rsidRDefault="002B0A0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2218154" w:history="1">
        <w:r w:rsidRPr="00CD3BF8">
          <w:rPr>
            <w:rStyle w:val="Hipervnculo"/>
            <w:noProof/>
          </w:rPr>
          <w:t>Módulo 5. Percepción de la población atendida</w:t>
        </w:r>
        <w:r>
          <w:rPr>
            <w:noProof/>
            <w:webHidden/>
          </w:rPr>
          <w:tab/>
        </w:r>
        <w:r>
          <w:rPr>
            <w:noProof/>
            <w:webHidden/>
          </w:rPr>
          <w:fldChar w:fldCharType="begin"/>
        </w:r>
        <w:r>
          <w:rPr>
            <w:noProof/>
            <w:webHidden/>
          </w:rPr>
          <w:instrText xml:space="preserve"> PAGEREF _Toc222218154 \h </w:instrText>
        </w:r>
        <w:r>
          <w:rPr>
            <w:noProof/>
            <w:webHidden/>
          </w:rPr>
        </w:r>
        <w:r>
          <w:rPr>
            <w:noProof/>
            <w:webHidden/>
          </w:rPr>
          <w:fldChar w:fldCharType="separate"/>
        </w:r>
        <w:r>
          <w:rPr>
            <w:noProof/>
            <w:webHidden/>
          </w:rPr>
          <w:t>40</w:t>
        </w:r>
        <w:r>
          <w:rPr>
            <w:noProof/>
            <w:webHidden/>
          </w:rPr>
          <w:fldChar w:fldCharType="end"/>
        </w:r>
      </w:hyperlink>
    </w:p>
    <w:p w14:paraId="08E5792C" w14:textId="50DD9ABD" w:rsidR="002B0A02" w:rsidRDefault="002B0A0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2218155" w:history="1">
        <w:r w:rsidRPr="00CD3BF8">
          <w:rPr>
            <w:rStyle w:val="Hipervnculo"/>
            <w:noProof/>
          </w:rPr>
          <w:t>Módulo 6. Medición de resultados</w:t>
        </w:r>
        <w:r>
          <w:rPr>
            <w:noProof/>
            <w:webHidden/>
          </w:rPr>
          <w:tab/>
        </w:r>
        <w:r>
          <w:rPr>
            <w:noProof/>
            <w:webHidden/>
          </w:rPr>
          <w:fldChar w:fldCharType="begin"/>
        </w:r>
        <w:r>
          <w:rPr>
            <w:noProof/>
            <w:webHidden/>
          </w:rPr>
          <w:instrText xml:space="preserve"> PAGEREF _Toc222218155 \h </w:instrText>
        </w:r>
        <w:r>
          <w:rPr>
            <w:noProof/>
            <w:webHidden/>
          </w:rPr>
        </w:r>
        <w:r>
          <w:rPr>
            <w:noProof/>
            <w:webHidden/>
          </w:rPr>
          <w:fldChar w:fldCharType="separate"/>
        </w:r>
        <w:r>
          <w:rPr>
            <w:noProof/>
            <w:webHidden/>
          </w:rPr>
          <w:t>41</w:t>
        </w:r>
        <w:r>
          <w:rPr>
            <w:noProof/>
            <w:webHidden/>
          </w:rPr>
          <w:fldChar w:fldCharType="end"/>
        </w:r>
      </w:hyperlink>
    </w:p>
    <w:p w14:paraId="66664AB9" w14:textId="16E2086E" w:rsidR="002B0A02" w:rsidRDefault="002B0A0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2218156" w:history="1">
        <w:r w:rsidRPr="00CD3BF8">
          <w:rPr>
            <w:rStyle w:val="Hipervnculo"/>
            <w:noProof/>
          </w:rPr>
          <w:t>Análisis FODA</w:t>
        </w:r>
        <w:r>
          <w:rPr>
            <w:noProof/>
            <w:webHidden/>
          </w:rPr>
          <w:tab/>
        </w:r>
        <w:r>
          <w:rPr>
            <w:noProof/>
            <w:webHidden/>
          </w:rPr>
          <w:fldChar w:fldCharType="begin"/>
        </w:r>
        <w:r>
          <w:rPr>
            <w:noProof/>
            <w:webHidden/>
          </w:rPr>
          <w:instrText xml:space="preserve"> PAGEREF _Toc222218156 \h </w:instrText>
        </w:r>
        <w:r>
          <w:rPr>
            <w:noProof/>
            <w:webHidden/>
          </w:rPr>
        </w:r>
        <w:r>
          <w:rPr>
            <w:noProof/>
            <w:webHidden/>
          </w:rPr>
          <w:fldChar w:fldCharType="separate"/>
        </w:r>
        <w:r>
          <w:rPr>
            <w:noProof/>
            <w:webHidden/>
          </w:rPr>
          <w:t>46</w:t>
        </w:r>
        <w:r>
          <w:rPr>
            <w:noProof/>
            <w:webHidden/>
          </w:rPr>
          <w:fldChar w:fldCharType="end"/>
        </w:r>
      </w:hyperlink>
    </w:p>
    <w:p w14:paraId="7D4D8ED1" w14:textId="1AAFE2BD" w:rsidR="002B0A02" w:rsidRDefault="002B0A0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2218157" w:history="1">
        <w:r w:rsidRPr="00CD3BF8">
          <w:rPr>
            <w:rStyle w:val="Hipervnculo"/>
            <w:noProof/>
          </w:rPr>
          <w:t>Comparación con ECR anteriores</w:t>
        </w:r>
        <w:r>
          <w:rPr>
            <w:noProof/>
            <w:webHidden/>
          </w:rPr>
          <w:tab/>
        </w:r>
        <w:r>
          <w:rPr>
            <w:noProof/>
            <w:webHidden/>
          </w:rPr>
          <w:fldChar w:fldCharType="begin"/>
        </w:r>
        <w:r>
          <w:rPr>
            <w:noProof/>
            <w:webHidden/>
          </w:rPr>
          <w:instrText xml:space="preserve"> PAGEREF _Toc222218157 \h </w:instrText>
        </w:r>
        <w:r>
          <w:rPr>
            <w:noProof/>
            <w:webHidden/>
          </w:rPr>
        </w:r>
        <w:r>
          <w:rPr>
            <w:noProof/>
            <w:webHidden/>
          </w:rPr>
          <w:fldChar w:fldCharType="separate"/>
        </w:r>
        <w:r>
          <w:rPr>
            <w:noProof/>
            <w:webHidden/>
          </w:rPr>
          <w:t>48</w:t>
        </w:r>
        <w:r>
          <w:rPr>
            <w:noProof/>
            <w:webHidden/>
          </w:rPr>
          <w:fldChar w:fldCharType="end"/>
        </w:r>
      </w:hyperlink>
    </w:p>
    <w:p w14:paraId="236CF28C" w14:textId="7ED20DB9" w:rsidR="002B0A02" w:rsidRDefault="002B0A02">
      <w:pPr>
        <w:pStyle w:val="TDC3"/>
        <w:tabs>
          <w:tab w:val="right" w:leader="dot" w:pos="8828"/>
        </w:tabs>
        <w:rPr>
          <w:rFonts w:eastAsiaTheme="minorEastAsia" w:cstheme="minorBidi"/>
          <w:i w:val="0"/>
          <w:iCs w:val="0"/>
          <w:noProof/>
          <w:kern w:val="2"/>
          <w:sz w:val="24"/>
          <w:szCs w:val="24"/>
          <w:lang w:val="es-ES" w:eastAsia="es-ES"/>
          <w14:ligatures w14:val="standardContextual"/>
        </w:rPr>
      </w:pPr>
      <w:hyperlink w:anchor="_Toc222218158" w:history="1">
        <w:r w:rsidRPr="00CD3BF8">
          <w:rPr>
            <w:rStyle w:val="Hipervnculo"/>
            <w:noProof/>
          </w:rPr>
          <w:t>Conclusiones</w:t>
        </w:r>
        <w:r>
          <w:rPr>
            <w:noProof/>
            <w:webHidden/>
          </w:rPr>
          <w:tab/>
        </w:r>
        <w:r>
          <w:rPr>
            <w:noProof/>
            <w:webHidden/>
          </w:rPr>
          <w:fldChar w:fldCharType="begin"/>
        </w:r>
        <w:r>
          <w:rPr>
            <w:noProof/>
            <w:webHidden/>
          </w:rPr>
          <w:instrText xml:space="preserve"> PAGEREF _Toc222218158 \h </w:instrText>
        </w:r>
        <w:r>
          <w:rPr>
            <w:noProof/>
            <w:webHidden/>
          </w:rPr>
        </w:r>
        <w:r>
          <w:rPr>
            <w:noProof/>
            <w:webHidden/>
          </w:rPr>
          <w:fldChar w:fldCharType="separate"/>
        </w:r>
        <w:r>
          <w:rPr>
            <w:noProof/>
            <w:webHidden/>
          </w:rPr>
          <w:t>48</w:t>
        </w:r>
        <w:r>
          <w:rPr>
            <w:noProof/>
            <w:webHidden/>
          </w:rPr>
          <w:fldChar w:fldCharType="end"/>
        </w:r>
      </w:hyperlink>
    </w:p>
    <w:p w14:paraId="25A199D6" w14:textId="5F082AB3" w:rsidR="002B0A02" w:rsidRDefault="002B0A02">
      <w:pPr>
        <w:pStyle w:val="TDC1"/>
        <w:tabs>
          <w:tab w:val="left" w:pos="6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218159" w:history="1">
        <w:r w:rsidRPr="00CD3BF8">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CD3BF8">
          <w:rPr>
            <w:rStyle w:val="Hipervnculo"/>
            <w:rFonts w:cs="Times New Roman"/>
            <w:noProof/>
          </w:rPr>
          <w:t>Disposiciones Generales</w:t>
        </w:r>
        <w:r>
          <w:rPr>
            <w:noProof/>
            <w:webHidden/>
          </w:rPr>
          <w:tab/>
        </w:r>
        <w:r>
          <w:rPr>
            <w:noProof/>
            <w:webHidden/>
          </w:rPr>
          <w:fldChar w:fldCharType="begin"/>
        </w:r>
        <w:r>
          <w:rPr>
            <w:noProof/>
            <w:webHidden/>
          </w:rPr>
          <w:instrText xml:space="preserve"> PAGEREF _Toc222218159 \h </w:instrText>
        </w:r>
        <w:r>
          <w:rPr>
            <w:noProof/>
            <w:webHidden/>
          </w:rPr>
        </w:r>
        <w:r>
          <w:rPr>
            <w:noProof/>
            <w:webHidden/>
          </w:rPr>
          <w:fldChar w:fldCharType="separate"/>
        </w:r>
        <w:r>
          <w:rPr>
            <w:noProof/>
            <w:webHidden/>
          </w:rPr>
          <w:t>50</w:t>
        </w:r>
        <w:r>
          <w:rPr>
            <w:noProof/>
            <w:webHidden/>
          </w:rPr>
          <w:fldChar w:fldCharType="end"/>
        </w:r>
      </w:hyperlink>
    </w:p>
    <w:p w14:paraId="43976A54" w14:textId="57C3DE39" w:rsidR="002B0A02" w:rsidRDefault="002B0A02">
      <w:pPr>
        <w:pStyle w:val="TDC1"/>
        <w:tabs>
          <w:tab w:val="left" w:pos="6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22218160" w:history="1">
        <w:r w:rsidRPr="00CD3BF8">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CD3BF8">
          <w:rPr>
            <w:rStyle w:val="Hipervnculo"/>
            <w:rFonts w:cs="Times New Roman"/>
            <w:noProof/>
          </w:rPr>
          <w:t>Formatos de Anexos</w:t>
        </w:r>
        <w:r>
          <w:rPr>
            <w:noProof/>
            <w:webHidden/>
          </w:rPr>
          <w:tab/>
        </w:r>
        <w:r>
          <w:rPr>
            <w:noProof/>
            <w:webHidden/>
          </w:rPr>
          <w:fldChar w:fldCharType="begin"/>
        </w:r>
        <w:r>
          <w:rPr>
            <w:noProof/>
            <w:webHidden/>
          </w:rPr>
          <w:instrText xml:space="preserve"> PAGEREF _Toc222218160 \h </w:instrText>
        </w:r>
        <w:r>
          <w:rPr>
            <w:noProof/>
            <w:webHidden/>
          </w:rPr>
        </w:r>
        <w:r>
          <w:rPr>
            <w:noProof/>
            <w:webHidden/>
          </w:rPr>
          <w:fldChar w:fldCharType="separate"/>
        </w:r>
        <w:r>
          <w:rPr>
            <w:noProof/>
            <w:webHidden/>
          </w:rPr>
          <w:t>51</w:t>
        </w:r>
        <w:r>
          <w:rPr>
            <w:noProof/>
            <w:webHidden/>
          </w:rPr>
          <w:fldChar w:fldCharType="end"/>
        </w:r>
      </w:hyperlink>
    </w:p>
    <w:p w14:paraId="1C474D53" w14:textId="22D6EC36" w:rsidR="0014229D" w:rsidRDefault="005C11C4" w:rsidP="002B7F20">
      <w:pPr>
        <w:rPr>
          <w:rFonts w:cs="Arial"/>
          <w:b/>
          <w:bCs/>
          <w:caps/>
          <w:szCs w:val="20"/>
          <w:lang w:eastAsia="es-MX"/>
        </w:rPr>
      </w:pPr>
      <w:r w:rsidRPr="00C4251C">
        <w:rPr>
          <w:rFonts w:cs="Arial"/>
          <w:b/>
          <w:bCs/>
          <w:caps/>
          <w:szCs w:val="20"/>
          <w:lang w:eastAsia="es-MX"/>
        </w:rPr>
        <w:fldChar w:fldCharType="end"/>
      </w:r>
    </w:p>
    <w:p w14:paraId="4C3804AF" w14:textId="77777777" w:rsidR="0014229D" w:rsidRDefault="0014229D">
      <w:pPr>
        <w:spacing w:line="276" w:lineRule="auto"/>
        <w:jc w:val="left"/>
        <w:rPr>
          <w:rFonts w:cs="Arial"/>
          <w:b/>
          <w:bCs/>
          <w:caps/>
          <w:szCs w:val="20"/>
          <w:lang w:eastAsia="es-MX"/>
        </w:rPr>
        <w:sectPr w:rsidR="0014229D" w:rsidSect="00682DE3">
          <w:headerReference w:type="default" r:id="rId13"/>
          <w:footerReference w:type="default" r:id="rId14"/>
          <w:pgSz w:w="12240" w:h="15840" w:code="1"/>
          <w:pgMar w:top="1661" w:right="1701" w:bottom="1134" w:left="1701" w:header="284" w:footer="1077" w:gutter="0"/>
          <w:cols w:space="708"/>
          <w:docGrid w:linePitch="360"/>
        </w:sectPr>
      </w:pPr>
    </w:p>
    <w:p w14:paraId="57308F2C" w14:textId="77777777" w:rsidR="0049527C" w:rsidRDefault="0049527C" w:rsidP="0049527C">
      <w:pPr>
        <w:pStyle w:val="Ttulo1"/>
      </w:pPr>
      <w:bookmarkStart w:id="26" w:name="_Toc221990047"/>
      <w:bookmarkStart w:id="27" w:name="_Toc134535888"/>
      <w:bookmarkStart w:id="28" w:name="_Toc85630262"/>
      <w:bookmarkStart w:id="29" w:name="_Toc85630292"/>
      <w:bookmarkStart w:id="30" w:name="_Toc85707980"/>
      <w:bookmarkStart w:id="31" w:name="_Toc85708356"/>
      <w:bookmarkStart w:id="32" w:name="_Toc85711230"/>
      <w:bookmarkStart w:id="33" w:name="_Toc22221814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lastRenderedPageBreak/>
        <w:t>Introducción</w:t>
      </w:r>
      <w:bookmarkEnd w:id="26"/>
      <w:bookmarkEnd w:id="33"/>
    </w:p>
    <w:p w14:paraId="58A7DEC2" w14:textId="77777777" w:rsidR="0049527C" w:rsidRDefault="0049527C" w:rsidP="0049527C">
      <w:r>
        <w:t>Con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 del Estado de Sinaloa, se emitió el Programa Anual de Evaluación (PAE) 2024.</w:t>
      </w:r>
    </w:p>
    <w:p w14:paraId="3B199550" w14:textId="77777777" w:rsidR="0049527C" w:rsidRDefault="0049527C" w:rsidP="0049527C">
      <w:pPr>
        <w:rPr>
          <w:highlight w:val="white"/>
        </w:rPr>
      </w:pPr>
      <w:r>
        <w:t>L</w:t>
      </w:r>
      <w:r>
        <w:rPr>
          <w:highlight w:val="white"/>
        </w:rPr>
        <w:t>a Evaluación de Consistencia y Resultados (</w:t>
      </w:r>
      <w:r>
        <w:rPr>
          <w:i/>
          <w:highlight w:val="white"/>
        </w:rPr>
        <w:t>2024</w:t>
      </w:r>
      <w:r>
        <w:rPr>
          <w:highlight w:val="white"/>
        </w:rPr>
        <w:t>) al (</w:t>
      </w:r>
      <w:r>
        <w:rPr>
          <w:i/>
          <w:highlight w:val="white"/>
        </w:rPr>
        <w:t>Programa Emergente para la Adquisición y Comercialización de Maíz Blanco</w:t>
      </w:r>
      <w:r>
        <w:rPr>
          <w:highlight w:val="white"/>
        </w:rPr>
        <w:t>), pretende dar cumplimiento a una de las estrategias consideradas en el 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5F81F9EC" w14:textId="23248C4A" w:rsidR="0049527C" w:rsidRDefault="0049527C" w:rsidP="0049527C">
      <w:pPr>
        <w:rPr>
          <w:highlight w:val="white"/>
        </w:rPr>
      </w:pPr>
      <w:r>
        <w:rPr>
          <w:highlight w:val="white"/>
        </w:rPr>
        <w:t xml:space="preserve">La evaluación fue realizada con información de gabinete proporcionada por </w:t>
      </w:r>
      <w:r w:rsidRPr="0049527C">
        <w:rPr>
          <w:iCs/>
          <w:highlight w:val="white"/>
        </w:rPr>
        <w:t>la Secretaría de Agricultura y Ganadería del Gobierno del Estado de Sinaloa</w:t>
      </w:r>
      <w:r>
        <w:rPr>
          <w:highlight w:val="white"/>
        </w:rPr>
        <w:t>, la cual consiste en información operativa, documentación normativa, para complementar la documentación entregada.</w:t>
      </w:r>
    </w:p>
    <w:p w14:paraId="185DC71A" w14:textId="01E5A7CE" w:rsidR="0049527C" w:rsidRPr="0049527C" w:rsidRDefault="0049527C" w:rsidP="0049527C">
      <w:pPr>
        <w:rPr>
          <w:highlight w:val="white"/>
        </w:rPr>
      </w:pPr>
      <w:r w:rsidRPr="0049527C">
        <w:rPr>
          <w:highlight w:val="white"/>
        </w:rPr>
        <w:t>El propósito del PAE 2024 es evaluar los fondos y programas presupuestarios del ejercicio fiscal 2023 y 2024, entre los que destaca la Evaluación de Consistencia y Resultados del Programa Emergente para la Adquisición y Comercialización de Maíz Blanco.</w:t>
      </w:r>
    </w:p>
    <w:p w14:paraId="60ABE74B" w14:textId="13B57D6E" w:rsidR="0049527C" w:rsidRDefault="0049527C" w:rsidP="0049527C">
      <w:r>
        <w:rPr>
          <w:highlight w:val="white"/>
        </w:rPr>
        <w:t xml:space="preserve">El presente documento constituye la evaluación del programa antes mencionado, para el ejercicio fiscal </w:t>
      </w:r>
      <w:r w:rsidRPr="0049527C">
        <w:rPr>
          <w:iCs/>
          <w:highlight w:val="white"/>
        </w:rPr>
        <w:t>2024</w:t>
      </w:r>
      <w:r>
        <w:rPr>
          <w:highlight w:val="white"/>
        </w:rPr>
        <w:t>, realizado conforme a los TdR establecidos por el Gobierno del Est</w:t>
      </w:r>
      <w:r>
        <w:t>ado de Sinaloa y que corresponden a los emitidos por la Unidad de Evaluación del Desempeño de SHCP.</w:t>
      </w:r>
    </w:p>
    <w:p w14:paraId="0830E792" w14:textId="77777777" w:rsidR="0049527C" w:rsidRDefault="0049527C">
      <w:pPr>
        <w:spacing w:line="276" w:lineRule="auto"/>
        <w:jc w:val="left"/>
        <w:rPr>
          <w:b/>
          <w:smallCaps/>
          <w:color w:val="595959" w:themeColor="text1" w:themeTint="A6"/>
          <w:sz w:val="24"/>
          <w:szCs w:val="26"/>
        </w:rPr>
      </w:pPr>
      <w:r>
        <w:rPr>
          <w:b/>
          <w:smallCaps/>
          <w:color w:val="595959" w:themeColor="text1" w:themeTint="A6"/>
          <w:sz w:val="24"/>
          <w:szCs w:val="26"/>
        </w:rPr>
        <w:br w:type="page"/>
      </w:r>
    </w:p>
    <w:p w14:paraId="5715B36F" w14:textId="3DE2D347" w:rsidR="00DC25E4" w:rsidRDefault="00DC25E4" w:rsidP="00004FF9">
      <w:r w:rsidRPr="000943FA">
        <w:rPr>
          <w:noProof/>
          <w:lang w:eastAsia="es-MX"/>
        </w:rPr>
        <w:lastRenderedPageBreak/>
        <mc:AlternateContent>
          <mc:Choice Requires="wps">
            <w:drawing>
              <wp:inline distT="0" distB="0" distL="0" distR="0" wp14:anchorId="0A3898C5" wp14:editId="38496F05">
                <wp:extent cx="5610225" cy="360000"/>
                <wp:effectExtent l="0" t="0" r="9525" b="2540"/>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31B1191A" w14:textId="77777777" w:rsidR="00F30ACE" w:rsidRPr="008E0C59" w:rsidRDefault="00F30ACE" w:rsidP="00D41E36">
                            <w:pPr>
                              <w:pStyle w:val="Ttulo1"/>
                              <w:numPr>
                                <w:ilvl w:val="0"/>
                                <w:numId w:val="3"/>
                              </w:numPr>
                              <w:jc w:val="left"/>
                              <w:rPr>
                                <w:rFonts w:cs="Times New Roman"/>
                                <w:szCs w:val="22"/>
                              </w:rPr>
                            </w:pPr>
                            <w:bookmarkStart w:id="34" w:name="_Toc222218146"/>
                            <w:r>
                              <w:rPr>
                                <w:rFonts w:cs="Times New Roman"/>
                                <w:szCs w:val="22"/>
                              </w:rPr>
                              <w:t>Objetivos de la Evaluación</w:t>
                            </w:r>
                            <w:bookmarkEnd w:id="34"/>
                          </w:p>
                        </w:txbxContent>
                      </wps:txbx>
                      <wps:bodyPr rot="0" vert="horz" wrap="square" lIns="91440" tIns="45720" rIns="91440" bIns="45720" anchor="ctr" anchorCtr="0">
                        <a:noAutofit/>
                      </wps:bodyPr>
                    </wps:wsp>
                  </a:graphicData>
                </a:graphic>
              </wp:inline>
            </w:drawing>
          </mc:Choice>
          <mc:Fallback>
            <w:pict>
              <v:shape w14:anchorId="0A3898C5"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1B1191A" w14:textId="77777777" w:rsidR="00F30ACE" w:rsidRPr="008E0C59" w:rsidRDefault="00F30ACE" w:rsidP="00D41E36">
                      <w:pPr>
                        <w:pStyle w:val="Ttulo1"/>
                        <w:numPr>
                          <w:ilvl w:val="0"/>
                          <w:numId w:val="3"/>
                        </w:numPr>
                        <w:jc w:val="left"/>
                        <w:rPr>
                          <w:rFonts w:cs="Times New Roman"/>
                          <w:szCs w:val="22"/>
                        </w:rPr>
                      </w:pPr>
                      <w:bookmarkStart w:id="35" w:name="_Toc222218146"/>
                      <w:r>
                        <w:rPr>
                          <w:rFonts w:cs="Times New Roman"/>
                          <w:szCs w:val="22"/>
                        </w:rPr>
                        <w:t>Objetivos de la Evaluación</w:t>
                      </w:r>
                      <w:bookmarkEnd w:id="35"/>
                    </w:p>
                  </w:txbxContent>
                </v:textbox>
                <w10:anchorlock/>
              </v:shape>
            </w:pict>
          </mc:Fallback>
        </mc:AlternateContent>
      </w:r>
    </w:p>
    <w:p w14:paraId="76918A34" w14:textId="77777777" w:rsidR="00AC5507" w:rsidRDefault="00AC5507" w:rsidP="00443EC7">
      <w:pPr>
        <w:pStyle w:val="Ttulo2"/>
      </w:pPr>
      <w:bookmarkStart w:id="36" w:name="_Toc222218147"/>
      <w:r>
        <w:t>Objetivo General</w:t>
      </w:r>
      <w:bookmarkEnd w:id="27"/>
      <w:bookmarkEnd w:id="36"/>
    </w:p>
    <w:p w14:paraId="195D7BCE" w14:textId="3D6807E7" w:rsidR="00093CD5" w:rsidRDefault="00093CD5" w:rsidP="00093CD5">
      <w:pPr>
        <w:rPr>
          <w:b/>
          <w:bCs/>
          <w:smallCaps/>
        </w:rPr>
      </w:pPr>
      <w:bookmarkStart w:id="37" w:name="_Toc134535889"/>
      <w:bookmarkStart w:id="38" w:name="_Toc85630263"/>
      <w:bookmarkStart w:id="39" w:name="_Toc85630293"/>
      <w:bookmarkStart w:id="40" w:name="_Toc85707981"/>
      <w:bookmarkStart w:id="41" w:name="_Toc85708357"/>
      <w:bookmarkStart w:id="42" w:name="_Toc85711231"/>
      <w:bookmarkEnd w:id="28"/>
      <w:bookmarkEnd w:id="29"/>
      <w:bookmarkEnd w:id="30"/>
      <w:bookmarkEnd w:id="31"/>
      <w:bookmarkEnd w:id="32"/>
      <w:r w:rsidRPr="00093CD5">
        <w:t xml:space="preserve">Contribuir a la mejora de la consistencia y orientación a resultados del </w:t>
      </w:r>
      <w:r w:rsidR="00257E11">
        <w:t>P</w:t>
      </w:r>
      <w:r w:rsidRPr="00093CD5">
        <w:t xml:space="preserve">rograma presupuestario (Pp) </w:t>
      </w:r>
      <w:r w:rsidR="0049527C" w:rsidRPr="0049527C">
        <w:t>S191 Programa Emergente para la Adquisición y Comercialización de Maíz Blanco</w:t>
      </w:r>
      <w:r w:rsidRPr="00093CD5">
        <w:t>, a través del análisis y valoración de los elementos que integran su diseño, planeación e implementación, a fin de generar información relevante que retroalimente su diseño, gestión y resultados.</w:t>
      </w:r>
    </w:p>
    <w:p w14:paraId="09D338DD" w14:textId="56370F94" w:rsidR="00A27DB5" w:rsidRPr="00CA04EA" w:rsidRDefault="00A27DB5" w:rsidP="00443EC7">
      <w:pPr>
        <w:pStyle w:val="Ttulo2"/>
      </w:pPr>
      <w:bookmarkStart w:id="43" w:name="_Toc222218148"/>
      <w:r w:rsidRPr="00CA04EA">
        <w:t xml:space="preserve">Objetivo </w:t>
      </w:r>
      <w:bookmarkEnd w:id="37"/>
      <w:r>
        <w:t>Específicos</w:t>
      </w:r>
      <w:bookmarkEnd w:id="43"/>
    </w:p>
    <w:bookmarkEnd w:id="38"/>
    <w:bookmarkEnd w:id="39"/>
    <w:bookmarkEnd w:id="40"/>
    <w:bookmarkEnd w:id="41"/>
    <w:bookmarkEnd w:id="42"/>
    <w:p w14:paraId="6E6B15AF" w14:textId="77777777" w:rsidR="00093CD5" w:rsidRPr="00093CD5" w:rsidRDefault="00093CD5" w:rsidP="00D41E36">
      <w:pPr>
        <w:pStyle w:val="Prrafodelista"/>
        <w:numPr>
          <w:ilvl w:val="0"/>
          <w:numId w:val="37"/>
        </w:numPr>
        <w:spacing w:before="240" w:line="360" w:lineRule="auto"/>
        <w:ind w:left="714" w:hanging="357"/>
        <w:rPr>
          <w:lang w:val="es-ES"/>
        </w:rPr>
      </w:pPr>
      <w:r w:rsidRPr="00093CD5">
        <w:rPr>
          <w:lang w:val="es-ES"/>
        </w:rPr>
        <w:t>Analizar y valorar los elementos que constituyen el diseño del Pp y su consistencia con el problema o necesidad de política pública que se atiende;</w:t>
      </w:r>
    </w:p>
    <w:p w14:paraId="1D2BD16A" w14:textId="77777777" w:rsidR="00093CD5" w:rsidRPr="00093CD5" w:rsidRDefault="00093CD5" w:rsidP="00D41E36">
      <w:pPr>
        <w:pStyle w:val="Prrafodelista"/>
        <w:numPr>
          <w:ilvl w:val="0"/>
          <w:numId w:val="37"/>
        </w:numPr>
        <w:spacing w:before="240" w:line="360" w:lineRule="auto"/>
        <w:ind w:left="714" w:hanging="357"/>
        <w:rPr>
          <w:lang w:val="es-ES"/>
        </w:rPr>
      </w:pPr>
      <w:r w:rsidRPr="00093CD5">
        <w:rPr>
          <w:lang w:val="es-ES"/>
        </w:rPr>
        <w:t>Analizar y valorar los instrumentos de planeación y orientación a resultados con los que cuenta el Pp;</w:t>
      </w:r>
    </w:p>
    <w:p w14:paraId="350D8648" w14:textId="77777777" w:rsidR="00093CD5" w:rsidRPr="00093CD5" w:rsidRDefault="00093CD5" w:rsidP="00D41E36">
      <w:pPr>
        <w:pStyle w:val="Prrafodelista"/>
        <w:numPr>
          <w:ilvl w:val="0"/>
          <w:numId w:val="37"/>
        </w:numPr>
        <w:spacing w:before="240" w:line="360" w:lineRule="auto"/>
        <w:ind w:left="714" w:hanging="357"/>
        <w:rPr>
          <w:lang w:val="es-ES"/>
        </w:rPr>
      </w:pPr>
      <w:r w:rsidRPr="00093CD5">
        <w:rPr>
          <w:lang w:val="es-ES"/>
        </w:rPr>
        <w:t>Analizar y valorar la estrategia de cobertura o de atención de mediano y de largo plazos, así como, en su caso, los mecanismos de focalización, conforme a la población objetivo del Pp;</w:t>
      </w:r>
    </w:p>
    <w:p w14:paraId="62E54987" w14:textId="77777777" w:rsidR="00093CD5" w:rsidRPr="00093CD5" w:rsidRDefault="00093CD5" w:rsidP="00D41E36">
      <w:pPr>
        <w:pStyle w:val="Prrafodelista"/>
        <w:numPr>
          <w:ilvl w:val="0"/>
          <w:numId w:val="37"/>
        </w:numPr>
        <w:spacing w:before="240" w:line="360" w:lineRule="auto"/>
        <w:ind w:left="714" w:hanging="357"/>
        <w:rPr>
          <w:lang w:val="es-ES"/>
        </w:rPr>
      </w:pPr>
      <w:r w:rsidRPr="00093CD5">
        <w:rPr>
          <w:lang w:val="es-ES"/>
        </w:rPr>
        <w:t>Analizar y valorar los principales procesos establecidos para la operación del Pp, los sistemas de información que lo soportan y sus mecanismos de transparencia y rendición de cuentas;</w:t>
      </w:r>
    </w:p>
    <w:p w14:paraId="1142A3ED" w14:textId="77777777" w:rsidR="00093CD5" w:rsidRPr="00093CD5" w:rsidRDefault="00093CD5" w:rsidP="00D41E36">
      <w:pPr>
        <w:pStyle w:val="Prrafodelista"/>
        <w:numPr>
          <w:ilvl w:val="0"/>
          <w:numId w:val="37"/>
        </w:numPr>
        <w:spacing w:before="240" w:line="360" w:lineRule="auto"/>
        <w:ind w:left="714" w:hanging="357"/>
        <w:rPr>
          <w:lang w:val="es-ES"/>
        </w:rPr>
      </w:pPr>
      <w:r w:rsidRPr="00093CD5">
        <w:rPr>
          <w:lang w:val="es-ES"/>
        </w:rPr>
        <w:t>Analizar y valorar los instrumentos que permitan medir el grado de satisfacción de los usuarios o destinatarios de los bienes y/o servicios que produce o entrega el Pp, así como sus resultados;</w:t>
      </w:r>
    </w:p>
    <w:p w14:paraId="44977372" w14:textId="054AAA78" w:rsidR="00093CD5" w:rsidRDefault="00093CD5" w:rsidP="00D41E36">
      <w:pPr>
        <w:pStyle w:val="Prrafodelista"/>
        <w:numPr>
          <w:ilvl w:val="0"/>
          <w:numId w:val="37"/>
        </w:numPr>
        <w:spacing w:before="240" w:line="360" w:lineRule="auto"/>
        <w:ind w:left="714" w:hanging="357"/>
        <w:rPr>
          <w:lang w:val="es-ES"/>
        </w:rPr>
      </w:pPr>
      <w:r w:rsidRPr="00093CD5">
        <w:rPr>
          <w:lang w:val="es-ES"/>
        </w:rPr>
        <w:t>Valorar los resultados del Pp respecto a la atención del problema o necesidad para la que fue creado.</w:t>
      </w:r>
    </w:p>
    <w:p w14:paraId="5267D62F" w14:textId="77777777" w:rsidR="00D779DE" w:rsidRDefault="00D779DE">
      <w:pPr>
        <w:spacing w:line="276" w:lineRule="auto"/>
        <w:jc w:val="left"/>
        <w:rPr>
          <w:noProof/>
          <w:lang w:eastAsia="es-MX"/>
        </w:rPr>
      </w:pPr>
      <w:r>
        <w:rPr>
          <w:noProof/>
          <w:lang w:eastAsia="es-MX"/>
        </w:rPr>
        <w:br w:type="page"/>
      </w:r>
    </w:p>
    <w:p w14:paraId="027572E9" w14:textId="77777777" w:rsidR="00DC25E4" w:rsidRDefault="00496E63" w:rsidP="00513665">
      <w:pPr>
        <w:rPr>
          <w:lang w:val="es-ES"/>
        </w:rPr>
      </w:pPr>
      <w:r w:rsidRPr="000943FA">
        <w:rPr>
          <w:noProof/>
          <w:lang w:eastAsia="es-MX"/>
        </w:rPr>
        <w:lastRenderedPageBreak/>
        <mc:AlternateContent>
          <mc:Choice Requires="wps">
            <w:drawing>
              <wp:inline distT="0" distB="0" distL="0" distR="0" wp14:anchorId="429B757F" wp14:editId="60F75E8E">
                <wp:extent cx="5610225" cy="360000"/>
                <wp:effectExtent l="0" t="0" r="9525" b="2540"/>
                <wp:docPr id="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C971AEB" w14:textId="6334DF92" w:rsidR="00F30ACE" w:rsidRPr="008E0C59" w:rsidRDefault="00F30ACE" w:rsidP="00D41E36">
                            <w:pPr>
                              <w:pStyle w:val="Ttulo1"/>
                              <w:numPr>
                                <w:ilvl w:val="0"/>
                                <w:numId w:val="3"/>
                              </w:numPr>
                              <w:jc w:val="left"/>
                              <w:rPr>
                                <w:rFonts w:cs="Times New Roman"/>
                                <w:szCs w:val="22"/>
                              </w:rPr>
                            </w:pPr>
                            <w:bookmarkStart w:id="44" w:name="_Toc222218149"/>
                            <w:r>
                              <w:rPr>
                                <w:rFonts w:cs="Times New Roman"/>
                                <w:szCs w:val="22"/>
                              </w:rPr>
                              <w:t>Contenido de la Evaluación</w:t>
                            </w:r>
                            <w:bookmarkEnd w:id="44"/>
                          </w:p>
                        </w:txbxContent>
                      </wps:txbx>
                      <wps:bodyPr rot="0" vert="horz" wrap="square" lIns="91440" tIns="45720" rIns="91440" bIns="45720" anchor="ctr" anchorCtr="0">
                        <a:noAutofit/>
                      </wps:bodyPr>
                    </wps:wsp>
                  </a:graphicData>
                </a:graphic>
              </wp:inline>
            </w:drawing>
          </mc:Choice>
          <mc:Fallback>
            <w:pict>
              <v:shape w14:anchorId="429B757F"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C971AEB" w14:textId="6334DF92" w:rsidR="00F30ACE" w:rsidRPr="008E0C59" w:rsidRDefault="00F30ACE" w:rsidP="00D41E36">
                      <w:pPr>
                        <w:pStyle w:val="Ttulo1"/>
                        <w:numPr>
                          <w:ilvl w:val="0"/>
                          <w:numId w:val="3"/>
                        </w:numPr>
                        <w:jc w:val="left"/>
                        <w:rPr>
                          <w:rFonts w:cs="Times New Roman"/>
                          <w:szCs w:val="22"/>
                        </w:rPr>
                      </w:pPr>
                      <w:bookmarkStart w:id="45" w:name="_Toc222218149"/>
                      <w:r>
                        <w:rPr>
                          <w:rFonts w:cs="Times New Roman"/>
                          <w:szCs w:val="22"/>
                        </w:rPr>
                        <w:t>Contenido de la Evaluación</w:t>
                      </w:r>
                      <w:bookmarkEnd w:id="45"/>
                    </w:p>
                  </w:txbxContent>
                </v:textbox>
                <w10:anchorlock/>
              </v:shape>
            </w:pict>
          </mc:Fallback>
        </mc:AlternateContent>
      </w:r>
    </w:p>
    <w:p w14:paraId="6EC6165B" w14:textId="1E360843" w:rsidR="00496E63" w:rsidRDefault="00361B94" w:rsidP="00496E63">
      <w:pPr>
        <w:pStyle w:val="Ttulo3"/>
        <w:rPr>
          <w:lang w:val="es-ES"/>
        </w:rPr>
      </w:pPr>
      <w:bookmarkStart w:id="46" w:name="_Toc222218150"/>
      <w:r>
        <w:rPr>
          <w:lang w:val="es-ES"/>
        </w:rPr>
        <w:t>Módulo 1. Diseño</w:t>
      </w:r>
      <w:bookmarkEnd w:id="46"/>
    </w:p>
    <w:p w14:paraId="1BB1BEC8" w14:textId="1DEA0705" w:rsidR="00361B94" w:rsidRPr="006F369A" w:rsidRDefault="00361B94" w:rsidP="00D41E36">
      <w:pPr>
        <w:pStyle w:val="Prrafodelista"/>
        <w:numPr>
          <w:ilvl w:val="0"/>
          <w:numId w:val="4"/>
        </w:numPr>
        <w:spacing w:after="0" w:line="360" w:lineRule="auto"/>
        <w:ind w:left="714" w:hanging="357"/>
        <w:rPr>
          <w:b/>
          <w:lang w:val="es-ES"/>
        </w:rPr>
      </w:pPr>
      <w:r>
        <w:rPr>
          <w:b/>
          <w:lang w:val="es-ES"/>
        </w:rPr>
        <w:t>Características del Programa</w:t>
      </w:r>
    </w:p>
    <w:p w14:paraId="3783BE9B" w14:textId="77777777" w:rsidR="00361B94" w:rsidRDefault="00361B94" w:rsidP="00361B94">
      <w:pPr>
        <w:spacing w:after="0" w:line="240" w:lineRule="auto"/>
        <w:rPr>
          <w:lang w:val="es-ES"/>
        </w:rPr>
      </w:pPr>
    </w:p>
    <w:p w14:paraId="71465CB6" w14:textId="0180FA81" w:rsidR="00A60A06" w:rsidRPr="00A60A06" w:rsidRDefault="0049527C" w:rsidP="00A60A06">
      <w:pPr>
        <w:rPr>
          <w:color w:val="000000"/>
        </w:rPr>
      </w:pPr>
      <w:r w:rsidRPr="0049527C">
        <w:rPr>
          <w:b/>
          <w:bCs/>
          <w:lang w:val="es-ES"/>
        </w:rPr>
        <w:t>Antecedentes</w:t>
      </w:r>
      <w:r w:rsidR="00200481">
        <w:rPr>
          <w:lang w:val="es-ES"/>
        </w:rPr>
        <w:t xml:space="preserve">. </w:t>
      </w:r>
      <w:r w:rsidR="00A60A06">
        <w:rPr>
          <w:lang w:val="es-ES"/>
        </w:rPr>
        <w:t>c</w:t>
      </w:r>
      <w:r w:rsidR="00A60A06" w:rsidRPr="00A60A06">
        <w:rPr>
          <w:color w:val="000000"/>
        </w:rPr>
        <w:t xml:space="preserve">on base en la información proporcionada por la Unidad Responsable del Pp se manifiesta que no existe antecedente de que el Gobierno del Estado de Sinaloa haya emprendido un programa de compras y comercialización en beneficio de los productores similar a éste antes de 2023. Este Pp fue diseñado como emergente, en respuesta a una situación única anticipada de elevados volúmenes de cosechas, a causa de niveles altos de disponibilidad de agua para riego y la anunciada disposición del Gobierno Federal de adquirir hasta 2 millones de toneladas a un precio de garantía, con el propósito de poner en operación un programa de reservas estratégicas. Mediante reservas, el Gobierno Federal buscaba disminuir presiones inflacionarias sobre la canasta básica. Sin embargo, el escenario de precios altos dio paso a precios internacionales deprimidos en el periodo de cosecha de otoño-invierno, en 2023. El programa anticipado de compras a precio de garantía se redujo a un millón de toneladas, y el Gobierno Federal decidió centrarse en la adquisición de la cosecha de maíz de productores pequeños, pagando un precio de garantía muy por arriba del precio de mercado. Además, no implementó alternativamente esquemas de agricultura de contrato, subvencionando la adquisición de coberturas de precios, los cuales son preferidos por productores de mayor escala, ya que no excluyen a ningún estrato de productores. Estos esquemas presentan la característica de concentrar el apoyo público y el ingreso. </w:t>
      </w:r>
    </w:p>
    <w:p w14:paraId="77ECF542" w14:textId="77777777" w:rsidR="00A60A06" w:rsidRPr="00A60A06" w:rsidRDefault="00A60A06" w:rsidP="00A60A06">
      <w:pPr>
        <w:rPr>
          <w:color w:val="000000"/>
        </w:rPr>
      </w:pPr>
      <w:r w:rsidRPr="00A60A06">
        <w:rPr>
          <w:color w:val="000000"/>
        </w:rPr>
        <w:t xml:space="preserve">El programa federal fue implementado a través de SEGALMEX y pretendía beneficiar a productores de hasta 10 hectáreas en tierra de riego, dejando fuera a productores medianos, situados en el rango de más de 10 hasta 50 hectáreas. Por tal motivo, el Gobierno del Estado de Sinaloa decidió instrumentar un programa complementario de adquisiciones a precio de garantía para proteger el ingreso de ese rango de productores, concentrándose preferentemente en productores de hasta 15 hectáreas y hasta 600 toneladas. </w:t>
      </w:r>
    </w:p>
    <w:p w14:paraId="4FE8E1AC" w14:textId="396CB299" w:rsidR="00200481" w:rsidRDefault="00A60A06" w:rsidP="00A60A06">
      <w:pPr>
        <w:rPr>
          <w:b/>
          <w:bCs/>
          <w:lang w:val="es-ES"/>
        </w:rPr>
      </w:pPr>
      <w:r w:rsidRPr="00A60A06">
        <w:rPr>
          <w:color w:val="000000"/>
        </w:rPr>
        <w:t>Por otra parte, como el programa de compras de SEGALMEX no fue suficiente para adquirir las cosechas de todos los productores considerados pequeños, el Gobierno del Estado tomó medidas para atender a productores pequeños que habían quedado fuera del programa federal de compras. Esto se vio reflejado en la ampliación sucesiva del programa, inicialmente restringido a un límite de 500 mil toneladas. El margen de compras fue ampliado hasta las 850 mil toneladas. El programa de compras correspondió al presupuesto de 2023, si bien las últimas adquisiciones ocurrieron a principios de 2024; mientras que 2024 corresponde propiamente al período de comercialización del grano adquirido. En 2024 no fue reeditado el programa de nuevas adquisiciones.</w:t>
      </w:r>
      <w:r w:rsidR="00200481">
        <w:rPr>
          <w:b/>
          <w:bCs/>
          <w:lang w:val="es-ES"/>
        </w:rPr>
        <w:br w:type="page"/>
      </w:r>
    </w:p>
    <w:p w14:paraId="2D37362A" w14:textId="07332396" w:rsidR="00200481" w:rsidRPr="00200481" w:rsidRDefault="00200481" w:rsidP="00200481">
      <w:pPr>
        <w:rPr>
          <w:b/>
          <w:bCs/>
          <w:lang w:val="es-ES"/>
        </w:rPr>
      </w:pPr>
      <w:r w:rsidRPr="00200481">
        <w:rPr>
          <w:b/>
          <w:bCs/>
          <w:lang w:val="es-ES"/>
        </w:rPr>
        <w:lastRenderedPageBreak/>
        <w:t xml:space="preserve">Identificación del Pp. </w:t>
      </w:r>
    </w:p>
    <w:tbl>
      <w:tblPr>
        <w:tblW w:w="4999" w:type="pct"/>
        <w:tblCellMar>
          <w:left w:w="70" w:type="dxa"/>
          <w:right w:w="70" w:type="dxa"/>
        </w:tblCellMar>
        <w:tblLook w:val="04A0" w:firstRow="1" w:lastRow="0" w:firstColumn="1" w:lastColumn="0" w:noHBand="0" w:noVBand="1"/>
      </w:tblPr>
      <w:tblGrid>
        <w:gridCol w:w="2215"/>
        <w:gridCol w:w="201"/>
        <w:gridCol w:w="6420"/>
      </w:tblGrid>
      <w:tr w:rsidR="00200481" w:rsidRPr="00700E3B" w14:paraId="17100E68" w14:textId="77777777" w:rsidTr="00662544">
        <w:trPr>
          <w:trHeight w:val="340"/>
        </w:trPr>
        <w:tc>
          <w:tcPr>
            <w:tcW w:w="1253" w:type="pct"/>
            <w:tcBorders>
              <w:top w:val="nil"/>
              <w:left w:val="nil"/>
              <w:right w:val="nil"/>
            </w:tcBorders>
            <w:shd w:val="clear" w:color="auto" w:fill="7F7F7F" w:themeFill="text1" w:themeFillTint="80"/>
            <w:noWrap/>
            <w:vAlign w:val="center"/>
            <w:hideMark/>
          </w:tcPr>
          <w:p w14:paraId="5C83E158" w14:textId="77777777" w:rsidR="00200481" w:rsidRPr="00700E3B" w:rsidRDefault="00200481" w:rsidP="00662544">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Programa</w:t>
            </w:r>
          </w:p>
        </w:tc>
        <w:tc>
          <w:tcPr>
            <w:tcW w:w="114" w:type="pct"/>
            <w:tcBorders>
              <w:top w:val="nil"/>
              <w:left w:val="nil"/>
              <w:bottom w:val="nil"/>
              <w:right w:val="nil"/>
            </w:tcBorders>
            <w:shd w:val="clear" w:color="000000" w:fill="FFFFFF"/>
            <w:vAlign w:val="center"/>
            <w:hideMark/>
          </w:tcPr>
          <w:p w14:paraId="4A68E7B3" w14:textId="77777777" w:rsidR="00200481" w:rsidRPr="00700E3B" w:rsidRDefault="00200481" w:rsidP="00662544">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358DAC19" w14:textId="018CC4D7" w:rsidR="00200481" w:rsidRPr="00700E3B" w:rsidRDefault="00200481" w:rsidP="00662544">
            <w:pPr>
              <w:spacing w:after="0" w:line="240" w:lineRule="auto"/>
              <w:jc w:val="left"/>
              <w:rPr>
                <w:rFonts w:eastAsia="Times New Roman" w:cs="Arial"/>
                <w:sz w:val="18"/>
                <w:szCs w:val="18"/>
                <w:lang w:eastAsia="es-MX"/>
              </w:rPr>
            </w:pPr>
            <w:r w:rsidRPr="00200481">
              <w:rPr>
                <w:rFonts w:eastAsia="Times New Roman" w:cs="Arial"/>
                <w:sz w:val="18"/>
                <w:szCs w:val="18"/>
                <w:lang w:eastAsia="es-MX"/>
              </w:rPr>
              <w:t>Programa Emergente para la Adquisición y Comercialización de Maíz Blanco</w:t>
            </w:r>
          </w:p>
        </w:tc>
      </w:tr>
      <w:tr w:rsidR="00200481" w:rsidRPr="00700E3B" w14:paraId="3979EC45" w14:textId="77777777" w:rsidTr="00662544">
        <w:trPr>
          <w:trHeight w:val="340"/>
        </w:trPr>
        <w:tc>
          <w:tcPr>
            <w:tcW w:w="1253" w:type="pct"/>
            <w:tcBorders>
              <w:top w:val="nil"/>
              <w:left w:val="nil"/>
              <w:right w:val="nil"/>
            </w:tcBorders>
            <w:shd w:val="clear" w:color="auto" w:fill="7F7F7F" w:themeFill="text1" w:themeFillTint="80"/>
            <w:noWrap/>
            <w:vAlign w:val="center"/>
          </w:tcPr>
          <w:p w14:paraId="0EE71A00" w14:textId="3DD27701" w:rsidR="00200481" w:rsidRPr="00700E3B" w:rsidRDefault="00200481" w:rsidP="00662544">
            <w:pPr>
              <w:spacing w:after="0" w:line="240" w:lineRule="auto"/>
              <w:jc w:val="right"/>
              <w:rPr>
                <w:rFonts w:eastAsia="Times New Roman" w:cs="Arial"/>
                <w:bCs/>
                <w:color w:val="FFFFFF" w:themeColor="background1"/>
                <w:sz w:val="18"/>
                <w:szCs w:val="18"/>
                <w:lang w:eastAsia="es-MX"/>
              </w:rPr>
            </w:pPr>
            <w:r>
              <w:rPr>
                <w:rFonts w:eastAsia="Times New Roman" w:cs="Arial"/>
                <w:bCs/>
                <w:color w:val="FFFFFF" w:themeColor="background1"/>
                <w:sz w:val="18"/>
                <w:szCs w:val="18"/>
                <w:lang w:eastAsia="es-MX"/>
              </w:rPr>
              <w:t>Clave</w:t>
            </w:r>
          </w:p>
        </w:tc>
        <w:tc>
          <w:tcPr>
            <w:tcW w:w="114" w:type="pct"/>
            <w:tcBorders>
              <w:top w:val="nil"/>
              <w:left w:val="nil"/>
              <w:bottom w:val="nil"/>
              <w:right w:val="nil"/>
            </w:tcBorders>
            <w:shd w:val="clear" w:color="000000" w:fill="FFFFFF"/>
            <w:vAlign w:val="center"/>
          </w:tcPr>
          <w:p w14:paraId="52DD1E35" w14:textId="77777777" w:rsidR="00200481" w:rsidRPr="00700E3B" w:rsidRDefault="00200481" w:rsidP="00662544">
            <w:pPr>
              <w:spacing w:after="0" w:line="240" w:lineRule="auto"/>
              <w:jc w:val="left"/>
              <w:rPr>
                <w:rFonts w:eastAsia="Times New Roman" w:cs="Arial"/>
                <w:sz w:val="18"/>
                <w:szCs w:val="18"/>
                <w:lang w:eastAsia="es-MX"/>
              </w:rPr>
            </w:pPr>
          </w:p>
        </w:tc>
        <w:tc>
          <w:tcPr>
            <w:tcW w:w="3633" w:type="pct"/>
            <w:tcBorders>
              <w:top w:val="nil"/>
              <w:left w:val="nil"/>
              <w:right w:val="nil"/>
            </w:tcBorders>
            <w:shd w:val="clear" w:color="auto" w:fill="F2F2F2" w:themeFill="background1" w:themeFillShade="F2"/>
            <w:vAlign w:val="center"/>
          </w:tcPr>
          <w:p w14:paraId="07DCB78A" w14:textId="106822CE" w:rsidR="00200481" w:rsidRPr="00200481" w:rsidRDefault="00200481" w:rsidP="00662544">
            <w:pPr>
              <w:spacing w:after="0" w:line="240" w:lineRule="auto"/>
              <w:jc w:val="left"/>
              <w:rPr>
                <w:rFonts w:eastAsia="Times New Roman" w:cs="Arial"/>
                <w:sz w:val="18"/>
                <w:szCs w:val="18"/>
                <w:lang w:eastAsia="es-MX"/>
              </w:rPr>
            </w:pPr>
            <w:r w:rsidRPr="00200481">
              <w:rPr>
                <w:rFonts w:eastAsia="Times New Roman" w:cs="Arial"/>
                <w:sz w:val="18"/>
                <w:szCs w:val="18"/>
                <w:lang w:eastAsia="es-MX"/>
              </w:rPr>
              <w:t>S</w:t>
            </w:r>
            <w:r>
              <w:rPr>
                <w:rFonts w:eastAsia="Times New Roman" w:cs="Arial"/>
                <w:sz w:val="18"/>
                <w:szCs w:val="18"/>
                <w:lang w:eastAsia="es-MX"/>
              </w:rPr>
              <w:t xml:space="preserve"> </w:t>
            </w:r>
            <w:r w:rsidRPr="00200481">
              <w:rPr>
                <w:rFonts w:eastAsia="Times New Roman" w:cs="Arial"/>
                <w:sz w:val="18"/>
                <w:szCs w:val="18"/>
                <w:lang w:eastAsia="es-MX"/>
              </w:rPr>
              <w:t>191</w:t>
            </w:r>
          </w:p>
        </w:tc>
      </w:tr>
      <w:tr w:rsidR="00200481" w:rsidRPr="00700E3B" w14:paraId="5FB72644" w14:textId="77777777" w:rsidTr="00662544">
        <w:trPr>
          <w:trHeight w:val="340"/>
        </w:trPr>
        <w:tc>
          <w:tcPr>
            <w:tcW w:w="1253" w:type="pct"/>
            <w:tcBorders>
              <w:left w:val="nil"/>
              <w:right w:val="nil"/>
            </w:tcBorders>
            <w:shd w:val="clear" w:color="auto" w:fill="7F7F7F" w:themeFill="text1" w:themeFillTint="80"/>
            <w:noWrap/>
            <w:vAlign w:val="center"/>
          </w:tcPr>
          <w:p w14:paraId="5E055EA8" w14:textId="77777777" w:rsidR="00200481" w:rsidRPr="00700E3B" w:rsidRDefault="00200481" w:rsidP="00662544">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Entidad</w:t>
            </w:r>
          </w:p>
        </w:tc>
        <w:tc>
          <w:tcPr>
            <w:tcW w:w="114" w:type="pct"/>
            <w:tcBorders>
              <w:top w:val="nil"/>
              <w:left w:val="nil"/>
              <w:bottom w:val="nil"/>
              <w:right w:val="nil"/>
            </w:tcBorders>
            <w:shd w:val="clear" w:color="000000" w:fill="FFFFFF"/>
            <w:vAlign w:val="center"/>
            <w:hideMark/>
          </w:tcPr>
          <w:p w14:paraId="0F0D39B0" w14:textId="77777777" w:rsidR="00200481" w:rsidRPr="00700E3B" w:rsidRDefault="00200481" w:rsidP="00662544">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096AC293" w14:textId="77777777" w:rsidR="00200481" w:rsidRPr="00700E3B" w:rsidRDefault="00200481" w:rsidP="00662544">
            <w:pPr>
              <w:spacing w:after="0" w:line="240" w:lineRule="auto"/>
              <w:jc w:val="left"/>
              <w:rPr>
                <w:rFonts w:eastAsia="Times New Roman" w:cs="Arial"/>
                <w:sz w:val="18"/>
                <w:szCs w:val="18"/>
                <w:lang w:eastAsia="es-MX"/>
              </w:rPr>
            </w:pPr>
            <w:r w:rsidRPr="00700E3B">
              <w:rPr>
                <w:rFonts w:cs="Arial"/>
                <w:color w:val="000000"/>
                <w:sz w:val="18"/>
                <w:szCs w:val="18"/>
              </w:rPr>
              <w:t>Sinaloa</w:t>
            </w:r>
          </w:p>
        </w:tc>
      </w:tr>
      <w:tr w:rsidR="00200481" w:rsidRPr="00700E3B" w14:paraId="1348F470" w14:textId="77777777" w:rsidTr="00662544">
        <w:trPr>
          <w:trHeight w:val="340"/>
        </w:trPr>
        <w:tc>
          <w:tcPr>
            <w:tcW w:w="1253" w:type="pct"/>
            <w:tcBorders>
              <w:left w:val="nil"/>
              <w:right w:val="nil"/>
            </w:tcBorders>
            <w:shd w:val="clear" w:color="auto" w:fill="7F7F7F" w:themeFill="text1" w:themeFillTint="80"/>
            <w:noWrap/>
            <w:vAlign w:val="center"/>
            <w:hideMark/>
          </w:tcPr>
          <w:p w14:paraId="1043E6A2" w14:textId="77777777" w:rsidR="00200481" w:rsidRPr="00700E3B" w:rsidRDefault="00200481" w:rsidP="00662544">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Unidad Responsable</w:t>
            </w:r>
          </w:p>
        </w:tc>
        <w:tc>
          <w:tcPr>
            <w:tcW w:w="114" w:type="pct"/>
            <w:tcBorders>
              <w:top w:val="nil"/>
              <w:left w:val="nil"/>
              <w:bottom w:val="nil"/>
              <w:right w:val="nil"/>
            </w:tcBorders>
            <w:shd w:val="clear" w:color="000000" w:fill="FFFFFF"/>
            <w:vAlign w:val="center"/>
            <w:hideMark/>
          </w:tcPr>
          <w:p w14:paraId="17F385DC" w14:textId="77777777" w:rsidR="00200481" w:rsidRPr="00700E3B" w:rsidRDefault="00200481" w:rsidP="00662544">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633" w:type="pct"/>
            <w:tcBorders>
              <w:top w:val="nil"/>
              <w:left w:val="nil"/>
              <w:right w:val="nil"/>
            </w:tcBorders>
            <w:shd w:val="clear" w:color="auto" w:fill="F2F2F2" w:themeFill="background1" w:themeFillShade="F2"/>
            <w:vAlign w:val="center"/>
          </w:tcPr>
          <w:p w14:paraId="7462F474" w14:textId="6861F213" w:rsidR="00200481" w:rsidRPr="00700E3B" w:rsidRDefault="00200481" w:rsidP="00662544">
            <w:pPr>
              <w:spacing w:after="0" w:line="240" w:lineRule="auto"/>
              <w:jc w:val="left"/>
              <w:rPr>
                <w:rFonts w:eastAsia="Times New Roman" w:cs="Arial"/>
                <w:sz w:val="18"/>
                <w:szCs w:val="18"/>
                <w:lang w:eastAsia="es-MX"/>
              </w:rPr>
            </w:pPr>
            <w:r w:rsidRPr="00200481">
              <w:rPr>
                <w:rFonts w:cs="Arial"/>
                <w:color w:val="000000"/>
                <w:sz w:val="18"/>
                <w:szCs w:val="18"/>
                <w:lang w:val="es-ES"/>
              </w:rPr>
              <w:t>Subsecretaría de Agricultura</w:t>
            </w:r>
          </w:p>
        </w:tc>
      </w:tr>
      <w:tr w:rsidR="00200481" w:rsidRPr="00700E3B" w14:paraId="5AFBFDF9" w14:textId="77777777" w:rsidTr="00662544">
        <w:trPr>
          <w:trHeight w:val="340"/>
        </w:trPr>
        <w:tc>
          <w:tcPr>
            <w:tcW w:w="1253" w:type="pct"/>
            <w:tcBorders>
              <w:left w:val="nil"/>
              <w:bottom w:val="nil"/>
              <w:right w:val="nil"/>
            </w:tcBorders>
            <w:shd w:val="clear" w:color="auto" w:fill="7F7F7F" w:themeFill="text1" w:themeFillTint="80"/>
            <w:noWrap/>
            <w:vAlign w:val="center"/>
          </w:tcPr>
          <w:p w14:paraId="4583D19E" w14:textId="77777777" w:rsidR="00200481" w:rsidRPr="00700E3B" w:rsidRDefault="00200481" w:rsidP="00662544">
            <w:pPr>
              <w:spacing w:after="0" w:line="240" w:lineRule="auto"/>
              <w:jc w:val="right"/>
              <w:rPr>
                <w:rFonts w:eastAsia="Times New Roman" w:cs="Arial"/>
                <w:bCs/>
                <w:color w:val="FFFFFF" w:themeColor="background1"/>
                <w:sz w:val="18"/>
                <w:szCs w:val="18"/>
                <w:lang w:eastAsia="es-MX"/>
              </w:rPr>
            </w:pPr>
            <w:r w:rsidRPr="00700E3B">
              <w:rPr>
                <w:rFonts w:eastAsia="Times New Roman" w:cs="Arial"/>
                <w:bCs/>
                <w:color w:val="FFFFFF" w:themeColor="background1"/>
                <w:sz w:val="18"/>
                <w:szCs w:val="18"/>
                <w:lang w:eastAsia="es-MX"/>
              </w:rPr>
              <w:t>Año de Inicio</w:t>
            </w:r>
          </w:p>
        </w:tc>
        <w:tc>
          <w:tcPr>
            <w:tcW w:w="114" w:type="pct"/>
            <w:tcBorders>
              <w:top w:val="nil"/>
              <w:left w:val="nil"/>
              <w:bottom w:val="nil"/>
              <w:right w:val="nil"/>
            </w:tcBorders>
            <w:shd w:val="clear" w:color="000000" w:fill="FFFFFF"/>
            <w:vAlign w:val="center"/>
          </w:tcPr>
          <w:p w14:paraId="6D0D6254" w14:textId="77777777" w:rsidR="00200481" w:rsidRPr="00700E3B" w:rsidRDefault="00200481" w:rsidP="00662544">
            <w:pPr>
              <w:spacing w:after="0" w:line="240" w:lineRule="auto"/>
              <w:jc w:val="left"/>
              <w:rPr>
                <w:rFonts w:eastAsia="Times New Roman" w:cs="Arial"/>
                <w:sz w:val="18"/>
                <w:szCs w:val="18"/>
                <w:lang w:eastAsia="es-MX"/>
              </w:rPr>
            </w:pPr>
          </w:p>
        </w:tc>
        <w:tc>
          <w:tcPr>
            <w:tcW w:w="3633" w:type="pct"/>
            <w:tcBorders>
              <w:top w:val="nil"/>
              <w:left w:val="nil"/>
              <w:bottom w:val="nil"/>
              <w:right w:val="nil"/>
            </w:tcBorders>
            <w:shd w:val="clear" w:color="auto" w:fill="F2F2F2" w:themeFill="background1" w:themeFillShade="F2"/>
            <w:vAlign w:val="center"/>
          </w:tcPr>
          <w:p w14:paraId="358218BE" w14:textId="18AE819E" w:rsidR="00200481" w:rsidRPr="00700E3B" w:rsidRDefault="00200481" w:rsidP="00662544">
            <w:pPr>
              <w:spacing w:after="0" w:line="240" w:lineRule="auto"/>
              <w:jc w:val="left"/>
              <w:rPr>
                <w:rFonts w:eastAsia="Times New Roman" w:cs="Arial"/>
                <w:sz w:val="18"/>
                <w:szCs w:val="18"/>
                <w:lang w:eastAsia="es-MX"/>
              </w:rPr>
            </w:pPr>
            <w:r w:rsidRPr="003A27AA">
              <w:rPr>
                <w:rFonts w:cs="Arial"/>
                <w:bCs/>
                <w:color w:val="000000"/>
                <w:sz w:val="18"/>
                <w:szCs w:val="18"/>
                <w:lang w:val="es-ES"/>
              </w:rPr>
              <w:t>20</w:t>
            </w:r>
            <w:r>
              <w:rPr>
                <w:rFonts w:cs="Arial"/>
                <w:bCs/>
                <w:color w:val="000000"/>
                <w:sz w:val="18"/>
                <w:szCs w:val="18"/>
                <w:lang w:val="es-ES"/>
              </w:rPr>
              <w:t>2</w:t>
            </w:r>
            <w:r w:rsidRPr="003A27AA">
              <w:rPr>
                <w:rFonts w:cs="Arial"/>
                <w:bCs/>
                <w:color w:val="000000"/>
                <w:sz w:val="18"/>
                <w:szCs w:val="18"/>
                <w:lang w:val="es-ES"/>
              </w:rPr>
              <w:t>3.</w:t>
            </w:r>
            <w:r w:rsidRPr="003A27AA">
              <w:rPr>
                <w:rFonts w:cs="Arial"/>
                <w:color w:val="000000"/>
                <w:sz w:val="18"/>
                <w:szCs w:val="18"/>
              </w:rPr>
              <w:t xml:space="preserve"> </w:t>
            </w:r>
          </w:p>
        </w:tc>
      </w:tr>
    </w:tbl>
    <w:p w14:paraId="55A5CC5C" w14:textId="77777777" w:rsidR="00200481" w:rsidRDefault="00200481" w:rsidP="00200481">
      <w:pPr>
        <w:spacing w:after="0" w:line="240" w:lineRule="auto"/>
        <w:rPr>
          <w:lang w:val="es-ES"/>
        </w:rPr>
      </w:pPr>
    </w:p>
    <w:p w14:paraId="57B4EA95" w14:textId="03EB9343" w:rsidR="0049527C" w:rsidRPr="0049527C" w:rsidRDefault="0049527C" w:rsidP="0049527C">
      <w:pPr>
        <w:rPr>
          <w:lang w:val="es-ES"/>
        </w:rPr>
      </w:pPr>
      <w:r w:rsidRPr="00200481">
        <w:rPr>
          <w:b/>
          <w:bCs/>
          <w:lang w:val="es-ES"/>
        </w:rPr>
        <w:t>Problema o necesidad pública que se busca atender.</w:t>
      </w:r>
      <w:r w:rsidR="00200481">
        <w:rPr>
          <w:b/>
          <w:bCs/>
          <w:lang w:val="es-ES"/>
        </w:rPr>
        <w:t xml:space="preserve"> </w:t>
      </w:r>
      <w:r w:rsidR="00A60A06">
        <w:rPr>
          <w:b/>
          <w:bCs/>
          <w:lang w:val="es-ES"/>
        </w:rPr>
        <w:t>“</w:t>
      </w:r>
      <w:r w:rsidR="00A60A06">
        <w:rPr>
          <w:i/>
          <w:iCs/>
          <w:lang w:val="es-ES"/>
        </w:rPr>
        <w:t>p</w:t>
      </w:r>
      <w:r w:rsidRPr="00A60A06">
        <w:rPr>
          <w:i/>
          <w:iCs/>
          <w:lang w:val="es-ES"/>
        </w:rPr>
        <w:t>recios de mercado bajos para el maíz blanco en el ciclo otoño-invierno 2022-2023, que amenazaban a productores con la caída de la rentabilidad y del ingreso, aumentando su riesgo de insolvencia económica. Tal situación ponía en riesgo la continuidad de las unidades de producción agrícola y llevaría, potencialmente, a una situación crítica a organismos de crédito, proveedores de insumos y servicios, y a la economía del estado en su conjunto. Una atención adecuada a esta problemática se consideró necesaria para reducir la incertidumbre y hacer factible la continuidad de las operaciones de las unidades productivas para los siguientes ciclos agrícolas</w:t>
      </w:r>
      <w:r w:rsidR="00A60A06">
        <w:rPr>
          <w:lang w:val="es-ES"/>
        </w:rPr>
        <w:t>”</w:t>
      </w:r>
      <w:r w:rsidRPr="0049527C">
        <w:rPr>
          <w:lang w:val="es-ES"/>
        </w:rPr>
        <w:t>.</w:t>
      </w:r>
    </w:p>
    <w:p w14:paraId="35D0B39C" w14:textId="5F1CA17C" w:rsidR="0049527C" w:rsidRPr="00200481" w:rsidRDefault="0049527C" w:rsidP="0049527C">
      <w:pPr>
        <w:rPr>
          <w:b/>
          <w:bCs/>
          <w:lang w:val="es-ES"/>
        </w:rPr>
      </w:pPr>
      <w:r w:rsidRPr="00200481">
        <w:rPr>
          <w:b/>
          <w:bCs/>
          <w:lang w:val="es-ES"/>
        </w:rPr>
        <w:t xml:space="preserve">Alineación </w:t>
      </w:r>
      <w:r w:rsidR="00200481" w:rsidRPr="00200481">
        <w:rPr>
          <w:b/>
          <w:bCs/>
          <w:lang w:val="es-ES"/>
        </w:rPr>
        <w:t>del Pp.</w:t>
      </w:r>
    </w:p>
    <w:p w14:paraId="36A1B607" w14:textId="77777777" w:rsidR="0049527C" w:rsidRPr="00200481" w:rsidRDefault="0049527C" w:rsidP="00D41E36">
      <w:pPr>
        <w:pStyle w:val="Prrafodelista"/>
        <w:numPr>
          <w:ilvl w:val="0"/>
          <w:numId w:val="66"/>
        </w:numPr>
        <w:spacing w:line="360" w:lineRule="auto"/>
        <w:rPr>
          <w:lang w:val="es-ES"/>
        </w:rPr>
      </w:pPr>
      <w:r w:rsidRPr="00200481">
        <w:rPr>
          <w:b/>
          <w:bCs/>
          <w:lang w:val="es-ES"/>
        </w:rPr>
        <w:t>Plan Nacional de Desarrollo 2019-2024 y Programa Sectorial de Agricultura y Desarrollo Rural 2020-2024</w:t>
      </w:r>
      <w:r w:rsidRPr="00200481">
        <w:rPr>
          <w:lang w:val="es-ES"/>
        </w:rPr>
        <w:t>: Capítulo 3. Economía, punto Alcanzar la autosuficiencia alimentaria y rescate del campo. Donde el maíz es considerado el grano de consumo básico más importante para la dieta de las familias mexicanas.</w:t>
      </w:r>
    </w:p>
    <w:p w14:paraId="74D0EBA7" w14:textId="77777777" w:rsidR="0049527C" w:rsidRPr="00200481" w:rsidRDefault="0049527C" w:rsidP="00D41E36">
      <w:pPr>
        <w:pStyle w:val="Prrafodelista"/>
        <w:numPr>
          <w:ilvl w:val="0"/>
          <w:numId w:val="66"/>
        </w:numPr>
        <w:spacing w:line="360" w:lineRule="auto"/>
        <w:rPr>
          <w:lang w:val="es-ES"/>
        </w:rPr>
      </w:pPr>
      <w:r w:rsidRPr="00200481">
        <w:rPr>
          <w:b/>
          <w:bCs/>
          <w:lang w:val="es-ES"/>
        </w:rPr>
        <w:t>Plan Estatal de Desarrollo (PED) 2022-2027</w:t>
      </w:r>
      <w:r w:rsidRPr="00200481">
        <w:rPr>
          <w:lang w:val="es-ES"/>
        </w:rPr>
        <w:t>: Se vincula con el Eje Estratégico 2: Desarrollo Económico, en particular con 3. Política de financiamiento y establecimiento de un sistema de comercialización de cosechas y de regulación de mercados agropecuarios, y de atención a la disponibilidad de crédito y seguro agrícola.</w:t>
      </w:r>
    </w:p>
    <w:p w14:paraId="6686D7E6" w14:textId="77777777" w:rsidR="0049527C" w:rsidRPr="00200481" w:rsidRDefault="0049527C" w:rsidP="0049527C">
      <w:pPr>
        <w:rPr>
          <w:b/>
          <w:bCs/>
          <w:lang w:val="es-ES"/>
        </w:rPr>
      </w:pPr>
      <w:r w:rsidRPr="00200481">
        <w:rPr>
          <w:b/>
          <w:bCs/>
          <w:lang w:val="es-ES"/>
        </w:rPr>
        <w:t>Objetivo general y objetivos específicos del Pp.</w:t>
      </w:r>
    </w:p>
    <w:p w14:paraId="68CC11DD" w14:textId="0A7E57D5" w:rsidR="00200481" w:rsidRDefault="0049527C" w:rsidP="0049527C">
      <w:pPr>
        <w:rPr>
          <w:lang w:val="es-ES"/>
        </w:rPr>
      </w:pPr>
      <w:r w:rsidRPr="00200481">
        <w:rPr>
          <w:b/>
          <w:bCs/>
          <w:lang w:val="es-ES"/>
        </w:rPr>
        <w:t xml:space="preserve">Objetivo general: </w:t>
      </w:r>
      <w:r w:rsidR="00A60A06">
        <w:rPr>
          <w:lang w:val="es-ES"/>
        </w:rPr>
        <w:t>e</w:t>
      </w:r>
      <w:r w:rsidRPr="0049527C">
        <w:rPr>
          <w:lang w:val="es-ES"/>
        </w:rPr>
        <w:t>n las reglas de operación del programa fue definido como objetivo general “</w:t>
      </w:r>
      <w:r w:rsidRPr="00200481">
        <w:rPr>
          <w:i/>
          <w:iCs/>
          <w:lang w:val="es-ES"/>
        </w:rPr>
        <w:t>Fomentar el desarrollo del sector agrícola mediante la implementación de estrategias para la adquisición de hasta quinientas mil toneladas de maíz blanco a medianos productores en el Estado de Sinaloa del ciclo otoño-invierno 2022-2023, así como la utilización de canales de comercialización existentes</w:t>
      </w:r>
      <w:r w:rsidRPr="0049527C">
        <w:rPr>
          <w:lang w:val="es-ES"/>
        </w:rPr>
        <w:t xml:space="preserve">”. </w:t>
      </w:r>
    </w:p>
    <w:p w14:paraId="0ADEBC9C" w14:textId="7179FED5" w:rsidR="0049527C" w:rsidRPr="0049527C" w:rsidRDefault="0049527C" w:rsidP="0049527C">
      <w:pPr>
        <w:rPr>
          <w:lang w:val="es-ES"/>
        </w:rPr>
      </w:pPr>
      <w:r w:rsidRPr="0049527C">
        <w:rPr>
          <w:lang w:val="es-ES"/>
        </w:rPr>
        <w:t xml:space="preserve">Sin embargo, según conversaciones con operadores y al considerar la trayectoria del programa, los diseñadores del programa más bien asumieron como objetivo general proteger a productores de menor escala de producción -no solamente a medianos- mediante un precio de garantía, ante bajos precios de mercado en el periodo de cosecha; induciendo, a la vez, una reacción al alza del precio </w:t>
      </w:r>
      <w:r w:rsidRPr="0049527C">
        <w:rPr>
          <w:lang w:val="es-ES"/>
        </w:rPr>
        <w:lastRenderedPageBreak/>
        <w:t>de mercado mediante el retiro temporal de excedentes de oferta de grano de maíz, lo cual se esperaba que terminara ejerciendo impacto positivo sobre productores de mayor escala de producción.</w:t>
      </w:r>
      <w:r w:rsidR="00200481">
        <w:rPr>
          <w:lang w:val="es-ES"/>
        </w:rPr>
        <w:t xml:space="preserve"> </w:t>
      </w:r>
      <w:r w:rsidRPr="0049527C">
        <w:rPr>
          <w:lang w:val="es-ES"/>
        </w:rPr>
        <w:t>Además, había la pretensión de respaldar a SEGALMEX, para asegurar cierto nivel de ingreso a productores de maíz blanco en Sinaloa, suficiente para que estos salieran adelante con sus compromisos financieros, haciendo posible la continuidad de sus unidades de producción.</w:t>
      </w:r>
    </w:p>
    <w:p w14:paraId="103ADED3" w14:textId="093370DD" w:rsidR="0049527C" w:rsidRPr="0049527C" w:rsidRDefault="00A60A06" w:rsidP="0049527C">
      <w:pPr>
        <w:rPr>
          <w:lang w:val="es-ES"/>
        </w:rPr>
      </w:pPr>
      <w:r w:rsidRPr="00200481">
        <w:rPr>
          <w:b/>
          <w:bCs/>
          <w:lang w:val="es-ES"/>
        </w:rPr>
        <w:t>Objetivos específicos</w:t>
      </w:r>
      <w:r>
        <w:rPr>
          <w:lang w:val="es-ES"/>
        </w:rPr>
        <w:t>.</w:t>
      </w:r>
      <w:r w:rsidR="00200481">
        <w:rPr>
          <w:lang w:val="es-ES"/>
        </w:rPr>
        <w:t xml:space="preserve"> </w:t>
      </w:r>
      <w:r w:rsidR="0049527C" w:rsidRPr="0049527C">
        <w:rPr>
          <w:lang w:val="es-ES"/>
        </w:rPr>
        <w:t>“</w:t>
      </w:r>
      <w:r w:rsidR="0049527C" w:rsidRPr="00A60A06">
        <w:rPr>
          <w:i/>
          <w:iCs/>
          <w:lang w:val="es-ES"/>
        </w:rPr>
        <w:t>adquirir hasta 500 mil toneladas de maíz blanco del ciclo otoño-invierno de 2022-2023</w:t>
      </w:r>
      <w:r w:rsidR="0049527C" w:rsidRPr="0049527C">
        <w:rPr>
          <w:lang w:val="es-ES"/>
        </w:rPr>
        <w:t xml:space="preserve">”, a precio de garantía de $6,500.00 por tonelada. Complementando de ese modo </w:t>
      </w:r>
      <w:r w:rsidR="00200481" w:rsidRPr="0049527C">
        <w:rPr>
          <w:lang w:val="es-ES"/>
        </w:rPr>
        <w:t>al programa</w:t>
      </w:r>
      <w:r w:rsidR="0049527C" w:rsidRPr="0049527C">
        <w:rPr>
          <w:lang w:val="es-ES"/>
        </w:rPr>
        <w:t xml:space="preserve"> federal de compras de SEGALMEX, acotado a un millón de </w:t>
      </w:r>
      <w:r w:rsidR="00200481" w:rsidRPr="0049527C">
        <w:rPr>
          <w:lang w:val="es-ES"/>
        </w:rPr>
        <w:t>toneladas; enfocándose</w:t>
      </w:r>
      <w:r w:rsidR="0049527C" w:rsidRPr="0049527C">
        <w:rPr>
          <w:lang w:val="es-ES"/>
        </w:rPr>
        <w:t xml:space="preserve"> hacia productores medianos, definidos como aquellos de más de 10 hectáreas hasta 50 hectáreas y una producción límite de hasta 600 toneladas. Sin embargo, siendo el programa de compras federal de menor volumen al anticipado inicialmente -dos millones de toneladas- y al haber persistencia de precios de mercado bajos y quedado fuera del acceso al programa de SEGALMEX una buena cantidad de productores pequeños, el Gobierno del Estado amplió sucesivamente su programa de compras a 650,000, 750,000 y 850,000 toneladas.</w:t>
      </w:r>
    </w:p>
    <w:p w14:paraId="4D866101" w14:textId="22BA992E" w:rsidR="0049527C" w:rsidRPr="0049527C" w:rsidRDefault="0049527C" w:rsidP="0049527C">
      <w:pPr>
        <w:rPr>
          <w:lang w:val="es-ES"/>
        </w:rPr>
      </w:pPr>
      <w:r w:rsidRPr="00200481">
        <w:rPr>
          <w:b/>
          <w:bCs/>
          <w:lang w:val="es-ES"/>
        </w:rPr>
        <w:t>Descripción de los bienes o servicios que otorga el Pp</w:t>
      </w:r>
      <w:r w:rsidRPr="0049527C">
        <w:rPr>
          <w:lang w:val="es-ES"/>
        </w:rPr>
        <w:t>.</w:t>
      </w:r>
      <w:r w:rsidR="00200481">
        <w:rPr>
          <w:lang w:val="es-ES"/>
        </w:rPr>
        <w:t xml:space="preserve"> </w:t>
      </w:r>
      <w:r w:rsidR="00A60A06">
        <w:rPr>
          <w:lang w:val="es-ES"/>
        </w:rPr>
        <w:t>m</w:t>
      </w:r>
      <w:r w:rsidRPr="0049527C">
        <w:rPr>
          <w:lang w:val="es-ES"/>
        </w:rPr>
        <w:t>ediante el programa se buscó garantizar un precio de $6,965 por tonelada a productores medianos, de más de 10 hasta 50 hectáreas o hasta 600 toneladas a través de la compra directa de su cosecha de maíz blanco, correspondiente al ciclo otoño-invierno 2022-2023; los cuales quedaban fuera del programa de compras de SEGALMEX, el que estaba centrado en productores pequeños. Posteriormente, al agotarse el programa de compras de un millón de toneladas de esa institución, se amplió a productores pequeños no atendidos por SEGALMEX.</w:t>
      </w:r>
    </w:p>
    <w:p w14:paraId="51AA5184" w14:textId="77777777" w:rsidR="0049527C" w:rsidRPr="00200481" w:rsidRDefault="0049527C" w:rsidP="0049527C">
      <w:pPr>
        <w:rPr>
          <w:b/>
          <w:bCs/>
          <w:lang w:val="es-ES"/>
        </w:rPr>
      </w:pPr>
      <w:r w:rsidRPr="00200481">
        <w:rPr>
          <w:b/>
          <w:bCs/>
          <w:lang w:val="es-ES"/>
        </w:rPr>
        <w:t>Identificación de las poblaciones potencial y objetivo del Pp.</w:t>
      </w:r>
    </w:p>
    <w:tbl>
      <w:tblPr>
        <w:tblW w:w="4999" w:type="pct"/>
        <w:tblCellMar>
          <w:left w:w="70" w:type="dxa"/>
          <w:right w:w="70" w:type="dxa"/>
        </w:tblCellMar>
        <w:tblLook w:val="04A0" w:firstRow="1" w:lastRow="0" w:firstColumn="1" w:lastColumn="0" w:noHBand="0" w:noVBand="1"/>
      </w:tblPr>
      <w:tblGrid>
        <w:gridCol w:w="1973"/>
        <w:gridCol w:w="191"/>
        <w:gridCol w:w="6672"/>
      </w:tblGrid>
      <w:tr w:rsidR="00200481" w:rsidRPr="00700E3B" w14:paraId="37740EAE" w14:textId="77777777" w:rsidTr="00200481">
        <w:trPr>
          <w:trHeight w:val="567"/>
        </w:trPr>
        <w:tc>
          <w:tcPr>
            <w:tcW w:w="1123" w:type="pct"/>
            <w:tcBorders>
              <w:top w:val="nil"/>
              <w:left w:val="nil"/>
              <w:bottom w:val="nil"/>
              <w:right w:val="nil"/>
            </w:tcBorders>
            <w:shd w:val="clear" w:color="auto" w:fill="7F7F7F" w:themeFill="text1" w:themeFillTint="80"/>
            <w:noWrap/>
            <w:vAlign w:val="center"/>
            <w:hideMark/>
          </w:tcPr>
          <w:p w14:paraId="59CF0D0E" w14:textId="7143E699" w:rsidR="00200481" w:rsidRPr="00700E3B" w:rsidRDefault="00200481" w:rsidP="00662544">
            <w:pPr>
              <w:spacing w:after="0" w:line="240" w:lineRule="auto"/>
              <w:jc w:val="right"/>
              <w:rPr>
                <w:rFonts w:eastAsia="Times New Roman" w:cs="Arial"/>
                <w:bCs/>
                <w:color w:val="FFFFFF" w:themeColor="background1"/>
                <w:sz w:val="18"/>
                <w:szCs w:val="18"/>
                <w:lang w:eastAsia="es-MX"/>
              </w:rPr>
            </w:pPr>
            <w:r w:rsidRPr="00200481">
              <w:rPr>
                <w:rFonts w:eastAsia="Times New Roman" w:cs="Arial"/>
                <w:bCs/>
                <w:color w:val="FFFFFF" w:themeColor="background1"/>
                <w:sz w:val="18"/>
                <w:szCs w:val="18"/>
                <w:lang w:eastAsia="es-MX"/>
              </w:rPr>
              <w:t>Población potencial</w:t>
            </w:r>
          </w:p>
        </w:tc>
        <w:tc>
          <w:tcPr>
            <w:tcW w:w="95" w:type="pct"/>
            <w:tcBorders>
              <w:top w:val="nil"/>
              <w:left w:val="nil"/>
              <w:bottom w:val="nil"/>
              <w:right w:val="nil"/>
            </w:tcBorders>
            <w:shd w:val="clear" w:color="000000" w:fill="FFFFFF"/>
            <w:vAlign w:val="center"/>
            <w:hideMark/>
          </w:tcPr>
          <w:p w14:paraId="7734BF67" w14:textId="77777777" w:rsidR="00200481" w:rsidRPr="00700E3B" w:rsidRDefault="00200481" w:rsidP="00662544">
            <w:pPr>
              <w:spacing w:after="0" w:line="240" w:lineRule="auto"/>
              <w:jc w:val="left"/>
              <w:rPr>
                <w:rFonts w:eastAsia="Times New Roman" w:cs="Arial"/>
                <w:sz w:val="18"/>
                <w:szCs w:val="18"/>
                <w:lang w:eastAsia="es-MX"/>
              </w:rPr>
            </w:pPr>
            <w:r w:rsidRPr="00700E3B">
              <w:rPr>
                <w:rFonts w:eastAsia="Times New Roman" w:cs="Arial"/>
                <w:sz w:val="18"/>
                <w:szCs w:val="18"/>
                <w:lang w:eastAsia="es-MX"/>
              </w:rPr>
              <w:t> </w:t>
            </w:r>
          </w:p>
        </w:tc>
        <w:tc>
          <w:tcPr>
            <w:tcW w:w="3782" w:type="pct"/>
            <w:tcBorders>
              <w:top w:val="nil"/>
              <w:left w:val="nil"/>
              <w:bottom w:val="nil"/>
              <w:right w:val="nil"/>
            </w:tcBorders>
            <w:shd w:val="clear" w:color="auto" w:fill="F2F2F2" w:themeFill="background1" w:themeFillShade="F2"/>
            <w:vAlign w:val="center"/>
          </w:tcPr>
          <w:p w14:paraId="3D9FD325" w14:textId="625F9B09" w:rsidR="00200481" w:rsidRPr="00700E3B" w:rsidRDefault="00200481" w:rsidP="00200481">
            <w:pPr>
              <w:spacing w:after="0" w:line="240" w:lineRule="auto"/>
              <w:rPr>
                <w:rFonts w:eastAsia="Times New Roman" w:cs="Arial"/>
                <w:sz w:val="18"/>
                <w:szCs w:val="18"/>
                <w:lang w:eastAsia="es-MX"/>
              </w:rPr>
            </w:pPr>
            <w:r w:rsidRPr="00200481">
              <w:rPr>
                <w:rFonts w:eastAsia="Times New Roman" w:cs="Arial"/>
                <w:sz w:val="18"/>
                <w:szCs w:val="18"/>
                <w:lang w:eastAsia="es-MX"/>
              </w:rPr>
              <w:t>28,000</w:t>
            </w:r>
            <w:r>
              <w:rPr>
                <w:rFonts w:eastAsia="Times New Roman" w:cs="Arial"/>
                <w:sz w:val="18"/>
                <w:szCs w:val="18"/>
                <w:lang w:eastAsia="es-MX"/>
              </w:rPr>
              <w:t xml:space="preserve"> </w:t>
            </w:r>
            <w:r w:rsidRPr="00200481">
              <w:rPr>
                <w:rFonts w:eastAsia="Times New Roman" w:cs="Arial"/>
                <w:sz w:val="18"/>
                <w:szCs w:val="18"/>
                <w:lang w:eastAsia="es-MX"/>
              </w:rPr>
              <w:t>productores de maíz blanco con permiso único de siembra en Sinaloa</w:t>
            </w:r>
          </w:p>
        </w:tc>
      </w:tr>
      <w:tr w:rsidR="00200481" w:rsidRPr="00700E3B" w14:paraId="4FF3E4FC" w14:textId="77777777" w:rsidTr="00200481">
        <w:trPr>
          <w:trHeight w:val="567"/>
        </w:trPr>
        <w:tc>
          <w:tcPr>
            <w:tcW w:w="1123" w:type="pct"/>
            <w:tcBorders>
              <w:top w:val="nil"/>
              <w:left w:val="nil"/>
              <w:right w:val="nil"/>
            </w:tcBorders>
            <w:shd w:val="clear" w:color="auto" w:fill="7F7F7F" w:themeFill="text1" w:themeFillTint="80"/>
            <w:noWrap/>
            <w:vAlign w:val="center"/>
          </w:tcPr>
          <w:p w14:paraId="6315CAA9" w14:textId="544192AC" w:rsidR="00200481" w:rsidRPr="00200481" w:rsidRDefault="00200481" w:rsidP="00200481">
            <w:pPr>
              <w:spacing w:after="0" w:line="240" w:lineRule="auto"/>
              <w:jc w:val="right"/>
              <w:rPr>
                <w:rFonts w:eastAsia="Times New Roman" w:cs="Arial"/>
                <w:bCs/>
                <w:color w:val="FFFFFF" w:themeColor="background1"/>
                <w:sz w:val="18"/>
                <w:szCs w:val="18"/>
                <w:lang w:eastAsia="es-MX"/>
              </w:rPr>
            </w:pPr>
            <w:r w:rsidRPr="00200481">
              <w:rPr>
                <w:rFonts w:eastAsia="Times New Roman" w:cs="Arial"/>
                <w:bCs/>
                <w:color w:val="FFFFFF" w:themeColor="background1"/>
                <w:sz w:val="18"/>
                <w:szCs w:val="18"/>
                <w:lang w:eastAsia="es-MX"/>
              </w:rPr>
              <w:t>Población objetivo</w:t>
            </w:r>
          </w:p>
        </w:tc>
        <w:tc>
          <w:tcPr>
            <w:tcW w:w="95" w:type="pct"/>
            <w:tcBorders>
              <w:top w:val="nil"/>
              <w:left w:val="nil"/>
              <w:bottom w:val="nil"/>
              <w:right w:val="nil"/>
            </w:tcBorders>
            <w:shd w:val="clear" w:color="000000" w:fill="FFFFFF"/>
            <w:vAlign w:val="center"/>
          </w:tcPr>
          <w:p w14:paraId="560CB020" w14:textId="77777777" w:rsidR="00200481" w:rsidRPr="00700E3B" w:rsidRDefault="00200481" w:rsidP="00200481">
            <w:pPr>
              <w:spacing w:after="0" w:line="240" w:lineRule="auto"/>
              <w:jc w:val="left"/>
              <w:rPr>
                <w:rFonts w:eastAsia="Times New Roman" w:cs="Arial"/>
                <w:sz w:val="18"/>
                <w:szCs w:val="18"/>
                <w:lang w:eastAsia="es-MX"/>
              </w:rPr>
            </w:pPr>
          </w:p>
        </w:tc>
        <w:tc>
          <w:tcPr>
            <w:tcW w:w="3782" w:type="pct"/>
            <w:tcBorders>
              <w:top w:val="nil"/>
              <w:left w:val="nil"/>
              <w:right w:val="nil"/>
            </w:tcBorders>
            <w:shd w:val="clear" w:color="auto" w:fill="F2F2F2" w:themeFill="background1" w:themeFillShade="F2"/>
            <w:vAlign w:val="center"/>
          </w:tcPr>
          <w:p w14:paraId="3FCDA9B2" w14:textId="3A36B9FF" w:rsidR="00200481" w:rsidRPr="00200481" w:rsidRDefault="00200481" w:rsidP="00200481">
            <w:pPr>
              <w:spacing w:after="0" w:line="240" w:lineRule="auto"/>
              <w:rPr>
                <w:rFonts w:eastAsia="Times New Roman" w:cs="Arial"/>
                <w:sz w:val="18"/>
                <w:szCs w:val="18"/>
                <w:lang w:eastAsia="es-MX"/>
              </w:rPr>
            </w:pPr>
            <w:r w:rsidRPr="00200481">
              <w:rPr>
                <w:rFonts w:eastAsia="Times New Roman" w:cs="Arial"/>
                <w:sz w:val="18"/>
                <w:szCs w:val="18"/>
                <w:lang w:eastAsia="es-MX"/>
              </w:rPr>
              <w:t>1</w:t>
            </w:r>
            <w:r>
              <w:rPr>
                <w:rFonts w:eastAsia="Times New Roman" w:cs="Arial"/>
                <w:sz w:val="18"/>
                <w:szCs w:val="18"/>
                <w:lang w:eastAsia="es-MX"/>
              </w:rPr>
              <w:t>,</w:t>
            </w:r>
            <w:r w:rsidRPr="00200481">
              <w:rPr>
                <w:rFonts w:eastAsia="Times New Roman" w:cs="Arial"/>
                <w:sz w:val="18"/>
                <w:szCs w:val="18"/>
                <w:lang w:eastAsia="es-MX"/>
              </w:rPr>
              <w:t>500</w:t>
            </w:r>
            <w:r>
              <w:rPr>
                <w:rFonts w:eastAsia="Times New Roman" w:cs="Arial"/>
                <w:sz w:val="18"/>
                <w:szCs w:val="18"/>
                <w:lang w:eastAsia="es-MX"/>
              </w:rPr>
              <w:t xml:space="preserve"> </w:t>
            </w:r>
            <w:r w:rsidRPr="00200481">
              <w:rPr>
                <w:rFonts w:eastAsia="Times New Roman" w:cs="Arial"/>
                <w:sz w:val="18"/>
                <w:szCs w:val="18"/>
                <w:lang w:eastAsia="es-MX"/>
              </w:rPr>
              <w:t>productores medianos de maíz blanco con más de 10 y hasta 50 hectáreas de riego o con un volumen de producción de hasta 600 toneladas</w:t>
            </w:r>
          </w:p>
        </w:tc>
      </w:tr>
    </w:tbl>
    <w:p w14:paraId="44CB9A44" w14:textId="77777777" w:rsidR="0049527C" w:rsidRPr="0049527C" w:rsidRDefault="0049527C" w:rsidP="00200481">
      <w:pPr>
        <w:spacing w:after="0" w:line="240" w:lineRule="auto"/>
        <w:rPr>
          <w:lang w:val="es-ES"/>
        </w:rPr>
      </w:pPr>
    </w:p>
    <w:p w14:paraId="51E9F1C0" w14:textId="1E1AC876" w:rsidR="0049527C" w:rsidRPr="00200481" w:rsidRDefault="0049527C" w:rsidP="0049527C">
      <w:pPr>
        <w:rPr>
          <w:b/>
          <w:bCs/>
          <w:lang w:val="es-ES"/>
        </w:rPr>
      </w:pPr>
      <w:r w:rsidRPr="00200481">
        <w:rPr>
          <w:b/>
          <w:bCs/>
          <w:lang w:val="es-ES"/>
        </w:rPr>
        <w:t>Presupuesto aprobado para el ejercicio fiscal en curso (2025) y, en su caso, el monto aprobado para los años anteriores disponibles (2024, 2023, 2022, 2021).</w:t>
      </w:r>
    </w:p>
    <w:p w14:paraId="2C26E5BB" w14:textId="4C743F24" w:rsidR="00496E63" w:rsidRDefault="0049527C" w:rsidP="0049527C">
      <w:pPr>
        <w:rPr>
          <w:lang w:val="es-ES"/>
        </w:rPr>
      </w:pPr>
      <w:r w:rsidRPr="0049527C">
        <w:rPr>
          <w:lang w:val="es-ES"/>
        </w:rPr>
        <w:t xml:space="preserve">El programa fue definido como emergente, y no existe antecedente de un programa similar para años anteriores. Su presupuesto no fue considerado en la Ley de Ingresos y Presupuesto de Egresos del Estado de Sinaloa correspondiente a 2023, de ahí que en su mayor parte haya sido financiado mediante créditos bancarios de corto plazo, habiendo requerido de autorización del Congreso. En </w:t>
      </w:r>
      <w:r w:rsidRPr="00A60A06">
        <w:rPr>
          <w:b/>
          <w:bCs/>
          <w:lang w:val="es-ES"/>
        </w:rPr>
        <w:t>el presupuesto correspondiente a 2024 fueron asignados 500 millones para comercialización de granos</w:t>
      </w:r>
      <w:r w:rsidRPr="0049527C">
        <w:rPr>
          <w:lang w:val="es-ES"/>
        </w:rPr>
        <w:t xml:space="preserve">, pero no se realizaron adquisiciones de grano </w:t>
      </w:r>
      <w:r w:rsidR="00200481" w:rsidRPr="0049527C">
        <w:rPr>
          <w:lang w:val="es-ES"/>
        </w:rPr>
        <w:t>de maíz</w:t>
      </w:r>
      <w:r w:rsidRPr="0049527C">
        <w:rPr>
          <w:lang w:val="es-ES"/>
        </w:rPr>
        <w:t xml:space="preserve">. Es decir, el programa de </w:t>
      </w:r>
      <w:r w:rsidRPr="0049527C">
        <w:rPr>
          <w:lang w:val="es-ES"/>
        </w:rPr>
        <w:lastRenderedPageBreak/>
        <w:t>adquisiciones no fue reeditado para la cosecha 2023-2024, debido a menores volúmenes de grano cosechado y a que SEGALMEX no reeditó su programa de compras en Sinaloa. Las compras realizadas a principios de 2024 corresponden al programa de adquisiciones de 2023. En 2025 fueron presupuestados 210 millones de pesos para comercialización de granos, sin embargo, no está considerada la compra de grano de maíz explícitamente. Tanto en 2024 como en 2025 los apoyos a productores de maíz se derivan de programas específicos de apoyo del Gobierno Federal (Secretaría de Agricultura y Desarrollo Rural, SADER), excluyendo programas de compras de maíz a precio garantizado en otoño-invierno.</w:t>
      </w:r>
    </w:p>
    <w:p w14:paraId="6A10CBEA" w14:textId="4956734D" w:rsidR="00727F35" w:rsidRPr="00727F35" w:rsidRDefault="00727F35" w:rsidP="0049527C">
      <w:pPr>
        <w:rPr>
          <w:b/>
          <w:bCs/>
          <w:lang w:val="es-ES"/>
        </w:rPr>
      </w:pPr>
      <w:r w:rsidRPr="009D7FF0">
        <w:rPr>
          <w:b/>
          <w:bCs/>
          <w:lang w:val="es-ES"/>
        </w:rPr>
        <w:t>Resumen narrativo de la MIR.</w:t>
      </w:r>
    </w:p>
    <w:tbl>
      <w:tblPr>
        <w:tblW w:w="882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2946"/>
        <w:gridCol w:w="2941"/>
        <w:gridCol w:w="2941"/>
      </w:tblGrid>
      <w:tr w:rsidR="00200481" w14:paraId="238848E6" w14:textId="77777777" w:rsidTr="00662544">
        <w:trPr>
          <w:trHeight w:val="690"/>
          <w:tblHeader/>
        </w:trPr>
        <w:tc>
          <w:tcPr>
            <w:tcW w:w="2946" w:type="dxa"/>
            <w:shd w:val="clear" w:color="auto" w:fill="404040"/>
            <w:vAlign w:val="center"/>
          </w:tcPr>
          <w:p w14:paraId="2EAA5E61" w14:textId="77777777" w:rsidR="00200481" w:rsidRDefault="00200481" w:rsidP="00662544">
            <w:pPr>
              <w:spacing w:after="0" w:line="240" w:lineRule="auto"/>
              <w:jc w:val="center"/>
              <w:rPr>
                <w:b/>
                <w:color w:val="FFFFFF"/>
              </w:rPr>
            </w:pPr>
            <w:r>
              <w:rPr>
                <w:b/>
                <w:color w:val="FFFFFF"/>
              </w:rPr>
              <w:t>Resumen narrativo</w:t>
            </w:r>
          </w:p>
        </w:tc>
        <w:tc>
          <w:tcPr>
            <w:tcW w:w="2941" w:type="dxa"/>
            <w:shd w:val="clear" w:color="auto" w:fill="404040"/>
            <w:vAlign w:val="center"/>
          </w:tcPr>
          <w:p w14:paraId="58F37A77" w14:textId="77777777" w:rsidR="00200481" w:rsidRDefault="00200481" w:rsidP="00662544">
            <w:pPr>
              <w:spacing w:after="0" w:line="240" w:lineRule="auto"/>
              <w:jc w:val="center"/>
              <w:rPr>
                <w:b/>
                <w:color w:val="FFFFFF"/>
              </w:rPr>
            </w:pPr>
            <w:r>
              <w:rPr>
                <w:b/>
                <w:color w:val="FFFFFF"/>
              </w:rPr>
              <w:t>Nombre indicador</w:t>
            </w:r>
          </w:p>
        </w:tc>
        <w:tc>
          <w:tcPr>
            <w:tcW w:w="2941" w:type="dxa"/>
            <w:shd w:val="clear" w:color="auto" w:fill="404040"/>
            <w:vAlign w:val="center"/>
          </w:tcPr>
          <w:p w14:paraId="0FAE0F29" w14:textId="77777777" w:rsidR="00200481" w:rsidRDefault="00200481" w:rsidP="00662544">
            <w:pPr>
              <w:spacing w:after="0" w:line="240" w:lineRule="auto"/>
              <w:jc w:val="center"/>
              <w:rPr>
                <w:b/>
                <w:color w:val="FFFFFF"/>
              </w:rPr>
            </w:pPr>
            <w:r>
              <w:rPr>
                <w:b/>
                <w:color w:val="FFFFFF"/>
              </w:rPr>
              <w:t>Definición</w:t>
            </w:r>
          </w:p>
        </w:tc>
      </w:tr>
      <w:tr w:rsidR="00200481" w14:paraId="5E46E00A" w14:textId="77777777" w:rsidTr="009A5036">
        <w:trPr>
          <w:trHeight w:val="1815"/>
        </w:trPr>
        <w:tc>
          <w:tcPr>
            <w:tcW w:w="2946" w:type="dxa"/>
            <w:shd w:val="clear" w:color="auto" w:fill="FFFFFF"/>
            <w:vAlign w:val="center"/>
          </w:tcPr>
          <w:p w14:paraId="3E617174" w14:textId="6AA95EC9" w:rsidR="00200481" w:rsidRPr="00200481" w:rsidRDefault="009A5036" w:rsidP="00727F35">
            <w:pPr>
              <w:spacing w:after="0" w:line="240" w:lineRule="auto"/>
              <w:rPr>
                <w:rFonts w:cs="Arial"/>
                <w:sz w:val="18"/>
                <w:szCs w:val="18"/>
                <w:highlight w:val="white"/>
              </w:rPr>
            </w:pPr>
            <w:r>
              <w:rPr>
                <w:rFonts w:cs="Arial"/>
                <w:sz w:val="18"/>
                <w:szCs w:val="18"/>
                <w:highlight w:val="white"/>
              </w:rPr>
              <w:t xml:space="preserve">Fin. </w:t>
            </w:r>
            <w:r w:rsidR="00200481" w:rsidRPr="00200481">
              <w:rPr>
                <w:rFonts w:cs="Arial"/>
                <w:sz w:val="18"/>
                <w:szCs w:val="18"/>
                <w:highlight w:val="white"/>
              </w:rPr>
              <w:t xml:space="preserve">Contribuir al desarrollo del sector agrícola mediante la implementación de estrategias de fomento que permitan asegurar un precio de garantía a medianos productores y dar certidumbre para continuar con su actividad productiva. </w:t>
            </w:r>
          </w:p>
        </w:tc>
        <w:tc>
          <w:tcPr>
            <w:tcW w:w="2941" w:type="dxa"/>
            <w:shd w:val="clear" w:color="auto" w:fill="FFFFFF"/>
            <w:vAlign w:val="center"/>
          </w:tcPr>
          <w:p w14:paraId="3B4A3713" w14:textId="77777777" w:rsidR="00200481" w:rsidRPr="00200481" w:rsidRDefault="00200481" w:rsidP="00727F35">
            <w:pPr>
              <w:spacing w:after="0" w:line="240" w:lineRule="auto"/>
              <w:rPr>
                <w:rFonts w:cs="Arial"/>
                <w:sz w:val="18"/>
                <w:szCs w:val="18"/>
                <w:highlight w:val="white"/>
              </w:rPr>
            </w:pPr>
            <w:r w:rsidRPr="00200481">
              <w:rPr>
                <w:rFonts w:eastAsia="Calibri" w:cs="Arial"/>
                <w:sz w:val="18"/>
                <w:szCs w:val="18"/>
                <w:highlight w:val="white"/>
              </w:rPr>
              <w:t>Porcentaje de la población potencial atendida por la SAyG que es beneficiada con precio de garantía.</w:t>
            </w:r>
          </w:p>
        </w:tc>
        <w:tc>
          <w:tcPr>
            <w:tcW w:w="2941" w:type="dxa"/>
            <w:shd w:val="clear" w:color="auto" w:fill="FFFFFF"/>
            <w:vAlign w:val="center"/>
          </w:tcPr>
          <w:p w14:paraId="292F95C4"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Mide el porcentaje de productores que reciben los beneficios del programa de precios garantizados a través del Gobierno del Estado de Sinaloa.</w:t>
            </w:r>
          </w:p>
          <w:p w14:paraId="21914D15" w14:textId="77777777" w:rsidR="00200481" w:rsidRPr="00200481" w:rsidRDefault="00200481" w:rsidP="00727F35">
            <w:pPr>
              <w:spacing w:after="0" w:line="240" w:lineRule="auto"/>
              <w:rPr>
                <w:rFonts w:cs="Arial"/>
                <w:sz w:val="18"/>
                <w:szCs w:val="18"/>
                <w:highlight w:val="white"/>
              </w:rPr>
            </w:pPr>
          </w:p>
        </w:tc>
      </w:tr>
      <w:tr w:rsidR="00200481" w14:paraId="406B2E60" w14:textId="77777777" w:rsidTr="009A5036">
        <w:trPr>
          <w:trHeight w:val="1699"/>
        </w:trPr>
        <w:tc>
          <w:tcPr>
            <w:tcW w:w="2946" w:type="dxa"/>
            <w:shd w:val="clear" w:color="auto" w:fill="FFFFFF"/>
            <w:vAlign w:val="center"/>
          </w:tcPr>
          <w:p w14:paraId="600DCF6D" w14:textId="779B0456" w:rsidR="00200481" w:rsidRPr="00200481" w:rsidRDefault="009A5036" w:rsidP="00727F35">
            <w:pPr>
              <w:spacing w:after="0" w:line="240" w:lineRule="auto"/>
              <w:rPr>
                <w:rFonts w:cs="Arial"/>
                <w:sz w:val="18"/>
                <w:szCs w:val="18"/>
                <w:highlight w:val="white"/>
              </w:rPr>
            </w:pPr>
            <w:r>
              <w:rPr>
                <w:rFonts w:cs="Arial"/>
                <w:sz w:val="18"/>
                <w:szCs w:val="18"/>
                <w:highlight w:val="white"/>
              </w:rPr>
              <w:t xml:space="preserve">Propósito. </w:t>
            </w:r>
            <w:r w:rsidR="00200481" w:rsidRPr="00200481">
              <w:rPr>
                <w:rFonts w:cs="Arial"/>
                <w:sz w:val="18"/>
                <w:szCs w:val="18"/>
                <w:highlight w:val="white"/>
              </w:rPr>
              <w:t>Los medianos productores (de hasta 50 hectáreas o hasta 600 toneladas) obtienen un precio de garantía por la venta del producto al Programa para la Adquisición y Comercialización de maíz blanco.</w:t>
            </w:r>
          </w:p>
        </w:tc>
        <w:tc>
          <w:tcPr>
            <w:tcW w:w="2941" w:type="dxa"/>
            <w:shd w:val="clear" w:color="auto" w:fill="FFFFFF"/>
            <w:vAlign w:val="center"/>
          </w:tcPr>
          <w:p w14:paraId="0CDB62BD" w14:textId="77777777" w:rsidR="00200481" w:rsidRPr="00200481" w:rsidRDefault="00200481" w:rsidP="00727F35">
            <w:pPr>
              <w:spacing w:after="0" w:line="240" w:lineRule="auto"/>
              <w:rPr>
                <w:rFonts w:cs="Arial"/>
                <w:sz w:val="18"/>
                <w:szCs w:val="18"/>
                <w:highlight w:val="white"/>
              </w:rPr>
            </w:pPr>
            <w:r w:rsidRPr="00200481">
              <w:rPr>
                <w:rFonts w:eastAsia="Calibri" w:cs="Arial"/>
                <w:sz w:val="18"/>
                <w:szCs w:val="18"/>
                <w:highlight w:val="white"/>
              </w:rPr>
              <w:t>Porcentaje de medianos productores atendidos por la SAyG.</w:t>
            </w:r>
          </w:p>
        </w:tc>
        <w:tc>
          <w:tcPr>
            <w:tcW w:w="2941" w:type="dxa"/>
            <w:shd w:val="clear" w:color="auto" w:fill="FFFFFF"/>
            <w:vAlign w:val="center"/>
          </w:tcPr>
          <w:p w14:paraId="5767B3D7" w14:textId="77777777" w:rsidR="00200481" w:rsidRPr="00200481" w:rsidRDefault="00200481" w:rsidP="00727F35">
            <w:pPr>
              <w:spacing w:after="0" w:line="240" w:lineRule="auto"/>
              <w:rPr>
                <w:rFonts w:cs="Arial"/>
                <w:sz w:val="18"/>
                <w:szCs w:val="18"/>
                <w:highlight w:val="white"/>
              </w:rPr>
            </w:pPr>
            <w:r w:rsidRPr="00200481">
              <w:rPr>
                <w:rFonts w:eastAsia="Calibri" w:cs="Arial"/>
                <w:sz w:val="18"/>
                <w:szCs w:val="18"/>
                <w:highlight w:val="white"/>
              </w:rPr>
              <w:t>Mide el porcentaje de productores de maíz blanco de otoño-invierno de Sinaloa atendidos por el Programa de Emergente de Adquisición de maíz y comercialización de maíz blanco.</w:t>
            </w:r>
          </w:p>
        </w:tc>
      </w:tr>
      <w:tr w:rsidR="00200481" w14:paraId="7DC085AB" w14:textId="77777777" w:rsidTr="009A5036">
        <w:trPr>
          <w:trHeight w:val="1250"/>
        </w:trPr>
        <w:tc>
          <w:tcPr>
            <w:tcW w:w="2946" w:type="dxa"/>
            <w:shd w:val="clear" w:color="auto" w:fill="FFFFFF"/>
            <w:vAlign w:val="center"/>
          </w:tcPr>
          <w:p w14:paraId="6ADEE899" w14:textId="1B6C8DB7" w:rsidR="00200481" w:rsidRPr="00200481" w:rsidRDefault="009A5036" w:rsidP="00727F35">
            <w:pPr>
              <w:spacing w:after="0" w:line="240" w:lineRule="auto"/>
              <w:rPr>
                <w:rFonts w:cs="Arial"/>
                <w:sz w:val="18"/>
                <w:szCs w:val="18"/>
                <w:highlight w:val="white"/>
              </w:rPr>
            </w:pPr>
            <w:r w:rsidRPr="009A5036">
              <w:rPr>
                <w:rFonts w:cs="Arial"/>
                <w:sz w:val="18"/>
                <w:szCs w:val="18"/>
              </w:rPr>
              <w:t>Componente 1</w:t>
            </w:r>
            <w:r>
              <w:rPr>
                <w:rFonts w:cs="Arial"/>
                <w:sz w:val="18"/>
                <w:szCs w:val="18"/>
                <w:highlight w:val="white"/>
              </w:rPr>
              <w:t xml:space="preserve">. </w:t>
            </w:r>
            <w:r w:rsidR="00200481" w:rsidRPr="00200481">
              <w:rPr>
                <w:rFonts w:cs="Arial"/>
                <w:sz w:val="18"/>
                <w:szCs w:val="18"/>
                <w:highlight w:val="white"/>
              </w:rPr>
              <w:t>Precio de garantía a los medianos productores de maíz blanco de Sinaloa que venden su producto al Gobierno del Estado de Sinaloa pagado.</w:t>
            </w:r>
          </w:p>
        </w:tc>
        <w:tc>
          <w:tcPr>
            <w:tcW w:w="2941" w:type="dxa"/>
            <w:shd w:val="clear" w:color="auto" w:fill="FFFFFF"/>
            <w:vAlign w:val="center"/>
          </w:tcPr>
          <w:p w14:paraId="048E199E"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Número de productores medianos beneficiados mediante el programa.</w:t>
            </w:r>
          </w:p>
        </w:tc>
        <w:tc>
          <w:tcPr>
            <w:tcW w:w="2941" w:type="dxa"/>
            <w:shd w:val="clear" w:color="auto" w:fill="FFFFFF"/>
            <w:vAlign w:val="center"/>
          </w:tcPr>
          <w:p w14:paraId="5A796264"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Mide el número absoluto de productores medianos atendidos a través del programa de la SAyG, para la adquisición de maíz blanco a precio de garantía.</w:t>
            </w:r>
          </w:p>
        </w:tc>
      </w:tr>
      <w:tr w:rsidR="00200481" w14:paraId="37090B99" w14:textId="77777777" w:rsidTr="009A5036">
        <w:trPr>
          <w:trHeight w:val="1004"/>
        </w:trPr>
        <w:tc>
          <w:tcPr>
            <w:tcW w:w="2946" w:type="dxa"/>
            <w:shd w:val="clear" w:color="auto" w:fill="FFFFFF"/>
            <w:vAlign w:val="center"/>
          </w:tcPr>
          <w:p w14:paraId="5DD4EE2D" w14:textId="01358EEC" w:rsidR="00200481" w:rsidRPr="00200481" w:rsidRDefault="009A5036" w:rsidP="00727F35">
            <w:pPr>
              <w:spacing w:after="0" w:line="240" w:lineRule="auto"/>
              <w:rPr>
                <w:rFonts w:cs="Arial"/>
                <w:sz w:val="18"/>
                <w:szCs w:val="18"/>
                <w:highlight w:val="white"/>
              </w:rPr>
            </w:pPr>
            <w:r w:rsidRPr="009A5036">
              <w:rPr>
                <w:rFonts w:cs="Arial"/>
                <w:sz w:val="18"/>
                <w:szCs w:val="18"/>
              </w:rPr>
              <w:t xml:space="preserve">Componente </w:t>
            </w:r>
            <w:r>
              <w:rPr>
                <w:rFonts w:cs="Arial"/>
                <w:sz w:val="18"/>
                <w:szCs w:val="18"/>
              </w:rPr>
              <w:t>2</w:t>
            </w:r>
            <w:r>
              <w:rPr>
                <w:rFonts w:cs="Arial"/>
                <w:sz w:val="18"/>
                <w:szCs w:val="18"/>
                <w:highlight w:val="white"/>
              </w:rPr>
              <w:t xml:space="preserve">. </w:t>
            </w:r>
            <w:r w:rsidR="00200481" w:rsidRPr="00200481">
              <w:rPr>
                <w:rFonts w:cs="Arial"/>
                <w:sz w:val="18"/>
                <w:szCs w:val="18"/>
                <w:highlight w:val="white"/>
              </w:rPr>
              <w:t>Maíz blanco conforme a los establecido en el contrato de prestación de servicios acopiado.</w:t>
            </w:r>
          </w:p>
        </w:tc>
        <w:tc>
          <w:tcPr>
            <w:tcW w:w="2941" w:type="dxa"/>
            <w:shd w:val="clear" w:color="auto" w:fill="FFFFFF"/>
            <w:vAlign w:val="center"/>
          </w:tcPr>
          <w:p w14:paraId="4CC21455"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Porcentaje de toneladas de maíz blanco acopiado y vendido.</w:t>
            </w:r>
          </w:p>
        </w:tc>
        <w:tc>
          <w:tcPr>
            <w:tcW w:w="2941" w:type="dxa"/>
            <w:shd w:val="clear" w:color="auto" w:fill="FFFFFF"/>
            <w:vAlign w:val="center"/>
          </w:tcPr>
          <w:p w14:paraId="4C92CE81"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Mide el porcentaje de toneladas colocadas en distintos mercados respecto al tonelaje bajo contrato de servicios.</w:t>
            </w:r>
          </w:p>
        </w:tc>
      </w:tr>
      <w:tr w:rsidR="00200481" w14:paraId="61E5D778" w14:textId="77777777" w:rsidTr="009A5036">
        <w:trPr>
          <w:trHeight w:val="1191"/>
        </w:trPr>
        <w:tc>
          <w:tcPr>
            <w:tcW w:w="2946" w:type="dxa"/>
            <w:shd w:val="clear" w:color="auto" w:fill="FFFFFF"/>
            <w:vAlign w:val="center"/>
          </w:tcPr>
          <w:p w14:paraId="710EB329" w14:textId="3DA8F92C" w:rsidR="00200481" w:rsidRPr="00200481" w:rsidRDefault="009A5036" w:rsidP="00727F35">
            <w:pPr>
              <w:spacing w:after="0" w:line="240" w:lineRule="auto"/>
              <w:rPr>
                <w:rFonts w:cs="Arial"/>
                <w:sz w:val="18"/>
                <w:szCs w:val="18"/>
                <w:highlight w:val="white"/>
              </w:rPr>
            </w:pPr>
            <w:r w:rsidRPr="009A5036">
              <w:rPr>
                <w:rFonts w:cs="Arial"/>
                <w:sz w:val="18"/>
                <w:szCs w:val="18"/>
              </w:rPr>
              <w:t>Actividad 1.1</w:t>
            </w:r>
            <w:r>
              <w:rPr>
                <w:rFonts w:cs="Arial"/>
                <w:sz w:val="18"/>
                <w:szCs w:val="18"/>
              </w:rPr>
              <w:t xml:space="preserve">. </w:t>
            </w:r>
            <w:r w:rsidR="00200481" w:rsidRPr="00200481">
              <w:rPr>
                <w:rFonts w:cs="Arial"/>
                <w:sz w:val="18"/>
                <w:szCs w:val="18"/>
                <w:highlight w:val="white"/>
              </w:rPr>
              <w:t>Publicación de reglas de operación.</w:t>
            </w:r>
          </w:p>
        </w:tc>
        <w:tc>
          <w:tcPr>
            <w:tcW w:w="2941" w:type="dxa"/>
            <w:shd w:val="clear" w:color="auto" w:fill="FFFFFF"/>
            <w:vAlign w:val="center"/>
          </w:tcPr>
          <w:p w14:paraId="5BFC3024" w14:textId="420A9AC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 xml:space="preserve">Reglas de operación publicadas en el </w:t>
            </w:r>
            <w:r w:rsidR="009A5036" w:rsidRPr="00200481">
              <w:rPr>
                <w:rFonts w:cs="Arial"/>
                <w:sz w:val="18"/>
                <w:szCs w:val="18"/>
                <w:highlight w:val="white"/>
              </w:rPr>
              <w:t>Periódico</w:t>
            </w:r>
            <w:r w:rsidRPr="00200481">
              <w:rPr>
                <w:rFonts w:cs="Arial"/>
                <w:sz w:val="18"/>
                <w:szCs w:val="18"/>
                <w:highlight w:val="white"/>
              </w:rPr>
              <w:t xml:space="preserve"> Oficial del Estado de Sinaloa.</w:t>
            </w:r>
          </w:p>
        </w:tc>
        <w:tc>
          <w:tcPr>
            <w:tcW w:w="2941" w:type="dxa"/>
            <w:shd w:val="clear" w:color="auto" w:fill="FFFFFF"/>
            <w:vAlign w:val="center"/>
          </w:tcPr>
          <w:p w14:paraId="74CFC5D8"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Normas publicadas que precisan los datos de beneficiarios potenciales, requisitos, beneficios y la forma de conducción del programa.</w:t>
            </w:r>
          </w:p>
        </w:tc>
      </w:tr>
      <w:tr w:rsidR="00200481" w14:paraId="1F0B7203" w14:textId="77777777" w:rsidTr="009A5036">
        <w:trPr>
          <w:trHeight w:val="1563"/>
        </w:trPr>
        <w:tc>
          <w:tcPr>
            <w:tcW w:w="2946" w:type="dxa"/>
            <w:shd w:val="clear" w:color="auto" w:fill="FFFFFF"/>
            <w:vAlign w:val="center"/>
          </w:tcPr>
          <w:p w14:paraId="4987F4EE" w14:textId="300C9EA2" w:rsidR="00200481" w:rsidRPr="00200481" w:rsidRDefault="009A5036" w:rsidP="00727F35">
            <w:pPr>
              <w:spacing w:after="0" w:line="240" w:lineRule="auto"/>
              <w:rPr>
                <w:rFonts w:cs="Arial"/>
                <w:sz w:val="18"/>
                <w:szCs w:val="18"/>
                <w:highlight w:val="white"/>
              </w:rPr>
            </w:pPr>
            <w:r w:rsidRPr="009A5036">
              <w:rPr>
                <w:rFonts w:cs="Arial"/>
                <w:sz w:val="18"/>
                <w:szCs w:val="18"/>
              </w:rPr>
              <w:t>Actividad 1.</w:t>
            </w:r>
            <w:r>
              <w:rPr>
                <w:rFonts w:cs="Arial"/>
                <w:sz w:val="18"/>
                <w:szCs w:val="18"/>
              </w:rPr>
              <w:t xml:space="preserve">2. </w:t>
            </w:r>
            <w:r w:rsidR="00200481" w:rsidRPr="00200481">
              <w:rPr>
                <w:rFonts w:cs="Arial"/>
                <w:sz w:val="18"/>
                <w:szCs w:val="18"/>
                <w:highlight w:val="white"/>
              </w:rPr>
              <w:t>Emisión de convocatoria</w:t>
            </w:r>
          </w:p>
        </w:tc>
        <w:tc>
          <w:tcPr>
            <w:tcW w:w="2941" w:type="dxa"/>
            <w:shd w:val="clear" w:color="auto" w:fill="FFFFFF"/>
            <w:vAlign w:val="center"/>
          </w:tcPr>
          <w:p w14:paraId="7FCC1C3C"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Convocatoria publicada en el Periódico Oficial El Estado de Sinaloa.</w:t>
            </w:r>
          </w:p>
        </w:tc>
        <w:tc>
          <w:tcPr>
            <w:tcW w:w="2941" w:type="dxa"/>
            <w:shd w:val="clear" w:color="auto" w:fill="FFFFFF"/>
            <w:vAlign w:val="center"/>
          </w:tcPr>
          <w:p w14:paraId="54641877"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Documento que precisa criterios y requisitos de elegibilidad, beneficios y fechas de apertura y de cierre de ventanilla para la entrega de documentos para el registro al programa en los centros de acopio autorizados.</w:t>
            </w:r>
          </w:p>
        </w:tc>
      </w:tr>
      <w:tr w:rsidR="00200481" w14:paraId="72168644" w14:textId="77777777" w:rsidTr="009A5036">
        <w:trPr>
          <w:trHeight w:val="1248"/>
        </w:trPr>
        <w:tc>
          <w:tcPr>
            <w:tcW w:w="2946" w:type="dxa"/>
            <w:shd w:val="clear" w:color="auto" w:fill="FFFFFF"/>
            <w:vAlign w:val="center"/>
          </w:tcPr>
          <w:p w14:paraId="15219C55" w14:textId="431A86CA" w:rsidR="00200481" w:rsidRPr="00200481" w:rsidRDefault="009A5036" w:rsidP="00727F35">
            <w:pPr>
              <w:spacing w:after="0" w:line="240" w:lineRule="auto"/>
              <w:rPr>
                <w:rFonts w:cs="Arial"/>
                <w:sz w:val="18"/>
                <w:szCs w:val="18"/>
                <w:highlight w:val="white"/>
              </w:rPr>
            </w:pPr>
            <w:r w:rsidRPr="009A5036">
              <w:rPr>
                <w:rFonts w:cs="Arial"/>
                <w:sz w:val="18"/>
                <w:szCs w:val="18"/>
              </w:rPr>
              <w:lastRenderedPageBreak/>
              <w:t>Actividad 1.</w:t>
            </w:r>
            <w:r>
              <w:rPr>
                <w:rFonts w:cs="Arial"/>
                <w:sz w:val="18"/>
                <w:szCs w:val="18"/>
              </w:rPr>
              <w:t xml:space="preserve">3. </w:t>
            </w:r>
            <w:r w:rsidR="00200481" w:rsidRPr="00200481">
              <w:rPr>
                <w:rFonts w:cs="Arial"/>
                <w:sz w:val="18"/>
                <w:szCs w:val="18"/>
                <w:highlight w:val="white"/>
              </w:rPr>
              <w:t>Recepción de documentos para la selección de centros de acopio</w:t>
            </w:r>
          </w:p>
        </w:tc>
        <w:tc>
          <w:tcPr>
            <w:tcW w:w="2941" w:type="dxa"/>
            <w:shd w:val="clear" w:color="auto" w:fill="FFFFFF"/>
            <w:vAlign w:val="center"/>
          </w:tcPr>
          <w:p w14:paraId="4577280B"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Padrón de centros de acopio autorizados para recepción y almacenamiento de granos.</w:t>
            </w:r>
          </w:p>
        </w:tc>
        <w:tc>
          <w:tcPr>
            <w:tcW w:w="2941" w:type="dxa"/>
            <w:shd w:val="clear" w:color="auto" w:fill="FFFFFF"/>
            <w:vAlign w:val="center"/>
          </w:tcPr>
          <w:p w14:paraId="07480C8F"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Lista de empresas autorizadas con sus centros de acopio para la recepción y almacenamiento de maíz, así como para su guarda y conservación.</w:t>
            </w:r>
          </w:p>
        </w:tc>
      </w:tr>
      <w:tr w:rsidR="00200481" w14:paraId="7B6AD539" w14:textId="77777777" w:rsidTr="00727F35">
        <w:trPr>
          <w:trHeight w:val="64"/>
        </w:trPr>
        <w:tc>
          <w:tcPr>
            <w:tcW w:w="2946" w:type="dxa"/>
            <w:shd w:val="clear" w:color="auto" w:fill="FFFFFF"/>
            <w:vAlign w:val="center"/>
          </w:tcPr>
          <w:p w14:paraId="6529C102" w14:textId="318E661F" w:rsidR="00200481" w:rsidRPr="00200481" w:rsidRDefault="009A5036" w:rsidP="00727F35">
            <w:pPr>
              <w:spacing w:after="0" w:line="240" w:lineRule="auto"/>
              <w:rPr>
                <w:rFonts w:cs="Arial"/>
                <w:sz w:val="18"/>
                <w:szCs w:val="18"/>
                <w:highlight w:val="white"/>
              </w:rPr>
            </w:pPr>
            <w:r w:rsidRPr="009A5036">
              <w:rPr>
                <w:rFonts w:cs="Arial"/>
                <w:sz w:val="18"/>
                <w:szCs w:val="18"/>
              </w:rPr>
              <w:t>Actividad 1.</w:t>
            </w:r>
            <w:r>
              <w:rPr>
                <w:rFonts w:cs="Arial"/>
                <w:sz w:val="18"/>
                <w:szCs w:val="18"/>
              </w:rPr>
              <w:t xml:space="preserve">4. </w:t>
            </w:r>
            <w:r w:rsidR="00200481" w:rsidRPr="00200481">
              <w:rPr>
                <w:rFonts w:cs="Arial"/>
                <w:sz w:val="18"/>
                <w:szCs w:val="18"/>
                <w:highlight w:val="white"/>
              </w:rPr>
              <w:t>Establecimiento del padrón de medianos productores potencialmente beneficiarios.</w:t>
            </w:r>
          </w:p>
        </w:tc>
        <w:tc>
          <w:tcPr>
            <w:tcW w:w="2941" w:type="dxa"/>
            <w:shd w:val="clear" w:color="auto" w:fill="FFFFFF"/>
            <w:vAlign w:val="center"/>
          </w:tcPr>
          <w:p w14:paraId="0DDE4F8F"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Padrón de beneficiarios potenciales.</w:t>
            </w:r>
          </w:p>
        </w:tc>
        <w:tc>
          <w:tcPr>
            <w:tcW w:w="2941" w:type="dxa"/>
            <w:shd w:val="clear" w:color="auto" w:fill="FFFFFF"/>
            <w:vAlign w:val="center"/>
          </w:tcPr>
          <w:p w14:paraId="249ECEA8"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Lista de medianas productores que especifica nombre y superficie sembrada de maíz blanco en el ciclo otoño-invierno del año correspondiente y que cumple con los requisitos para ser beneficiario del programa.</w:t>
            </w:r>
          </w:p>
        </w:tc>
      </w:tr>
      <w:tr w:rsidR="00200481" w14:paraId="30BA8A1F" w14:textId="77777777" w:rsidTr="00727F35">
        <w:trPr>
          <w:trHeight w:val="64"/>
        </w:trPr>
        <w:tc>
          <w:tcPr>
            <w:tcW w:w="2946" w:type="dxa"/>
            <w:shd w:val="clear" w:color="auto" w:fill="FFFFFF"/>
            <w:vAlign w:val="center"/>
          </w:tcPr>
          <w:p w14:paraId="4C82F5E0" w14:textId="6179F3ED" w:rsidR="00200481" w:rsidRPr="00200481" w:rsidRDefault="009A5036" w:rsidP="00727F35">
            <w:pPr>
              <w:spacing w:after="0" w:line="240" w:lineRule="auto"/>
              <w:rPr>
                <w:rFonts w:cs="Arial"/>
                <w:sz w:val="18"/>
                <w:szCs w:val="18"/>
                <w:highlight w:val="white"/>
              </w:rPr>
            </w:pPr>
            <w:r w:rsidRPr="009A5036">
              <w:rPr>
                <w:rFonts w:cs="Arial"/>
                <w:sz w:val="18"/>
                <w:szCs w:val="18"/>
              </w:rPr>
              <w:t>Actividad 1.</w:t>
            </w:r>
            <w:r>
              <w:rPr>
                <w:rFonts w:cs="Arial"/>
                <w:sz w:val="18"/>
                <w:szCs w:val="18"/>
              </w:rPr>
              <w:t xml:space="preserve">5. </w:t>
            </w:r>
            <w:r w:rsidR="00200481" w:rsidRPr="00200481">
              <w:rPr>
                <w:rFonts w:cs="Arial"/>
                <w:sz w:val="18"/>
                <w:szCs w:val="18"/>
                <w:highlight w:val="white"/>
              </w:rPr>
              <w:t>Entrega del producto con base en las normas de calidad establecidas.</w:t>
            </w:r>
          </w:p>
        </w:tc>
        <w:tc>
          <w:tcPr>
            <w:tcW w:w="2941" w:type="dxa"/>
            <w:shd w:val="clear" w:color="auto" w:fill="FFFFFF"/>
            <w:vAlign w:val="center"/>
          </w:tcPr>
          <w:p w14:paraId="571F6A1D"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Volumen de producción captado por los centros de acopio que cumplen con las normas de calidad establecidas en los contratos.</w:t>
            </w:r>
          </w:p>
        </w:tc>
        <w:tc>
          <w:tcPr>
            <w:tcW w:w="2941" w:type="dxa"/>
            <w:shd w:val="clear" w:color="auto" w:fill="FFFFFF"/>
            <w:vAlign w:val="center"/>
          </w:tcPr>
          <w:p w14:paraId="6B36CF45"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Mide la cantidad de toneladas de maíz blanco recepcionadas por los centros de acopio autorizados.</w:t>
            </w:r>
          </w:p>
        </w:tc>
      </w:tr>
      <w:tr w:rsidR="00200481" w14:paraId="4F6B9592" w14:textId="77777777" w:rsidTr="009A5036">
        <w:trPr>
          <w:trHeight w:val="1184"/>
        </w:trPr>
        <w:tc>
          <w:tcPr>
            <w:tcW w:w="2946" w:type="dxa"/>
            <w:shd w:val="clear" w:color="auto" w:fill="FFFFFF"/>
            <w:vAlign w:val="center"/>
          </w:tcPr>
          <w:p w14:paraId="7F518B11" w14:textId="46F24A39" w:rsidR="00200481" w:rsidRPr="00200481" w:rsidRDefault="009A5036" w:rsidP="00727F35">
            <w:pPr>
              <w:spacing w:after="0" w:line="240" w:lineRule="auto"/>
              <w:rPr>
                <w:rFonts w:cs="Arial"/>
                <w:sz w:val="18"/>
                <w:szCs w:val="18"/>
                <w:highlight w:val="white"/>
              </w:rPr>
            </w:pPr>
            <w:r w:rsidRPr="009A5036">
              <w:rPr>
                <w:rFonts w:cs="Arial"/>
                <w:sz w:val="18"/>
                <w:szCs w:val="18"/>
              </w:rPr>
              <w:t>Actividad 1.</w:t>
            </w:r>
            <w:r>
              <w:rPr>
                <w:rFonts w:cs="Arial"/>
                <w:sz w:val="18"/>
                <w:szCs w:val="18"/>
              </w:rPr>
              <w:t xml:space="preserve">6. </w:t>
            </w:r>
            <w:r w:rsidR="00200481" w:rsidRPr="00200481">
              <w:rPr>
                <w:rFonts w:cs="Arial"/>
                <w:sz w:val="18"/>
                <w:szCs w:val="18"/>
                <w:highlight w:val="white"/>
              </w:rPr>
              <w:t>Gestión y liberación de pagos a centros de acopio, con base en expedientes completos.</w:t>
            </w:r>
          </w:p>
        </w:tc>
        <w:tc>
          <w:tcPr>
            <w:tcW w:w="2941" w:type="dxa"/>
            <w:shd w:val="clear" w:color="auto" w:fill="FFFFFF"/>
            <w:vAlign w:val="center"/>
          </w:tcPr>
          <w:p w14:paraId="76511A23"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Porcentaje de expedientes completos.</w:t>
            </w:r>
          </w:p>
        </w:tc>
        <w:tc>
          <w:tcPr>
            <w:tcW w:w="2941" w:type="dxa"/>
            <w:shd w:val="clear" w:color="auto" w:fill="FFFFFF"/>
            <w:vAlign w:val="center"/>
          </w:tcPr>
          <w:p w14:paraId="2064A06F"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Mide el porcentaje de expedientes completos que los centros de acopio entregan al Gobierno del Estado para efectos de liberación de pagos.</w:t>
            </w:r>
          </w:p>
        </w:tc>
      </w:tr>
      <w:tr w:rsidR="00200481" w14:paraId="05FC8A64" w14:textId="77777777" w:rsidTr="009A5036">
        <w:trPr>
          <w:trHeight w:val="1236"/>
        </w:trPr>
        <w:tc>
          <w:tcPr>
            <w:tcW w:w="2946" w:type="dxa"/>
            <w:shd w:val="clear" w:color="auto" w:fill="FFFFFF"/>
            <w:vAlign w:val="center"/>
          </w:tcPr>
          <w:p w14:paraId="6D55D44F" w14:textId="1CC87CBD" w:rsidR="00200481" w:rsidRPr="00200481" w:rsidRDefault="009A5036" w:rsidP="00727F35">
            <w:pPr>
              <w:spacing w:after="0" w:line="240" w:lineRule="auto"/>
              <w:rPr>
                <w:rFonts w:cs="Arial"/>
                <w:sz w:val="18"/>
                <w:szCs w:val="18"/>
                <w:highlight w:val="white"/>
              </w:rPr>
            </w:pPr>
            <w:r w:rsidRPr="009A5036">
              <w:rPr>
                <w:rFonts w:cs="Arial"/>
                <w:sz w:val="18"/>
                <w:szCs w:val="18"/>
              </w:rPr>
              <w:t>Actividad 1.</w:t>
            </w:r>
            <w:r>
              <w:rPr>
                <w:rFonts w:cs="Arial"/>
                <w:sz w:val="18"/>
                <w:szCs w:val="18"/>
              </w:rPr>
              <w:t xml:space="preserve">7. </w:t>
            </w:r>
            <w:r w:rsidR="00200481" w:rsidRPr="00200481">
              <w:rPr>
                <w:rFonts w:cs="Arial"/>
                <w:sz w:val="18"/>
                <w:szCs w:val="18"/>
                <w:highlight w:val="white"/>
              </w:rPr>
              <w:t>Supervisión y seguimiento del procedimiento de recepción del maíz y liberación de pagos.</w:t>
            </w:r>
          </w:p>
        </w:tc>
        <w:tc>
          <w:tcPr>
            <w:tcW w:w="2941" w:type="dxa"/>
            <w:shd w:val="clear" w:color="auto" w:fill="FFFFFF"/>
            <w:vAlign w:val="center"/>
          </w:tcPr>
          <w:p w14:paraId="10BEC57A"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Porcentaje de actas levantadas por hechos irregulares.</w:t>
            </w:r>
          </w:p>
        </w:tc>
        <w:tc>
          <w:tcPr>
            <w:tcW w:w="2941" w:type="dxa"/>
            <w:shd w:val="clear" w:color="auto" w:fill="FFFFFF"/>
            <w:vAlign w:val="center"/>
          </w:tcPr>
          <w:p w14:paraId="01AA86A8"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Mide el porcentaje de actas levantadas por quejas o denuncias, derivadas de la supervisión técnica en los centros de acopio.</w:t>
            </w:r>
          </w:p>
        </w:tc>
      </w:tr>
      <w:tr w:rsidR="00200481" w14:paraId="2633CAC9" w14:textId="77777777" w:rsidTr="009A5036">
        <w:trPr>
          <w:trHeight w:val="1032"/>
        </w:trPr>
        <w:tc>
          <w:tcPr>
            <w:tcW w:w="2946" w:type="dxa"/>
            <w:shd w:val="clear" w:color="auto" w:fill="FFFFFF"/>
            <w:vAlign w:val="center"/>
          </w:tcPr>
          <w:p w14:paraId="4455CA04" w14:textId="2CA4C9E9" w:rsidR="00200481" w:rsidRPr="00200481" w:rsidRDefault="009A5036" w:rsidP="00727F35">
            <w:pPr>
              <w:spacing w:after="0" w:line="240" w:lineRule="auto"/>
              <w:rPr>
                <w:rFonts w:cs="Arial"/>
                <w:sz w:val="18"/>
                <w:szCs w:val="18"/>
                <w:highlight w:val="white"/>
              </w:rPr>
            </w:pPr>
            <w:r w:rsidRPr="009A5036">
              <w:rPr>
                <w:rFonts w:cs="Arial"/>
                <w:sz w:val="18"/>
                <w:szCs w:val="18"/>
              </w:rPr>
              <w:t>Actividad 2.1</w:t>
            </w:r>
            <w:r>
              <w:rPr>
                <w:rFonts w:cs="Arial"/>
                <w:sz w:val="18"/>
                <w:szCs w:val="18"/>
              </w:rPr>
              <w:t xml:space="preserve">. </w:t>
            </w:r>
            <w:r w:rsidR="00200481" w:rsidRPr="00200481">
              <w:rPr>
                <w:rFonts w:cs="Arial"/>
                <w:sz w:val="18"/>
                <w:szCs w:val="18"/>
                <w:highlight w:val="white"/>
              </w:rPr>
              <w:t>Recepción de documentos e información de centros de acopio solicitantes.</w:t>
            </w:r>
          </w:p>
        </w:tc>
        <w:tc>
          <w:tcPr>
            <w:tcW w:w="2941" w:type="dxa"/>
            <w:shd w:val="clear" w:color="auto" w:fill="FFFFFF"/>
            <w:vAlign w:val="center"/>
          </w:tcPr>
          <w:p w14:paraId="2A33C1F4"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Porcentaje de centros de acopio autorizados para recibir el grano de los medianos productores.</w:t>
            </w:r>
          </w:p>
        </w:tc>
        <w:tc>
          <w:tcPr>
            <w:tcW w:w="2941" w:type="dxa"/>
            <w:shd w:val="clear" w:color="auto" w:fill="FFFFFF"/>
            <w:vAlign w:val="center"/>
          </w:tcPr>
          <w:p w14:paraId="1EA47546"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Mide el porcentaje de relación de centros de acopio que tienen contratos con Gobierno del Estado para la recepción de maíz blanco.</w:t>
            </w:r>
          </w:p>
        </w:tc>
      </w:tr>
      <w:tr w:rsidR="00200481" w14:paraId="26B4339D" w14:textId="77777777" w:rsidTr="009A5036">
        <w:trPr>
          <w:trHeight w:val="1234"/>
        </w:trPr>
        <w:tc>
          <w:tcPr>
            <w:tcW w:w="2946" w:type="dxa"/>
            <w:shd w:val="clear" w:color="auto" w:fill="FFFFFF"/>
            <w:vAlign w:val="center"/>
          </w:tcPr>
          <w:p w14:paraId="2BF73805" w14:textId="313A8754" w:rsidR="00200481" w:rsidRPr="00200481" w:rsidRDefault="009A5036" w:rsidP="00727F35">
            <w:pPr>
              <w:spacing w:after="0" w:line="240" w:lineRule="auto"/>
              <w:rPr>
                <w:rFonts w:cs="Arial"/>
                <w:sz w:val="18"/>
                <w:szCs w:val="18"/>
                <w:highlight w:val="white"/>
              </w:rPr>
            </w:pPr>
            <w:r w:rsidRPr="009A5036">
              <w:rPr>
                <w:rFonts w:cs="Arial"/>
                <w:sz w:val="18"/>
                <w:szCs w:val="18"/>
              </w:rPr>
              <w:t>Actividad 2.2</w:t>
            </w:r>
            <w:r>
              <w:rPr>
                <w:rFonts w:cs="Arial"/>
                <w:sz w:val="18"/>
                <w:szCs w:val="18"/>
              </w:rPr>
              <w:t xml:space="preserve">. </w:t>
            </w:r>
            <w:r w:rsidR="00200481" w:rsidRPr="00200481">
              <w:rPr>
                <w:rFonts w:cs="Arial"/>
                <w:sz w:val="18"/>
                <w:szCs w:val="18"/>
                <w:highlight w:val="white"/>
              </w:rPr>
              <w:t>Firma de contratos de prestación de servicios de almacenamiento, conservación, guarda y custodia de maíz blanco.</w:t>
            </w:r>
          </w:p>
        </w:tc>
        <w:tc>
          <w:tcPr>
            <w:tcW w:w="2941" w:type="dxa"/>
            <w:shd w:val="clear" w:color="auto" w:fill="FFFFFF"/>
            <w:vAlign w:val="center"/>
          </w:tcPr>
          <w:p w14:paraId="462CD7BB"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Número de contratos de prestación de servicios de almacenamiento y conservación. guarda y custodia de maíz blanco operando.</w:t>
            </w:r>
          </w:p>
        </w:tc>
        <w:tc>
          <w:tcPr>
            <w:tcW w:w="2941" w:type="dxa"/>
            <w:shd w:val="clear" w:color="auto" w:fill="FFFFFF"/>
            <w:vAlign w:val="center"/>
          </w:tcPr>
          <w:p w14:paraId="415CF873"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Es la firma del Contrato entre los centros de acopio seleccionados y Gobierno del Estado de Sinaloa que finalmente entró en operación</w:t>
            </w:r>
          </w:p>
        </w:tc>
      </w:tr>
      <w:tr w:rsidR="00200481" w14:paraId="1CCB6C36" w14:textId="77777777" w:rsidTr="00727F35">
        <w:trPr>
          <w:trHeight w:val="64"/>
        </w:trPr>
        <w:tc>
          <w:tcPr>
            <w:tcW w:w="2946" w:type="dxa"/>
            <w:shd w:val="clear" w:color="auto" w:fill="FFFFFF"/>
            <w:vAlign w:val="center"/>
          </w:tcPr>
          <w:p w14:paraId="6A2CCDB9" w14:textId="41F042E5" w:rsidR="00200481" w:rsidRPr="00200481" w:rsidRDefault="009A5036" w:rsidP="00727F35">
            <w:pPr>
              <w:spacing w:after="0" w:line="240" w:lineRule="auto"/>
              <w:rPr>
                <w:rFonts w:cs="Arial"/>
                <w:sz w:val="18"/>
                <w:szCs w:val="18"/>
                <w:highlight w:val="white"/>
              </w:rPr>
            </w:pPr>
            <w:r w:rsidRPr="009A5036">
              <w:rPr>
                <w:rFonts w:cs="Arial"/>
                <w:sz w:val="18"/>
                <w:szCs w:val="18"/>
              </w:rPr>
              <w:t>Actividad 2.3</w:t>
            </w:r>
            <w:r>
              <w:rPr>
                <w:rFonts w:cs="Arial"/>
                <w:sz w:val="18"/>
                <w:szCs w:val="18"/>
              </w:rPr>
              <w:t xml:space="preserve">. </w:t>
            </w:r>
            <w:r w:rsidR="00200481" w:rsidRPr="00200481">
              <w:rPr>
                <w:rFonts w:cs="Arial"/>
                <w:sz w:val="18"/>
                <w:szCs w:val="18"/>
                <w:highlight w:val="white"/>
              </w:rPr>
              <w:t xml:space="preserve">Supervisión y seguimiento de la </w:t>
            </w:r>
            <w:r w:rsidRPr="00200481">
              <w:rPr>
                <w:rFonts w:cs="Arial"/>
                <w:sz w:val="18"/>
                <w:szCs w:val="18"/>
                <w:highlight w:val="white"/>
              </w:rPr>
              <w:t>existencia,</w:t>
            </w:r>
            <w:r w:rsidR="00200481" w:rsidRPr="00200481">
              <w:rPr>
                <w:rFonts w:cs="Arial"/>
                <w:sz w:val="18"/>
                <w:szCs w:val="18"/>
                <w:highlight w:val="white"/>
              </w:rPr>
              <w:t xml:space="preserve"> conservación y calidad del producto.</w:t>
            </w:r>
          </w:p>
        </w:tc>
        <w:tc>
          <w:tcPr>
            <w:tcW w:w="2941" w:type="dxa"/>
            <w:shd w:val="clear" w:color="auto" w:fill="FFFFFF"/>
            <w:vAlign w:val="center"/>
          </w:tcPr>
          <w:p w14:paraId="53DD1B2E"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Porcentaje de actas levantadas que implican la detección de irregularidades en el cumplimiento de los contratos de servicios.</w:t>
            </w:r>
          </w:p>
        </w:tc>
        <w:tc>
          <w:tcPr>
            <w:tcW w:w="2941" w:type="dxa"/>
            <w:shd w:val="clear" w:color="auto" w:fill="FFFFFF"/>
            <w:vAlign w:val="center"/>
          </w:tcPr>
          <w:p w14:paraId="64689FE8"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Mide el porcentaje de las irregularidades detectadas en la supervisión y seguimiento para asegurar la existencia, conservación y calidad del producto.</w:t>
            </w:r>
          </w:p>
        </w:tc>
      </w:tr>
      <w:tr w:rsidR="00200481" w14:paraId="66CE949E" w14:textId="77777777" w:rsidTr="00727F35">
        <w:trPr>
          <w:trHeight w:val="64"/>
        </w:trPr>
        <w:tc>
          <w:tcPr>
            <w:tcW w:w="2946" w:type="dxa"/>
            <w:shd w:val="clear" w:color="auto" w:fill="FFFFFF"/>
            <w:vAlign w:val="center"/>
          </w:tcPr>
          <w:p w14:paraId="430320CB" w14:textId="0462FF99" w:rsidR="00200481" w:rsidRPr="00200481" w:rsidRDefault="009A5036" w:rsidP="00727F35">
            <w:pPr>
              <w:spacing w:after="0" w:line="240" w:lineRule="auto"/>
              <w:rPr>
                <w:rFonts w:cs="Arial"/>
                <w:sz w:val="18"/>
                <w:szCs w:val="18"/>
                <w:highlight w:val="white"/>
              </w:rPr>
            </w:pPr>
            <w:r w:rsidRPr="009A5036">
              <w:rPr>
                <w:rFonts w:cs="Arial"/>
                <w:sz w:val="18"/>
                <w:szCs w:val="18"/>
              </w:rPr>
              <w:t>Actividad 2.4</w:t>
            </w:r>
            <w:r>
              <w:rPr>
                <w:rFonts w:cs="Arial"/>
                <w:sz w:val="18"/>
                <w:szCs w:val="18"/>
              </w:rPr>
              <w:t xml:space="preserve">. </w:t>
            </w:r>
            <w:r w:rsidR="00200481" w:rsidRPr="00200481">
              <w:rPr>
                <w:rFonts w:cs="Arial"/>
                <w:sz w:val="18"/>
                <w:szCs w:val="18"/>
                <w:highlight w:val="white"/>
              </w:rPr>
              <w:t>Venta de maíz blanco acopiado por centros autorizados.</w:t>
            </w:r>
          </w:p>
        </w:tc>
        <w:tc>
          <w:tcPr>
            <w:tcW w:w="2941" w:type="dxa"/>
            <w:shd w:val="clear" w:color="auto" w:fill="FFFFFF"/>
            <w:vAlign w:val="center"/>
          </w:tcPr>
          <w:p w14:paraId="6A0DE908"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Porcentaje de toneladas acopiadas colocadas en los mercados.</w:t>
            </w:r>
          </w:p>
        </w:tc>
        <w:tc>
          <w:tcPr>
            <w:tcW w:w="2941" w:type="dxa"/>
            <w:shd w:val="clear" w:color="auto" w:fill="FFFFFF"/>
            <w:vAlign w:val="center"/>
          </w:tcPr>
          <w:p w14:paraId="32B1B737" w14:textId="77777777" w:rsidR="00200481" w:rsidRPr="00200481" w:rsidRDefault="00200481" w:rsidP="00727F35">
            <w:pPr>
              <w:spacing w:after="0" w:line="240" w:lineRule="auto"/>
              <w:rPr>
                <w:rFonts w:cs="Arial"/>
                <w:sz w:val="18"/>
                <w:szCs w:val="18"/>
                <w:highlight w:val="white"/>
              </w:rPr>
            </w:pPr>
            <w:r w:rsidRPr="00200481">
              <w:rPr>
                <w:rFonts w:cs="Arial"/>
                <w:sz w:val="18"/>
                <w:szCs w:val="18"/>
                <w:highlight w:val="white"/>
              </w:rPr>
              <w:t>Mide el porcentaje de toneladas captadas en centros de acopio vendidas.</w:t>
            </w:r>
          </w:p>
        </w:tc>
      </w:tr>
    </w:tbl>
    <w:p w14:paraId="08DCBF0D" w14:textId="77777777" w:rsidR="00A60A06" w:rsidRDefault="00A60A06" w:rsidP="00A60A06">
      <w:pPr>
        <w:spacing w:after="0" w:line="240" w:lineRule="auto"/>
        <w:rPr>
          <w:lang w:val="es-ES"/>
        </w:rPr>
      </w:pPr>
    </w:p>
    <w:p w14:paraId="6B47F0C7" w14:textId="157D7420" w:rsidR="00496E63" w:rsidRPr="006F369A" w:rsidRDefault="00361B94" w:rsidP="00D41E36">
      <w:pPr>
        <w:pStyle w:val="Prrafodelista"/>
        <w:numPr>
          <w:ilvl w:val="0"/>
          <w:numId w:val="4"/>
        </w:numPr>
        <w:spacing w:after="0" w:line="360" w:lineRule="auto"/>
        <w:ind w:left="714" w:hanging="357"/>
        <w:rPr>
          <w:b/>
          <w:lang w:val="es-ES"/>
        </w:rPr>
      </w:pPr>
      <w:r>
        <w:rPr>
          <w:b/>
          <w:lang w:val="es-ES"/>
        </w:rPr>
        <w:t>Análisis del problema público o necesidad</w:t>
      </w:r>
    </w:p>
    <w:p w14:paraId="41ECE4D3" w14:textId="77777777" w:rsidR="00496E63" w:rsidRPr="00496E63" w:rsidRDefault="00496E63" w:rsidP="00496E63">
      <w:pPr>
        <w:spacing w:after="0" w:line="240" w:lineRule="auto"/>
        <w:rPr>
          <w:lang w:val="es-ES"/>
        </w:rPr>
      </w:pPr>
    </w:p>
    <w:p w14:paraId="38134719" w14:textId="7CC2F96B" w:rsidR="00496E63" w:rsidRPr="00496E63" w:rsidRDefault="00496E63" w:rsidP="00D41E36">
      <w:pPr>
        <w:pStyle w:val="Prrafodelista"/>
        <w:numPr>
          <w:ilvl w:val="0"/>
          <w:numId w:val="5"/>
        </w:numPr>
        <w:spacing w:line="360" w:lineRule="auto"/>
        <w:rPr>
          <w:b/>
        </w:rPr>
      </w:pPr>
      <w:r w:rsidRPr="00496E63">
        <w:rPr>
          <w:b/>
        </w:rPr>
        <w:t>¿</w:t>
      </w:r>
      <w:r w:rsidR="00361B94" w:rsidRPr="00361B94">
        <w:rPr>
          <w:b/>
        </w:rPr>
        <w:t>El Pp cuenta con un documento diagnóstico que presente el problema o necesidad pública que justifica el diseño del Pp</w:t>
      </w:r>
      <w:r w:rsidRPr="00496E63">
        <w:rPr>
          <w:b/>
        </w:rPr>
        <w:t>?</w:t>
      </w:r>
    </w:p>
    <w:p w14:paraId="569B58C1" w14:textId="77777777" w:rsidR="00496E63" w:rsidRPr="006F369A" w:rsidRDefault="00496E63" w:rsidP="00670D50">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1228"/>
        <w:gridCol w:w="6804"/>
      </w:tblGrid>
      <w:tr w:rsidR="00496E63" w:rsidRPr="00FB74EA" w14:paraId="12477C64" w14:textId="77777777" w:rsidTr="00727F35">
        <w:trPr>
          <w:trHeight w:val="340"/>
          <w:tblHeader/>
          <w:jc w:val="right"/>
        </w:trPr>
        <w:tc>
          <w:tcPr>
            <w:tcW w:w="764" w:type="pct"/>
            <w:shd w:val="clear" w:color="auto" w:fill="7F7F7F" w:themeFill="text1" w:themeFillTint="80"/>
            <w:vAlign w:val="center"/>
          </w:tcPr>
          <w:p w14:paraId="08B39B77"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c>
          <w:tcPr>
            <w:tcW w:w="4236" w:type="pct"/>
            <w:shd w:val="clear" w:color="auto" w:fill="7F7F7F" w:themeFill="text1" w:themeFillTint="80"/>
            <w:vAlign w:val="center"/>
          </w:tcPr>
          <w:p w14:paraId="6D5FE0FF" w14:textId="77777777" w:rsidR="00496E63" w:rsidRPr="00FB74EA" w:rsidRDefault="00496E63"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Consideraciones</w:t>
            </w:r>
          </w:p>
        </w:tc>
      </w:tr>
      <w:tr w:rsidR="00496E63" w:rsidRPr="00FB74EA" w14:paraId="2BA69C60" w14:textId="77777777" w:rsidTr="00727F35">
        <w:trPr>
          <w:jc w:val="right"/>
        </w:trPr>
        <w:tc>
          <w:tcPr>
            <w:tcW w:w="764" w:type="pct"/>
            <w:vAlign w:val="center"/>
          </w:tcPr>
          <w:p w14:paraId="5B7BD594" w14:textId="77777777" w:rsidR="00496E63" w:rsidRPr="00FB74EA" w:rsidRDefault="00496E63"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No</w:t>
            </w:r>
          </w:p>
        </w:tc>
        <w:tc>
          <w:tcPr>
            <w:tcW w:w="4236" w:type="pct"/>
            <w:vAlign w:val="center"/>
          </w:tcPr>
          <w:p w14:paraId="076645E2" w14:textId="77777777" w:rsidR="00361B94" w:rsidRPr="00361B94" w:rsidRDefault="00361B94" w:rsidP="00361B94">
            <w:pPr>
              <w:numPr>
                <w:ilvl w:val="0"/>
                <w:numId w:val="1"/>
              </w:numPr>
              <w:spacing w:after="0" w:line="240" w:lineRule="atLeast"/>
              <w:ind w:left="442" w:hanging="357"/>
              <w:rPr>
                <w:rFonts w:eastAsia="Calibri" w:cs="Arial"/>
                <w:szCs w:val="20"/>
                <w:lang w:eastAsia="es-MX"/>
              </w:rPr>
            </w:pPr>
            <w:r w:rsidRPr="00361B94">
              <w:rPr>
                <w:rFonts w:eastAsia="Calibri" w:cs="Arial"/>
                <w:szCs w:val="20"/>
                <w:lang w:eastAsia="es-MX"/>
              </w:rPr>
              <w:t xml:space="preserve">La instancia evaluadora deberá presentar, como producto de esta evaluación, una propuesta de definición del problema que atiende el Pp; de los árboles de problemas y objetivos; así como de identificación y caracterización de la población potencial y objetivo. Estos elementos contribuirán a la integración o mejora del diagnóstico del Pp, con base en el documento Aspectos a considerar. </w:t>
            </w:r>
          </w:p>
          <w:p w14:paraId="56F26201" w14:textId="0193907A" w:rsidR="00496E63" w:rsidRPr="004A15BF" w:rsidRDefault="00361B94" w:rsidP="00361B94">
            <w:pPr>
              <w:numPr>
                <w:ilvl w:val="0"/>
                <w:numId w:val="1"/>
              </w:numPr>
              <w:spacing w:after="0" w:line="240" w:lineRule="atLeast"/>
              <w:ind w:left="442" w:hanging="357"/>
              <w:rPr>
                <w:rFonts w:eastAsia="Calibri" w:cs="Arial"/>
                <w:szCs w:val="20"/>
                <w:lang w:eastAsia="es-MX"/>
              </w:rPr>
            </w:pPr>
            <w:r w:rsidRPr="00361B94">
              <w:rPr>
                <w:rFonts w:eastAsia="Calibri" w:cs="Arial"/>
                <w:szCs w:val="20"/>
                <w:lang w:eastAsia="es-MX"/>
              </w:rPr>
              <w:t>Para dar respuesta a esta evaluación, la instancia evaluadora sustentará su análisis o propuesta en fuentes estadísticas oficiales, documentos normativos e institucionales, así como en estudios e informes</w:t>
            </w:r>
            <w:r w:rsidR="0046481C">
              <w:rPr>
                <w:rFonts w:eastAsia="Calibri" w:cs="Arial"/>
                <w:szCs w:val="20"/>
                <w:lang w:eastAsia="es-MX"/>
              </w:rPr>
              <w:t xml:space="preserve"> estatales,</w:t>
            </w:r>
            <w:r w:rsidRPr="00361B94">
              <w:rPr>
                <w:rFonts w:eastAsia="Calibri" w:cs="Arial"/>
                <w:szCs w:val="20"/>
                <w:lang w:eastAsia="es-MX"/>
              </w:rPr>
              <w:t xml:space="preserve"> nacionales e internacionales relacionados con el problema o necesidad pública que motiva la existencia del Pp.</w:t>
            </w:r>
          </w:p>
        </w:tc>
      </w:tr>
    </w:tbl>
    <w:p w14:paraId="5DCEEB1A" w14:textId="77777777" w:rsidR="00A60A06" w:rsidRDefault="00A60A06" w:rsidP="00A60A06">
      <w:pPr>
        <w:spacing w:after="0" w:line="240" w:lineRule="auto"/>
        <w:rPr>
          <w:b/>
          <w:u w:val="single"/>
        </w:rPr>
      </w:pPr>
    </w:p>
    <w:p w14:paraId="20D915C6" w14:textId="75C33B82" w:rsidR="00A60A06" w:rsidRDefault="00727F35" w:rsidP="00A60A06">
      <w:pPr>
        <w:rPr>
          <w:b/>
          <w:u w:val="single"/>
        </w:rPr>
      </w:pPr>
      <w:r>
        <w:rPr>
          <w:b/>
          <w:u w:val="single"/>
        </w:rPr>
        <w:t>Justificación:</w:t>
      </w:r>
      <w:r w:rsidRPr="00727F35">
        <w:rPr>
          <w:bCs/>
        </w:rPr>
        <w:t xml:space="preserve"> </w:t>
      </w:r>
      <w:r w:rsidR="00A60A06">
        <w:t>El programa de adquisición de maíz blanco de Gobierno del Estado operó como complementario a un programa federal de compras que buscaba aumentar la oferta doméstica de ese grano en Sinaloa y hacer reservas para hacer frente al incremento nacional del costo de la canasta de consumo básico, después de que el país había pasado por un periodo coyuntural de precios inesperadamente altos en granos, particularmente en maíz. El Gobierno Federal decidió extender el beneficio del precio de garantía, confinado a tierras de temporal de tipo campesino, a productores de otoño-invierno bajo riego, asegurando un precio atractivo, a fin de fomentar la producción de maíz blanco en Sinaloa. Sin embargo, en la compra se dio preferencia a productores de hasta 10 hectáreas bajo riego, es decir a productores de menor escala de producción.</w:t>
      </w:r>
    </w:p>
    <w:p w14:paraId="43251469" w14:textId="77777777" w:rsidR="00A60A06" w:rsidRDefault="00A60A06" w:rsidP="00A60A06">
      <w:pPr>
        <w:rPr>
          <w:b/>
          <w:u w:val="single"/>
        </w:rPr>
      </w:pPr>
      <w:r>
        <w:t>Se identificó como problema que los productores de maíz blanco enfrentaban precios de mercado bajos en la temporada agrícola 2022-2023, poniendo el acento en las causas siguientes: niveles de oferta elevados respecto a la demanda en países importantes en el comercio internacional, lo cual provocaba presión a la baja en el precio del maíz; concentración del mercado en pocos compradores en los mercados domésticos, lo cual llevaba a un sesgo de los mercados contra el productor; disponibilidad extraordinaria de agua para riego en presas, lo que indujo a la ampliación de la superficie sembrada de maíz, así como de la oferta; e imprevistos asociados a la disrupción de cadenas de suministros y medidas antiinflacionarias.</w:t>
      </w:r>
    </w:p>
    <w:p w14:paraId="008CE4ED" w14:textId="77777777" w:rsidR="00A60A06" w:rsidRDefault="00A60A06" w:rsidP="00A60A06">
      <w:pPr>
        <w:rPr>
          <w:b/>
          <w:u w:val="single"/>
        </w:rPr>
      </w:pPr>
      <w:r>
        <w:t>Se consideró que esto era parte de una problemática más amplia de falta de competitividad en materia de producción y comercialización del maíz en Sinaloa, específicamente en el ciclo agrícola 2022-2023, lo cual tenía efectos diversos: llevaba a expectativas de rentabilidad disminuidas, lo cual implicaba una percepción negativa respecto al futuro de la actividad y riesgo de una depresión generalizada; riesgo de insolvencia para hacer frente a los créditos, lo cual podría alejar al productor de las corrientes de crédito e implicar riesgo de permanencia en la actividad;  e ingresos de las familias caído, llevando a depresión local y caída de la inversión.</w:t>
      </w:r>
    </w:p>
    <w:p w14:paraId="38371757" w14:textId="77777777" w:rsidR="00A60A06" w:rsidRDefault="00A60A06" w:rsidP="00A60A06">
      <w:pPr>
        <w:rPr>
          <w:b/>
          <w:u w:val="single"/>
        </w:rPr>
      </w:pPr>
      <w:r>
        <w:lastRenderedPageBreak/>
        <w:t>Para 2023, no se dispuso de un estudio previo, con un diagnóstico claro de cierta profundidad. Sin embargo, las reglas de operación del programa hacen consideraciones para efectos de justificar el programa que suponen la existencia de un diagnóstico implícito. El programa fue definido para que Gobierno del Estado, con base en la justicia social, en el progreso incluyente y ante la problemática asociada con los precios del maíz, pudiera actuar con firmeza para apuntalar, con solidez, la rentabilidad del campo. En virtud del carácter emergente, hubo que definir el problema, elaborar los árboles del problema y de objetivos e identificar y caracterizar a la población potencial y objetivo. Esos documentos continúan definiendo al Pp para 2024. Los documentos respectivos, así como el diagnóstico están en:</w:t>
      </w:r>
    </w:p>
    <w:p w14:paraId="348723C6" w14:textId="77777777" w:rsidR="00A60A06" w:rsidRPr="006075CF" w:rsidRDefault="00A60A06" w:rsidP="00A60A06">
      <w:pPr>
        <w:rPr>
          <w:b/>
          <w:u w:val="single"/>
        </w:rPr>
      </w:pPr>
      <w:r>
        <w:t>El programa fue definido como emergente, en reacción a un problema no previsto (aumento de la oferta de maíz en Sinaloa y caída del precio internacional, ambos aspectos presionaban a la baja los precios en los mercados locales) que requería de atención rápida, para efectos de minimización de daños, en acuerdo del Gobierno del Estado con el Gobierno Federal (SADER, SEGALMEX) e interacción frecuente con organizaciones de productores. Por consiguiente, en principio no se pretendía que fuera más allá de la coyuntura, no era parte de un proceso de planeación para la construcción de un instrumento permanente. En tal sentido, asumió el rasgo de casuístico; sin embargo, su MIR fue publicada en la Ley de Ingresos y Presupuesto de Egresos para 2024, lo cual sugería que podría ser reeditado en 2024, lo cual no sucedió finalmente.</w:t>
      </w:r>
    </w:p>
    <w:p w14:paraId="5528A9DA" w14:textId="77777777" w:rsidR="00496E63" w:rsidRPr="00A33C42" w:rsidRDefault="00496E63" w:rsidP="00D41E36">
      <w:pPr>
        <w:pStyle w:val="Prrafodelista"/>
        <w:numPr>
          <w:ilvl w:val="0"/>
          <w:numId w:val="5"/>
        </w:numPr>
        <w:spacing w:line="360" w:lineRule="auto"/>
        <w:rPr>
          <w:b/>
        </w:rPr>
      </w:pPr>
      <w:r w:rsidRPr="00A33C42">
        <w:rPr>
          <w:b/>
        </w:rPr>
        <w:t>¿El problema o necesidad pública que busca atender el Pp cuenta con las características siguientes?</w:t>
      </w:r>
    </w:p>
    <w:p w14:paraId="1408FB59" w14:textId="77777777" w:rsidR="00496E63" w:rsidRPr="006F369A" w:rsidRDefault="00496E63" w:rsidP="00670D50">
      <w:pPr>
        <w:spacing w:before="240" w:after="120"/>
        <w:rPr>
          <w:b/>
          <w:u w:val="single"/>
        </w:rPr>
      </w:pPr>
      <w:r w:rsidRPr="006F369A">
        <w:rPr>
          <w:b/>
          <w:u w:val="single"/>
        </w:rPr>
        <w:t>Criterios de valoración:</w:t>
      </w:r>
    </w:p>
    <w:p w14:paraId="379F2F11" w14:textId="77777777" w:rsidR="00496E63" w:rsidRDefault="00496E63" w:rsidP="00D41E36">
      <w:pPr>
        <w:pStyle w:val="Prrafodelista"/>
        <w:numPr>
          <w:ilvl w:val="0"/>
          <w:numId w:val="7"/>
        </w:numPr>
        <w:spacing w:line="360" w:lineRule="auto"/>
        <w:ind w:left="714" w:hanging="357"/>
      </w:pPr>
      <w:r>
        <w:t>Se define de manera clara, concreta, acotada y es único (no se identifican múltiples problemáticas).</w:t>
      </w:r>
    </w:p>
    <w:p w14:paraId="70DD7FAE" w14:textId="77777777" w:rsidR="00496E63" w:rsidRDefault="00496E63" w:rsidP="00D41E36">
      <w:pPr>
        <w:pStyle w:val="Prrafodelista"/>
        <w:numPr>
          <w:ilvl w:val="0"/>
          <w:numId w:val="7"/>
        </w:numPr>
        <w:spacing w:line="360" w:lineRule="auto"/>
        <w:ind w:left="714" w:hanging="357"/>
      </w:pPr>
      <w:r>
        <w:t>Se formula como un hecho negativo o como una situación que puede ser revertida.</w:t>
      </w:r>
    </w:p>
    <w:p w14:paraId="7C78349D" w14:textId="77777777" w:rsidR="00496E63" w:rsidRDefault="00496E63" w:rsidP="00D41E36">
      <w:pPr>
        <w:pStyle w:val="Prrafodelista"/>
        <w:numPr>
          <w:ilvl w:val="0"/>
          <w:numId w:val="7"/>
        </w:numPr>
        <w:spacing w:line="360" w:lineRule="auto"/>
        <w:ind w:left="714" w:hanging="357"/>
      </w:pPr>
      <w:r>
        <w:t>Identifica a la población objetivo de manera clara, concreta y delimitada.</w:t>
      </w:r>
    </w:p>
    <w:p w14:paraId="2A87555C" w14:textId="77777777" w:rsidR="00496E63" w:rsidRDefault="00496E63" w:rsidP="00D41E36">
      <w:pPr>
        <w:pStyle w:val="Prrafodelista"/>
        <w:numPr>
          <w:ilvl w:val="0"/>
          <w:numId w:val="7"/>
        </w:numPr>
        <w:spacing w:line="360" w:lineRule="auto"/>
        <w:ind w:left="714" w:hanging="357"/>
      </w:pPr>
      <w:r>
        <w:t>Identifica un cambio (resultado) sobre la población objetivo (es decir, no solo se define como ausencia de la solución o la falta de un bien, servicio o atributo).</w:t>
      </w:r>
    </w:p>
    <w:p w14:paraId="24E27AAC" w14:textId="77777777" w:rsidR="00A32B54" w:rsidRPr="006F369A" w:rsidRDefault="00A32B54" w:rsidP="00670D5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70D50" w:rsidRPr="00FB74EA" w14:paraId="119A2703" w14:textId="77777777" w:rsidTr="00727F35">
        <w:trPr>
          <w:trHeight w:val="340"/>
          <w:tblHeader/>
          <w:jc w:val="right"/>
        </w:trPr>
        <w:tc>
          <w:tcPr>
            <w:tcW w:w="433" w:type="pct"/>
            <w:vMerge w:val="restart"/>
            <w:shd w:val="clear" w:color="auto" w:fill="7F7F7F" w:themeFill="text1" w:themeFillTint="80"/>
            <w:vAlign w:val="center"/>
          </w:tcPr>
          <w:p w14:paraId="06FF0EF5"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1ED8F2B" w14:textId="77777777" w:rsidR="00670D50" w:rsidRPr="00FB74EA" w:rsidRDefault="00670D5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70D50" w:rsidRPr="00FB74EA" w14:paraId="2D630CBD" w14:textId="77777777" w:rsidTr="00727F35">
        <w:trPr>
          <w:jc w:val="right"/>
        </w:trPr>
        <w:tc>
          <w:tcPr>
            <w:tcW w:w="433" w:type="pct"/>
            <w:vMerge/>
            <w:vAlign w:val="center"/>
          </w:tcPr>
          <w:p w14:paraId="61D74F05" w14:textId="77777777" w:rsidR="00670D50" w:rsidRDefault="00670D5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BFF54C0" w14:textId="77777777" w:rsidR="00670D50" w:rsidRPr="00670D50" w:rsidRDefault="00670D50" w:rsidP="00670D50">
            <w:pPr>
              <w:spacing w:after="0" w:line="240" w:lineRule="atLeast"/>
              <w:jc w:val="left"/>
              <w:rPr>
                <w:rFonts w:eastAsia="Calibri" w:cs="Arial"/>
                <w:szCs w:val="20"/>
                <w:lang w:eastAsia="es-MX"/>
              </w:rPr>
            </w:pPr>
            <w:r w:rsidRPr="00670D50">
              <w:rPr>
                <w:rFonts w:eastAsia="Calibri" w:cs="Arial"/>
                <w:szCs w:val="20"/>
                <w:lang w:eastAsia="es-MX"/>
              </w:rPr>
              <w:t>El problema o necesidad pública cuenta con:</w:t>
            </w:r>
          </w:p>
        </w:tc>
      </w:tr>
      <w:tr w:rsidR="00670D50" w:rsidRPr="00FB74EA" w14:paraId="6A458672" w14:textId="77777777" w:rsidTr="00727F35">
        <w:trPr>
          <w:jc w:val="right"/>
        </w:trPr>
        <w:tc>
          <w:tcPr>
            <w:tcW w:w="433" w:type="pct"/>
            <w:vAlign w:val="center"/>
          </w:tcPr>
          <w:p w14:paraId="25670CFD" w14:textId="77777777" w:rsidR="00670D50" w:rsidRPr="00FB74EA" w:rsidRDefault="00670D50" w:rsidP="00670D50">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7D6A18C7" w14:textId="77777777" w:rsidR="00670D50" w:rsidRPr="004A15BF" w:rsidRDefault="00670D50" w:rsidP="00B22673">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5D809F2B" w14:textId="3AE6A24D" w:rsidR="00727F35" w:rsidRPr="006F369A" w:rsidRDefault="00727F35" w:rsidP="00A60A06">
      <w:r>
        <w:rPr>
          <w:b/>
          <w:u w:val="single"/>
        </w:rPr>
        <w:t>Justificación</w:t>
      </w:r>
      <w:r w:rsidR="00670D50" w:rsidRPr="006F369A">
        <w:rPr>
          <w:b/>
          <w:u w:val="single"/>
        </w:rPr>
        <w:t>:</w:t>
      </w:r>
      <w:r w:rsidRPr="00727F35">
        <w:rPr>
          <w:bCs/>
        </w:rPr>
        <w:t xml:space="preserve"> </w:t>
      </w:r>
      <w:r w:rsidR="00A60A06">
        <w:t xml:space="preserve">La UR manifestó que el </w:t>
      </w:r>
      <w:r w:rsidRPr="00727F35">
        <w:t xml:space="preserve">programa se centra en asegurar un nivel de ingreso por tonelada a productores de menor escala, dentro de los parámetros restrictivos establecidos, más allá </w:t>
      </w:r>
      <w:r w:rsidRPr="00727F35">
        <w:lastRenderedPageBreak/>
        <w:t>de cuáles sean sus costos específicos o el nivel de rentabilidad de las unidades productivas. No busca hacer rentables las unidades productivas sino evitar una situación social de crisis a partir de precios excesivamente bajos, que escapan a la capacidad de previsión del productor. Se entiende que la rentabilidad de sus unidades productivas corresponde a los productores mismos, es dependiente de mantener costos bajos y va más allá de la coyuntura de precios.</w:t>
      </w:r>
    </w:p>
    <w:p w14:paraId="50883533" w14:textId="77777777" w:rsidR="00A60A06" w:rsidRDefault="00A60A06" w:rsidP="00A60A06">
      <w:r>
        <w:t>De tal manera el problema está claramente identificado, se centra en dar atención a precios bajos de mercado en maíz blanco durante el ciclo otoño-invierno.</w:t>
      </w:r>
    </w:p>
    <w:p w14:paraId="146DD58C" w14:textId="77777777" w:rsidR="00A60A06" w:rsidRDefault="00A60A06" w:rsidP="00A60A06">
      <w:r>
        <w:t>Asimismo, el problema se presenta como una situación de alto riesgo económico que afecta tanto a productores como a la economía del estado, en un periodo coyuntural de sobreoferta y bajos precios, que puede ser mitigado mediante el programa.</w:t>
      </w:r>
    </w:p>
    <w:p w14:paraId="54A6248A" w14:textId="77777777" w:rsidR="00A60A06" w:rsidRDefault="00A60A06" w:rsidP="00A60A06">
      <w:r>
        <w:t>El Pp identifica como población objetivo a productores medianos con más de 10 y hasta 50 hectáreas de riego o con un volumen de producción de hasta 600 toneladas y, después, suma a pequeños productores (hasta 10 hectáreas) que quedan fuera del techo de compras del programa de SEGALMEX.</w:t>
      </w:r>
    </w:p>
    <w:p w14:paraId="06CB0FB3" w14:textId="04D4A352" w:rsidR="00727F35" w:rsidRDefault="00A60A06" w:rsidP="00A60A06">
      <w:r>
        <w:t>De igual forma el Pp no sólo se plantea como solución asegurar cierto ingreso por tonelada a productores de maíz, sino que busca la estabilidad económica de las unidades productivas, su permanencia en la actividad para las siguientes temporadas agrícolas, ante una situación comparativamente de crisis.</w:t>
      </w:r>
    </w:p>
    <w:p w14:paraId="6F95DAE7" w14:textId="6D624BC4" w:rsidR="00670D50" w:rsidRPr="00A33C42" w:rsidRDefault="00A33C42" w:rsidP="00D41E36">
      <w:pPr>
        <w:pStyle w:val="Prrafodelista"/>
        <w:numPr>
          <w:ilvl w:val="0"/>
          <w:numId w:val="5"/>
        </w:numPr>
        <w:spacing w:line="360" w:lineRule="auto"/>
        <w:rPr>
          <w:b/>
        </w:rPr>
      </w:pPr>
      <w:r w:rsidRPr="00A33C42">
        <w:rPr>
          <w:b/>
        </w:rPr>
        <w:t>¿</w:t>
      </w:r>
      <w:r w:rsidR="00A717BA" w:rsidRPr="00A717BA">
        <w:rPr>
          <w:b/>
        </w:rPr>
        <w:t>Existe justificación teórica o empírica documentada que sustente el tipo de intervención que el Pp lleva a cabo</w:t>
      </w:r>
      <w:r w:rsidRPr="00A33C42">
        <w:rPr>
          <w:b/>
        </w:rPr>
        <w:t>?</w:t>
      </w:r>
    </w:p>
    <w:p w14:paraId="75F930F9" w14:textId="77777777"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33C42" w:rsidRPr="00FB74EA" w14:paraId="512575E9" w14:textId="77777777" w:rsidTr="00A717BA">
        <w:trPr>
          <w:trHeight w:val="340"/>
          <w:tblHeader/>
          <w:jc w:val="right"/>
        </w:trPr>
        <w:tc>
          <w:tcPr>
            <w:tcW w:w="433" w:type="pct"/>
            <w:vMerge w:val="restart"/>
            <w:shd w:val="clear" w:color="auto" w:fill="7F7F7F" w:themeFill="text1" w:themeFillTint="80"/>
            <w:vAlign w:val="center"/>
          </w:tcPr>
          <w:p w14:paraId="56A5CA51"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14F7AC4" w14:textId="77777777" w:rsidR="00A33C42" w:rsidRPr="00FB74EA" w:rsidRDefault="00A33C4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33C42" w:rsidRPr="00FB74EA" w14:paraId="3C8A31A3" w14:textId="77777777" w:rsidTr="00A717BA">
        <w:trPr>
          <w:jc w:val="right"/>
        </w:trPr>
        <w:tc>
          <w:tcPr>
            <w:tcW w:w="433" w:type="pct"/>
            <w:vMerge/>
            <w:vAlign w:val="center"/>
          </w:tcPr>
          <w:p w14:paraId="25295B24" w14:textId="77777777" w:rsidR="00A33C42" w:rsidRDefault="00A33C4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E9A3258" w14:textId="3A4E4ECD" w:rsidR="00A33C42" w:rsidRPr="00670D50" w:rsidRDefault="00A717BA" w:rsidP="00FC66EE">
            <w:pPr>
              <w:spacing w:after="0" w:line="240" w:lineRule="atLeast"/>
              <w:jc w:val="left"/>
              <w:rPr>
                <w:rFonts w:eastAsia="Calibri" w:cs="Arial"/>
                <w:szCs w:val="20"/>
                <w:lang w:eastAsia="es-MX"/>
              </w:rPr>
            </w:pPr>
            <w:r w:rsidRPr="00A717BA">
              <w:rPr>
                <w:rFonts w:eastAsia="Calibri" w:cs="Arial"/>
                <w:szCs w:val="20"/>
                <w:lang w:eastAsia="es-MX"/>
              </w:rPr>
              <w:t>La justificación teórica o empírica que sustenta el tipo de intervención:</w:t>
            </w:r>
          </w:p>
        </w:tc>
      </w:tr>
      <w:tr w:rsidR="00A60A06" w:rsidRPr="00FB74EA" w14:paraId="0551E0C4" w14:textId="77777777" w:rsidTr="00A150C1">
        <w:trPr>
          <w:jc w:val="right"/>
        </w:trPr>
        <w:tc>
          <w:tcPr>
            <w:tcW w:w="433" w:type="pct"/>
            <w:vAlign w:val="center"/>
          </w:tcPr>
          <w:p w14:paraId="1C9F01A0" w14:textId="56F66BCD" w:rsidR="00A60A06" w:rsidRPr="00FB74EA" w:rsidRDefault="00A60A06" w:rsidP="00A60A06">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1B0E0E93" w14:textId="73FAB1B1" w:rsidR="00A60A06" w:rsidRPr="00A717BA" w:rsidRDefault="00A60A06" w:rsidP="00A60A06">
            <w:pPr>
              <w:numPr>
                <w:ilvl w:val="0"/>
                <w:numId w:val="1"/>
              </w:numPr>
              <w:spacing w:after="0" w:line="240" w:lineRule="atLeast"/>
              <w:ind w:left="442" w:hanging="357"/>
              <w:rPr>
                <w:rFonts w:eastAsia="Calibri" w:cs="Arial"/>
                <w:szCs w:val="20"/>
                <w:lang w:eastAsia="es-MX"/>
              </w:rPr>
            </w:pPr>
            <w:r w:rsidRPr="00A717BA">
              <w:rPr>
                <w:rFonts w:cstheme="minorHAnsi"/>
              </w:rPr>
              <w:t>Se desprende del análisis documentado (estudios, investigaciones, estadísticas oficiales, etc.) de experiencias de atención en el ámbito</w:t>
            </w:r>
            <w:r>
              <w:rPr>
                <w:rFonts w:cstheme="minorHAnsi"/>
              </w:rPr>
              <w:t xml:space="preserve"> </w:t>
            </w:r>
            <w:r>
              <w:rPr>
                <w:rFonts w:eastAsia="Calibri"/>
              </w:rPr>
              <w:t>estatal,</w:t>
            </w:r>
            <w:r w:rsidRPr="00361B94">
              <w:rPr>
                <w:rFonts w:eastAsia="Calibri"/>
              </w:rPr>
              <w:t xml:space="preserve"> </w:t>
            </w:r>
            <w:r w:rsidRPr="00A717BA">
              <w:rPr>
                <w:rFonts w:cstheme="minorHAnsi"/>
              </w:rPr>
              <w:t>nacional o internacional.</w:t>
            </w:r>
          </w:p>
        </w:tc>
      </w:tr>
    </w:tbl>
    <w:p w14:paraId="2FBADDE9" w14:textId="45F2A064" w:rsidR="00A60A06" w:rsidRDefault="00727F35" w:rsidP="00A60A06">
      <w:pPr>
        <w:spacing w:before="240" w:after="120"/>
      </w:pPr>
      <w:r>
        <w:rPr>
          <w:b/>
          <w:u w:val="single"/>
        </w:rPr>
        <w:t>Justificación</w:t>
      </w:r>
      <w:r w:rsidR="00A33C42" w:rsidRPr="006F369A">
        <w:rPr>
          <w:b/>
          <w:u w:val="single"/>
        </w:rPr>
        <w:t>:</w:t>
      </w:r>
      <w:r w:rsidRPr="00727F35">
        <w:rPr>
          <w:bCs/>
        </w:rPr>
        <w:t xml:space="preserve"> </w:t>
      </w:r>
      <w:r w:rsidR="00A60A06">
        <w:t xml:space="preserve">Desde la perspectiva federal, a través del Pp se buscaba disminuir presiones inflacionarias en alimentos de consumo básico mediante la constitución de una reserva de maíz, con fines de estabilización, al ofrecer un precio de garantía a productores pequeños en tierras de riego de Sinaloa; e inducir a la vez el alza en el precio de mercado del maíz en el periodo de cosecha al enviar producción a una reserva pública. Sin embargo, en términos prácticos, el paso desde una situación de altos precios en la cosecha de la temporada anterior a una de precios bajos, </w:t>
      </w:r>
      <w:r w:rsidR="00A60A06">
        <w:lastRenderedPageBreak/>
        <w:t xml:space="preserve">determinada por el precio en el mercado internacional, hizo innecesario e inconveniente la constitución de una reserva elevada. </w:t>
      </w:r>
    </w:p>
    <w:p w14:paraId="2EE00192" w14:textId="77777777" w:rsidR="00A60A06" w:rsidRDefault="00A60A06" w:rsidP="00A60A06">
      <w:r>
        <w:t>Lo que el Pp requería, era hacer que los productores cubrieran un precio mínimo en mercados de futuros, no asegurar el precio alto que se había registrado en la cosecha anterior. La expectativa de precios altos dio pauta a una sobreoferta de difícil absorción. Como SEGALMEX decidió acotar su programa de compras a un millón de toneladas el Gobierno del Estado tomó la decisión de intervenir con su propio programa de compras, de manera emergente, adquiriendo medio millón de toneladas más; volumen que posteriormente amplió. Esto se justificó en la necesidad de ampliar la cobertura del precio de garantía a productores medianos para disminuir el impacto negativo que tendría la imposibilidad de los productores de hacer frente a sus costos y compromisos financieros con sus proveedores, y a los efectos negativos que esto ejercería sobre la economía del estado de Sinaloa, la que depende estrechamente del comportamiento de la producción de granos, particularmente del maíz.</w:t>
      </w:r>
    </w:p>
    <w:p w14:paraId="62A91448" w14:textId="77777777" w:rsidR="00A60A06" w:rsidRDefault="00A60A06" w:rsidP="00A60A06">
      <w:r>
        <w:t>El Pp en su origen, se apoyó en el antecedente de experiencias empíricas con productos distintos del maíz (hortalizas), donde se tienen empresas que disponen de la capacidad de recortar la oferta enviada al mercado cuando los precios caen excesivamente, como sería el caso de la papa. Por otra parte, se apoyó en datos de SIVASA-CESAVESIN, colectados a través de la emisión de permisos de siembra, que fue establecido como un requisito para acceder al programa, los cuales son utilizados para alimentar la base de datos del Servicio de Información Agroalimentaria y Pesquera (SIAP). No fueron valoradas suficientemente las condicionantes para el éxito del programa, como el hecho de que, para un commodity como el grano de maíz en una economía abierta, difícilmente se puede separar el precio en los mercados locales del comportamiento del precio internacional en la decisión de compra de intermediarios, industriales y engordadores.</w:t>
      </w:r>
    </w:p>
    <w:p w14:paraId="002972F8" w14:textId="0B7BEA9F" w:rsidR="00A60A06" w:rsidRDefault="00A60A06" w:rsidP="00A60A06">
      <w:r>
        <w:t xml:space="preserve">Desde el punto de vista del diseño, el programa de compras federal se derivó de la interacción entre SEGALMEX-SADER y Gobierno del Estado (SAyG). En tal sentido, el programa de adquisiciones del Gobierno del Estado (medio millón de toneladas) operaría como complemento del de SEGALMEX (un millón de toneladas), en la idea de abrir el acceso a un precio de garantía al mayor número de productores. El Gobierno del Estado carecía de experiencia en la instrumentación de un programa de compras de maíz, así como en su comercialización, también carecía de bases de datos confiables respecto a la estructura de productores de maíz, la cual fue construida sobre la marcha. Además, la posibilidad de acceso a un precio de garantía, muy por arriba del precio de mercado, creó presiones sociales adicionales sobre el programa que obligaron a su ampliación sucesiva, lo cual lo volvió muy costoso respecto a lo inicialmente programado. Ese costo se incrementó, adicionalmente, debido a que precios de mercado persistentemente bajos restringieron la eventual venta del grano por el Gobierno del Estado, a fin de no presionar los precios de mercado a la baja en la siguiente temporada de cosecha, en perjuicio de los productores. Debido a la carga financiera que representó la cosecha </w:t>
      </w:r>
      <w:r>
        <w:lastRenderedPageBreak/>
        <w:t>de 2022-2023, el Gobierno del Estado ya no continuó con su instrumentación en la siguiente temporada de otoño-invierno.</w:t>
      </w:r>
    </w:p>
    <w:p w14:paraId="33CE3C55" w14:textId="4146CBAE" w:rsidR="00A717BA" w:rsidRPr="006F369A" w:rsidRDefault="00A717BA" w:rsidP="00D41E36">
      <w:pPr>
        <w:pStyle w:val="Prrafodelista"/>
        <w:numPr>
          <w:ilvl w:val="0"/>
          <w:numId w:val="4"/>
        </w:numPr>
        <w:spacing w:after="0" w:line="360" w:lineRule="auto"/>
        <w:rPr>
          <w:b/>
          <w:lang w:val="es-ES"/>
        </w:rPr>
      </w:pPr>
      <w:r>
        <w:rPr>
          <w:b/>
          <w:lang w:val="es-ES"/>
        </w:rPr>
        <w:t>Análisis de los objetivos del Pp</w:t>
      </w:r>
    </w:p>
    <w:p w14:paraId="66250F47" w14:textId="77777777" w:rsidR="00A717BA" w:rsidRDefault="00A717BA" w:rsidP="00A33C42">
      <w:pPr>
        <w:spacing w:after="0" w:line="240" w:lineRule="auto"/>
      </w:pPr>
    </w:p>
    <w:p w14:paraId="48A8C2D2" w14:textId="566E5BE9" w:rsidR="00A33C42" w:rsidRPr="00A33C42" w:rsidRDefault="00A33C42" w:rsidP="00103D46">
      <w:pPr>
        <w:pStyle w:val="Prrafodelista"/>
        <w:numPr>
          <w:ilvl w:val="0"/>
          <w:numId w:val="5"/>
        </w:numPr>
        <w:spacing w:line="360" w:lineRule="auto"/>
        <w:rPr>
          <w:b/>
        </w:rPr>
      </w:pPr>
      <w:r w:rsidRPr="00A33C42">
        <w:rPr>
          <w:b/>
        </w:rPr>
        <w:t>¿</w:t>
      </w:r>
      <w:r w:rsidR="00A717BA" w:rsidRPr="00A717BA">
        <w:rPr>
          <w:b/>
        </w:rPr>
        <w:t>El objetivo central del Pp cuenta con las características señaladas a continuación</w:t>
      </w:r>
      <w:r w:rsidRPr="00A33C42">
        <w:rPr>
          <w:b/>
        </w:rPr>
        <w:t>?</w:t>
      </w:r>
    </w:p>
    <w:p w14:paraId="6F5A7DC7" w14:textId="77777777" w:rsidR="00A717BA" w:rsidRPr="006F369A" w:rsidRDefault="00A717BA" w:rsidP="00A717BA">
      <w:pPr>
        <w:spacing w:before="240" w:after="120"/>
        <w:rPr>
          <w:b/>
          <w:u w:val="single"/>
        </w:rPr>
      </w:pPr>
      <w:r w:rsidRPr="006F369A">
        <w:rPr>
          <w:b/>
          <w:u w:val="single"/>
        </w:rPr>
        <w:t>Criterios de valoración:</w:t>
      </w:r>
    </w:p>
    <w:p w14:paraId="1BA96973" w14:textId="77777777" w:rsidR="00A717BA" w:rsidRPr="00A717BA" w:rsidRDefault="00A717BA" w:rsidP="00D41E36">
      <w:pPr>
        <w:pStyle w:val="Prrafodelista"/>
        <w:numPr>
          <w:ilvl w:val="0"/>
          <w:numId w:val="38"/>
        </w:numPr>
        <w:spacing w:line="360" w:lineRule="auto"/>
      </w:pPr>
      <w:r w:rsidRPr="00A717BA">
        <w:t>Identifica a la población objetivo del Pp, es decir, aquella que presenta el problema o necesidad pública que el Pp tiene planeado atender y que cumple con los criterios de elegibilidad.</w:t>
      </w:r>
    </w:p>
    <w:p w14:paraId="4D3F22F0" w14:textId="77777777" w:rsidR="00A717BA" w:rsidRPr="00A717BA" w:rsidRDefault="00A717BA" w:rsidP="00D41E36">
      <w:pPr>
        <w:pStyle w:val="Prrafodelista"/>
        <w:numPr>
          <w:ilvl w:val="0"/>
          <w:numId w:val="38"/>
        </w:numPr>
        <w:spacing w:line="360" w:lineRule="auto"/>
      </w:pPr>
      <w:r w:rsidRPr="00A717BA">
        <w:t>Identifica el cambio que el Pp busca generar en la población objetivo.</w:t>
      </w:r>
    </w:p>
    <w:p w14:paraId="0A2C39F1" w14:textId="77777777" w:rsidR="00A717BA" w:rsidRPr="00A717BA" w:rsidRDefault="00A717BA" w:rsidP="00D41E36">
      <w:pPr>
        <w:pStyle w:val="Prrafodelista"/>
        <w:numPr>
          <w:ilvl w:val="0"/>
          <w:numId w:val="38"/>
        </w:numPr>
        <w:spacing w:line="360" w:lineRule="auto"/>
      </w:pPr>
      <w:r w:rsidRPr="00A717BA">
        <w:t>Es único, es decir, no se definen múltiples objetivos.</w:t>
      </w:r>
    </w:p>
    <w:p w14:paraId="5DB7837A" w14:textId="77777777" w:rsidR="00A717BA" w:rsidRPr="00A717BA" w:rsidRDefault="00A717BA" w:rsidP="00D41E36">
      <w:pPr>
        <w:pStyle w:val="Prrafodelista"/>
        <w:numPr>
          <w:ilvl w:val="0"/>
          <w:numId w:val="38"/>
        </w:numPr>
        <w:spacing w:line="360" w:lineRule="auto"/>
      </w:pPr>
      <w:r w:rsidRPr="00A717BA">
        <w:t>Corresponde a la solución del problema o necesidad pública que origina la acción gubernamental.</w:t>
      </w:r>
    </w:p>
    <w:p w14:paraId="0D46CEC1" w14:textId="50B2F352" w:rsidR="00A33C42" w:rsidRPr="006F369A" w:rsidRDefault="00A33C42" w:rsidP="00A33C4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1274E251" w14:textId="77777777" w:rsidTr="00727F35">
        <w:trPr>
          <w:trHeight w:val="340"/>
          <w:tblHeader/>
          <w:jc w:val="right"/>
        </w:trPr>
        <w:tc>
          <w:tcPr>
            <w:tcW w:w="433" w:type="pct"/>
            <w:vMerge w:val="restart"/>
            <w:shd w:val="clear" w:color="auto" w:fill="7F7F7F" w:themeFill="text1" w:themeFillTint="80"/>
            <w:vAlign w:val="center"/>
          </w:tcPr>
          <w:p w14:paraId="6507F242"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CE5AEEE"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717BA" w:rsidRPr="00FB74EA" w14:paraId="5CEDBD45" w14:textId="77777777" w:rsidTr="00727F35">
        <w:trPr>
          <w:jc w:val="right"/>
        </w:trPr>
        <w:tc>
          <w:tcPr>
            <w:tcW w:w="433" w:type="pct"/>
            <w:vMerge/>
            <w:vAlign w:val="center"/>
          </w:tcPr>
          <w:p w14:paraId="291AE8A9" w14:textId="77777777" w:rsidR="00A717BA" w:rsidRDefault="00A717B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85C6DD2" w14:textId="00FEA93C" w:rsidR="00A717BA" w:rsidRPr="00670D50" w:rsidRDefault="00A717BA" w:rsidP="00DF222E">
            <w:pPr>
              <w:spacing w:after="0" w:line="240" w:lineRule="atLeast"/>
              <w:jc w:val="left"/>
              <w:rPr>
                <w:rFonts w:eastAsia="Calibri" w:cs="Arial"/>
                <w:szCs w:val="20"/>
                <w:lang w:eastAsia="es-MX"/>
              </w:rPr>
            </w:pPr>
            <w:r w:rsidRPr="00A717BA">
              <w:rPr>
                <w:rFonts w:eastAsia="Calibri" w:cs="Arial"/>
                <w:szCs w:val="20"/>
                <w:lang w:eastAsia="es-MX"/>
              </w:rPr>
              <w:t>El objetivo central del Pp cuenta con:</w:t>
            </w:r>
          </w:p>
        </w:tc>
      </w:tr>
      <w:tr w:rsidR="00A717BA" w:rsidRPr="00FB74EA" w14:paraId="26198109" w14:textId="77777777" w:rsidTr="00727F35">
        <w:trPr>
          <w:jc w:val="right"/>
        </w:trPr>
        <w:tc>
          <w:tcPr>
            <w:tcW w:w="433" w:type="pct"/>
            <w:vAlign w:val="center"/>
          </w:tcPr>
          <w:p w14:paraId="12F435A1" w14:textId="77777777" w:rsidR="00A717BA" w:rsidRPr="00FB74EA" w:rsidRDefault="00A717B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3DBA108B" w14:textId="77777777" w:rsidR="00A717BA" w:rsidRPr="004A15BF" w:rsidRDefault="00A717BA" w:rsidP="00DF222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1E978487" w14:textId="46CE638E" w:rsidR="00A33C42" w:rsidRDefault="00727F35" w:rsidP="00727F35">
      <w:pPr>
        <w:spacing w:before="240" w:after="120"/>
      </w:pPr>
      <w:r>
        <w:rPr>
          <w:b/>
          <w:u w:val="single"/>
        </w:rPr>
        <w:t>Justificación</w:t>
      </w:r>
      <w:r w:rsidR="00A33C42" w:rsidRPr="006F369A">
        <w:rPr>
          <w:b/>
          <w:u w:val="single"/>
        </w:rPr>
        <w:t>:</w:t>
      </w:r>
      <w:r w:rsidRPr="00727F35">
        <w:rPr>
          <w:bCs/>
        </w:rPr>
        <w:t xml:space="preserve"> </w:t>
      </w:r>
      <w:r w:rsidRPr="00727F35">
        <w:t xml:space="preserve">El Pp reúne las características indicadas en los criterios: </w:t>
      </w:r>
      <w:r>
        <w:t>l</w:t>
      </w:r>
      <w:r w:rsidRPr="00727F35">
        <w:t>a población objetivo está claramente identificada: productores medianos (más de 10 y hasta 50 hectáreas) y pequeños productores (hasta 10 hectáreas) no atendidos por SEGALMEX, que hacen frente  al problema de bajos precios para el maíz blanco y presentan riesgo de insolvencia económica; el cambio propuesto es garantizar un nivel de ingreso suficiente para que estos productores puedan afrontar sus compromisos financieros y asegurar la continuidad de sus unidades de producción, en referencia a una situación donde no podrían hacerlo; el objetivo está formulado de manera clara y singular, sin incluir múltiples propósitos que desvíen su enfoque; y el objetivo se alinea directamente con la problemática identificada, planteando una solución mediante la compra directa de maíz a un precio de garantía.</w:t>
      </w:r>
    </w:p>
    <w:p w14:paraId="35C3E2BF" w14:textId="5882E793" w:rsidR="00A33C42" w:rsidRPr="00103D46" w:rsidRDefault="00A33C42" w:rsidP="00103D46">
      <w:pPr>
        <w:pStyle w:val="Prrafodelista"/>
        <w:numPr>
          <w:ilvl w:val="0"/>
          <w:numId w:val="5"/>
        </w:numPr>
        <w:spacing w:line="360" w:lineRule="auto"/>
        <w:rPr>
          <w:b/>
        </w:rPr>
      </w:pPr>
      <w:r w:rsidRPr="00103D46">
        <w:rPr>
          <w:b/>
        </w:rPr>
        <w:t>¿</w:t>
      </w:r>
      <w:r w:rsidR="00A717BA" w:rsidRPr="00103D46">
        <w:rPr>
          <w:b/>
        </w:rPr>
        <w:t xml:space="preserve">El objetivo central del Pp contribuye al cumplimiento de alguno de los objetivos o estrategias que se definen en los programas </w:t>
      </w:r>
      <w:r w:rsidR="00984E2C" w:rsidRPr="00103D46">
        <w:rPr>
          <w:b/>
        </w:rPr>
        <w:t>que se derivan del Plan Estatal de Desarrollo (PE</w:t>
      </w:r>
      <w:r w:rsidR="00A717BA" w:rsidRPr="00103D46">
        <w:rPr>
          <w:b/>
        </w:rPr>
        <w:t>D) vigente</w:t>
      </w:r>
      <w:r w:rsidRPr="00103D46">
        <w:rPr>
          <w:b/>
        </w:rPr>
        <w:t>?</w:t>
      </w:r>
    </w:p>
    <w:p w14:paraId="305777C6" w14:textId="77777777" w:rsidR="00B22673" w:rsidRPr="006F369A" w:rsidRDefault="00B22673" w:rsidP="00B2267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717BA" w:rsidRPr="00FB74EA" w14:paraId="3378E8A6" w14:textId="77777777" w:rsidTr="00A717BA">
        <w:trPr>
          <w:trHeight w:val="340"/>
          <w:tblHeader/>
          <w:jc w:val="right"/>
        </w:trPr>
        <w:tc>
          <w:tcPr>
            <w:tcW w:w="433" w:type="pct"/>
            <w:shd w:val="clear" w:color="auto" w:fill="7F7F7F" w:themeFill="text1" w:themeFillTint="80"/>
            <w:vAlign w:val="center"/>
          </w:tcPr>
          <w:p w14:paraId="0EAD5C79"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2BC158D0" w14:textId="77777777" w:rsidR="00A717BA" w:rsidRPr="00FB74EA" w:rsidRDefault="00A717B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Pr>
                <w:rFonts w:eastAsia="Times" w:cs="Arial"/>
                <w:b/>
                <w:iCs/>
                <w:color w:val="FFFFFF" w:themeColor="background1"/>
                <w:szCs w:val="20"/>
                <w:lang w:eastAsia="es-MX"/>
              </w:rPr>
              <w:t>Respuesta</w:t>
            </w:r>
          </w:p>
        </w:tc>
      </w:tr>
      <w:tr w:rsidR="00A717BA" w:rsidRPr="00FB74EA" w14:paraId="234E7ACD" w14:textId="77777777" w:rsidTr="00A717BA">
        <w:trPr>
          <w:jc w:val="right"/>
        </w:trPr>
        <w:tc>
          <w:tcPr>
            <w:tcW w:w="433" w:type="pct"/>
            <w:vAlign w:val="center"/>
          </w:tcPr>
          <w:p w14:paraId="40267816" w14:textId="77777777" w:rsidR="00A717BA" w:rsidRPr="00FB74EA" w:rsidRDefault="00A717BA" w:rsidP="00A717BA">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1ED9C45A" w14:textId="16974FEB" w:rsidR="00A717BA" w:rsidRPr="002C5D2C" w:rsidRDefault="00A717BA" w:rsidP="00A717BA">
            <w:pPr>
              <w:numPr>
                <w:ilvl w:val="0"/>
                <w:numId w:val="1"/>
              </w:numPr>
              <w:spacing w:after="0" w:line="240" w:lineRule="atLeast"/>
              <w:ind w:left="442" w:hanging="357"/>
              <w:rPr>
                <w:rFonts w:eastAsia="Calibri" w:cs="Arial"/>
                <w:szCs w:val="20"/>
                <w:lang w:eastAsia="es-MX"/>
              </w:rPr>
            </w:pPr>
            <w:r w:rsidRPr="006E031C">
              <w:rPr>
                <w:rFonts w:cstheme="minorHAnsi"/>
                <w:b/>
                <w:szCs w:val="20"/>
              </w:rPr>
              <w:t>Sí</w:t>
            </w:r>
            <w:r w:rsidRPr="006E031C">
              <w:rPr>
                <w:rFonts w:cstheme="minorHAnsi"/>
                <w:szCs w:val="20"/>
              </w:rPr>
              <w:t xml:space="preserve"> se identifica contribución.</w:t>
            </w:r>
          </w:p>
        </w:tc>
      </w:tr>
    </w:tbl>
    <w:p w14:paraId="0EE30E8E" w14:textId="21DE3EE6" w:rsidR="00B22673" w:rsidRDefault="00727F35" w:rsidP="00D41E36">
      <w:pPr>
        <w:spacing w:before="240" w:after="120"/>
      </w:pPr>
      <w:r>
        <w:rPr>
          <w:b/>
          <w:u w:val="single"/>
        </w:rPr>
        <w:t>Justificación</w:t>
      </w:r>
      <w:r w:rsidR="00B22673" w:rsidRPr="006F369A">
        <w:rPr>
          <w:b/>
          <w:u w:val="single"/>
        </w:rPr>
        <w:t>:</w:t>
      </w:r>
      <w:r w:rsidRPr="00727F35">
        <w:rPr>
          <w:bCs/>
        </w:rPr>
        <w:t xml:space="preserve"> </w:t>
      </w:r>
      <w:r>
        <w:t>Sí se identifica conforme al Plan Estatal de Desarrollo (PED) 2022-2027, se vincula con 3. Política de financiamiento y establecimiento de un sistema de comercialización de cosechas y de regulación de mercados agropecuarios, y de atención a la disponibilidad de crédito y seguro agrícola</w:t>
      </w:r>
      <w:r w:rsidR="00D41E36">
        <w:t xml:space="preserve">; </w:t>
      </w:r>
      <w:r>
        <w:t>Objetivo Prioritario 3.1: Construir un esquema de instrumentos institucionales para establecer orden y facilitar el financiamiento y comercialización de cosechas</w:t>
      </w:r>
      <w:r w:rsidR="00D41E36">
        <w:t xml:space="preserve">; </w:t>
      </w:r>
      <w:r>
        <w:t>Estrategia 3.1.1 Intervenir en la regulación de mercados, mediante diversos mecanismos y esquemas, recurriendo a garantías líquidas, el soporte de la banca de desarrollo y a la vinculación con compradores de cosechas y organizaciones de productores, en beneficios de productores y consumidores.</w:t>
      </w:r>
    </w:p>
    <w:p w14:paraId="6E8C8BBB" w14:textId="07C330AD" w:rsidR="00A60A06" w:rsidRDefault="00A60A06" w:rsidP="00D41E36">
      <w:pPr>
        <w:spacing w:before="240" w:after="120"/>
      </w:pPr>
      <w:r w:rsidRPr="00A60A06">
        <w:t>Los puntos respectivos en el Programa Sectorial de Agricultura y Ganadería 2022-2027 son similares a los establecidos en el Plan Estatal de Desarrollo 2022-2027.</w:t>
      </w:r>
    </w:p>
    <w:p w14:paraId="27806CA8" w14:textId="77777777" w:rsidR="00103D46" w:rsidRPr="00103D46" w:rsidRDefault="00103D46" w:rsidP="00103D46">
      <w:pPr>
        <w:pStyle w:val="Prrafodelista"/>
        <w:numPr>
          <w:ilvl w:val="0"/>
          <w:numId w:val="8"/>
        </w:numPr>
        <w:spacing w:line="360" w:lineRule="auto"/>
        <w:rPr>
          <w:b/>
          <w:vanish/>
        </w:rPr>
      </w:pPr>
    </w:p>
    <w:p w14:paraId="03DADD8B" w14:textId="77777777" w:rsidR="00103D46" w:rsidRPr="00103D46" w:rsidRDefault="00103D46" w:rsidP="00103D46">
      <w:pPr>
        <w:pStyle w:val="Prrafodelista"/>
        <w:numPr>
          <w:ilvl w:val="0"/>
          <w:numId w:val="8"/>
        </w:numPr>
        <w:spacing w:line="360" w:lineRule="auto"/>
        <w:rPr>
          <w:b/>
          <w:vanish/>
        </w:rPr>
      </w:pPr>
    </w:p>
    <w:p w14:paraId="6D962735" w14:textId="77777777" w:rsidR="00103D46" w:rsidRPr="00103D46" w:rsidRDefault="00103D46" w:rsidP="00103D46">
      <w:pPr>
        <w:pStyle w:val="Prrafodelista"/>
        <w:numPr>
          <w:ilvl w:val="0"/>
          <w:numId w:val="8"/>
        </w:numPr>
        <w:spacing w:line="360" w:lineRule="auto"/>
        <w:rPr>
          <w:b/>
          <w:vanish/>
        </w:rPr>
      </w:pPr>
    </w:p>
    <w:p w14:paraId="37B21C60" w14:textId="7E71C4C1" w:rsidR="00B22673" w:rsidRPr="00A33C42" w:rsidRDefault="00B22673" w:rsidP="00103D46">
      <w:pPr>
        <w:pStyle w:val="Prrafodelista"/>
        <w:numPr>
          <w:ilvl w:val="0"/>
          <w:numId w:val="8"/>
        </w:numPr>
        <w:spacing w:line="360" w:lineRule="auto"/>
        <w:rPr>
          <w:b/>
        </w:rPr>
      </w:pPr>
      <w:r w:rsidRPr="00A33C42">
        <w:rPr>
          <w:b/>
        </w:rPr>
        <w:t>¿</w:t>
      </w:r>
      <w:r w:rsidR="00A717BA" w:rsidRPr="00A717BA">
        <w:rPr>
          <w:b/>
        </w:rPr>
        <w:t>El objetivo central del Pp se vincula con los Objetivos de Desarrollo Sostenible (ODS) de la Agenda 2030</w:t>
      </w:r>
      <w:r w:rsidRPr="00A33C42">
        <w:rPr>
          <w:b/>
        </w:rPr>
        <w:t>?</w:t>
      </w:r>
    </w:p>
    <w:p w14:paraId="7EFD7A29" w14:textId="268EB068" w:rsidR="00D41E36" w:rsidRDefault="00B22673" w:rsidP="00D41E36">
      <w:pPr>
        <w:spacing w:before="240" w:after="120"/>
      </w:pPr>
      <w:r w:rsidRPr="006F369A">
        <w:rPr>
          <w:b/>
          <w:u w:val="single"/>
        </w:rPr>
        <w:t>Respuesta:</w:t>
      </w:r>
      <w:r w:rsidR="00D41E36" w:rsidRPr="00D41E36">
        <w:rPr>
          <w:bCs/>
        </w:rPr>
        <w:t xml:space="preserve"> </w:t>
      </w:r>
      <w:r w:rsidR="00D41E36">
        <w:t>El Programa Emergente para la Adquisición y Comercialización de Maíz Blanco (Pp S191) tiene una vinculación con los Objetivos de Desarrollo Sostenible (ODS) de la Agenda 2030:</w:t>
      </w:r>
    </w:p>
    <w:p w14:paraId="5D446184" w14:textId="25D57C9A" w:rsidR="00D41E36" w:rsidRDefault="00D41E36" w:rsidP="00D41E36">
      <w:pPr>
        <w:pStyle w:val="Prrafodelista"/>
        <w:numPr>
          <w:ilvl w:val="0"/>
          <w:numId w:val="68"/>
        </w:numPr>
        <w:spacing w:line="360" w:lineRule="auto"/>
      </w:pPr>
      <w:r>
        <w:t>ODS 2 Hambre Cero: Poner fin al hambre, lograr la seguridad alimentaria y la mejora de la nutrición y promover la agricultura sostenible.</w:t>
      </w:r>
    </w:p>
    <w:p w14:paraId="235DF114" w14:textId="77777777" w:rsidR="00D41E36" w:rsidRDefault="00D41E36" w:rsidP="00D41E36">
      <w:pPr>
        <w:pStyle w:val="Prrafodelista"/>
        <w:numPr>
          <w:ilvl w:val="0"/>
          <w:numId w:val="68"/>
        </w:numPr>
        <w:spacing w:line="360" w:lineRule="auto"/>
      </w:pPr>
      <w:r>
        <w:t>Meta 2.3: De aquí a 2030, duplicar la productividad agrícola y los ingresos de los productores de alimentos en pequeña escala, en particular las mujeres, los pueblos indígenas, los agricultores familiares, los pastores y los pescadores, entre otras cosas mediante el acceso seguro y equitativo a las tierras, a otros recursos productivos e insumos, conocimientos, servicios financieros, mercados y oportunidades de valor añadido y no agrícolas.</w:t>
      </w:r>
    </w:p>
    <w:p w14:paraId="65F643DC" w14:textId="77777777" w:rsidR="00D41E36" w:rsidRDefault="00D41E36" w:rsidP="00D41E36">
      <w:pPr>
        <w:pStyle w:val="Prrafodelista"/>
        <w:numPr>
          <w:ilvl w:val="0"/>
          <w:numId w:val="69"/>
        </w:numPr>
        <w:spacing w:line="360" w:lineRule="auto"/>
      </w:pPr>
      <w:r>
        <w:t>Vinculación: Indirecta. Al garantizar un nivel de ingreso a los productores de maíz, el programa contribuye a su seguridad económica y a la sostenibilidad de sus unidades de producción, lo que a su vez puede mejorar su productividad agrícola y sus ingresos.</w:t>
      </w:r>
    </w:p>
    <w:p w14:paraId="49FFD845" w14:textId="77777777" w:rsidR="00D41E36" w:rsidRDefault="00D41E36" w:rsidP="00D41E36">
      <w:pPr>
        <w:pStyle w:val="Prrafodelista"/>
        <w:spacing w:after="0" w:line="240" w:lineRule="auto"/>
      </w:pPr>
    </w:p>
    <w:p w14:paraId="33964695" w14:textId="558AC897" w:rsidR="00D41E36" w:rsidRDefault="00D41E36" w:rsidP="00D41E36">
      <w:pPr>
        <w:pStyle w:val="Prrafodelista"/>
        <w:numPr>
          <w:ilvl w:val="0"/>
          <w:numId w:val="68"/>
        </w:numPr>
        <w:spacing w:line="360" w:lineRule="auto"/>
      </w:pPr>
      <w:r>
        <w:t>ODS 8 Trabajo Decente y Crecimiento Económico: Promover el crecimiento económico sostenido, inclusivo y sostenible, el empleo pleno y productivo y el trabajo decente para todos.</w:t>
      </w:r>
    </w:p>
    <w:p w14:paraId="271E9F0B" w14:textId="77777777" w:rsidR="00D41E36" w:rsidRDefault="00D41E36" w:rsidP="00D41E36">
      <w:pPr>
        <w:pStyle w:val="Prrafodelista"/>
        <w:numPr>
          <w:ilvl w:val="0"/>
          <w:numId w:val="68"/>
        </w:numPr>
        <w:spacing w:line="360" w:lineRule="auto"/>
      </w:pPr>
      <w:r>
        <w:t>Meta 8.3: Promover políticas orientadas al desarrollo que apoyen las actividades productivas, la creación de empleo decente, el emprendimiento, la creatividad y la innovación, y alentar la formalización y el crecimiento de las microempresas y las pequeñas y medianas empresas, entre otras cosas mediante el acceso a los servicios financieros.</w:t>
      </w:r>
    </w:p>
    <w:p w14:paraId="7F101B66" w14:textId="5CC82576" w:rsidR="006F369A" w:rsidRDefault="00D41E36" w:rsidP="00D41E36">
      <w:pPr>
        <w:pStyle w:val="Prrafodelista"/>
        <w:numPr>
          <w:ilvl w:val="0"/>
          <w:numId w:val="70"/>
        </w:numPr>
        <w:spacing w:line="360" w:lineRule="auto"/>
      </w:pPr>
      <w:r>
        <w:lastRenderedPageBreak/>
        <w:t>Vinculación: Indirecta. Al apoyar a los productores de maíz, el programa contribuye a la sostenibilidad de sus empresas agrícolas, lo que puede fomentar la creación de empleo y el crecimiento económico en el sector agrícola.</w:t>
      </w:r>
    </w:p>
    <w:p w14:paraId="094FA75D" w14:textId="77777777" w:rsidR="00103D46" w:rsidRDefault="00103D46" w:rsidP="00103D46">
      <w:pPr>
        <w:pStyle w:val="Prrafodelista"/>
        <w:spacing w:after="0" w:line="240" w:lineRule="auto"/>
        <w:ind w:left="708"/>
      </w:pPr>
    </w:p>
    <w:p w14:paraId="27F8200D" w14:textId="3F97CBC3" w:rsidR="006F369A" w:rsidRPr="006F369A" w:rsidRDefault="0076672C" w:rsidP="00D41E36">
      <w:pPr>
        <w:pStyle w:val="Prrafodelista"/>
        <w:numPr>
          <w:ilvl w:val="0"/>
          <w:numId w:val="4"/>
        </w:numPr>
        <w:spacing w:after="0" w:line="360" w:lineRule="auto"/>
        <w:rPr>
          <w:b/>
        </w:rPr>
      </w:pPr>
      <w:r>
        <w:rPr>
          <w:b/>
        </w:rPr>
        <w:t>Análisis de la población potencial, objetivo y atendida</w:t>
      </w:r>
    </w:p>
    <w:p w14:paraId="74F26045" w14:textId="77777777" w:rsidR="006F369A" w:rsidRDefault="006F369A" w:rsidP="006F369A">
      <w:pPr>
        <w:spacing w:after="0" w:line="240" w:lineRule="auto"/>
      </w:pPr>
    </w:p>
    <w:p w14:paraId="11643732" w14:textId="19C401A1" w:rsidR="006F369A" w:rsidRPr="00A33C42" w:rsidRDefault="006F369A" w:rsidP="00D41E36">
      <w:pPr>
        <w:pStyle w:val="Prrafodelista"/>
        <w:numPr>
          <w:ilvl w:val="0"/>
          <w:numId w:val="8"/>
        </w:numPr>
        <w:spacing w:line="360" w:lineRule="auto"/>
        <w:rPr>
          <w:b/>
        </w:rPr>
      </w:pPr>
      <w:r w:rsidRPr="00A33C42">
        <w:rPr>
          <w:b/>
        </w:rPr>
        <w:t>¿</w:t>
      </w:r>
      <w:r w:rsidR="0076672C" w:rsidRPr="0076672C">
        <w:rPr>
          <w:b/>
        </w:rPr>
        <w:t>La población potencial, objetivo y atendida del Pp se encuentran correctamente identificadas</w:t>
      </w:r>
      <w:r w:rsidRPr="00A33C42">
        <w:rPr>
          <w:b/>
        </w:rPr>
        <w:t>?</w:t>
      </w:r>
    </w:p>
    <w:p w14:paraId="5788EA1F" w14:textId="77777777" w:rsidR="0076672C" w:rsidRPr="006F369A" w:rsidRDefault="0076672C" w:rsidP="0076672C">
      <w:pPr>
        <w:spacing w:before="240" w:after="120"/>
        <w:rPr>
          <w:b/>
          <w:u w:val="single"/>
        </w:rPr>
      </w:pPr>
      <w:r w:rsidRPr="006F369A">
        <w:rPr>
          <w:b/>
          <w:u w:val="single"/>
        </w:rPr>
        <w:t>Criterios de valoración:</w:t>
      </w:r>
    </w:p>
    <w:p w14:paraId="08B3F058" w14:textId="77777777" w:rsidR="0076672C" w:rsidRPr="0076672C" w:rsidRDefault="0076672C" w:rsidP="00D41E36">
      <w:pPr>
        <w:pStyle w:val="Prrafodelista"/>
        <w:numPr>
          <w:ilvl w:val="0"/>
          <w:numId w:val="39"/>
        </w:numPr>
        <w:spacing w:line="360" w:lineRule="auto"/>
      </w:pPr>
      <w:r w:rsidRPr="0076672C">
        <w:t>El Pp identifica a la población total que presenta el problema público o necesidad que justifica su existencia (población potencial).</w:t>
      </w:r>
    </w:p>
    <w:p w14:paraId="7A1809B3" w14:textId="77777777" w:rsidR="0076672C" w:rsidRPr="0076672C" w:rsidRDefault="0076672C" w:rsidP="00D41E36">
      <w:pPr>
        <w:pStyle w:val="Prrafodelista"/>
        <w:numPr>
          <w:ilvl w:val="0"/>
          <w:numId w:val="39"/>
        </w:numPr>
        <w:spacing w:line="360" w:lineRule="auto"/>
      </w:pPr>
      <w:r w:rsidRPr="0076672C">
        <w:t>El Pp identifica a la población que tiene planeado atender para cubrir la población potencial y que es elegible para su atención (población objetivo).</w:t>
      </w:r>
    </w:p>
    <w:p w14:paraId="07391EE7" w14:textId="77777777" w:rsidR="0076672C" w:rsidRPr="0076672C" w:rsidRDefault="0076672C" w:rsidP="00D41E36">
      <w:pPr>
        <w:pStyle w:val="Prrafodelista"/>
        <w:numPr>
          <w:ilvl w:val="0"/>
          <w:numId w:val="39"/>
        </w:numPr>
        <w:spacing w:line="360" w:lineRule="auto"/>
      </w:pPr>
      <w:r w:rsidRPr="0076672C">
        <w:t>El Pp identifica a la población atendida en un ejercicio fiscal y ésta corresponde a un subconjunto o totalidad de la población objetivo (población atendida).</w:t>
      </w:r>
    </w:p>
    <w:p w14:paraId="35633599" w14:textId="3BAC2E81" w:rsidR="0076672C" w:rsidRPr="0076672C" w:rsidRDefault="0076672C" w:rsidP="00D41E36">
      <w:pPr>
        <w:pStyle w:val="Prrafodelista"/>
        <w:numPr>
          <w:ilvl w:val="0"/>
          <w:numId w:val="39"/>
        </w:numPr>
        <w:spacing w:line="360" w:lineRule="auto"/>
      </w:pPr>
      <w:r>
        <w:t>La</w:t>
      </w:r>
      <w:r w:rsidRPr="0076672C">
        <w:t xml:space="preserve"> población potencial, objetivo y atendida son consistentes entre los diversos documentos estratégicos del programa, por ejemplo: diagnóstico, documento normativo, lineamientos operativos, ISD, entre otros. </w:t>
      </w:r>
    </w:p>
    <w:p w14:paraId="16E950E8" w14:textId="77777777" w:rsidR="0076672C" w:rsidRPr="006F369A"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21A26CAD" w14:textId="77777777" w:rsidTr="0076672C">
        <w:trPr>
          <w:trHeight w:val="340"/>
          <w:tblHeader/>
          <w:jc w:val="right"/>
        </w:trPr>
        <w:tc>
          <w:tcPr>
            <w:tcW w:w="433" w:type="pct"/>
            <w:vMerge w:val="restart"/>
            <w:shd w:val="clear" w:color="auto" w:fill="7F7F7F" w:themeFill="text1" w:themeFillTint="80"/>
            <w:vAlign w:val="center"/>
          </w:tcPr>
          <w:p w14:paraId="1F482D3E"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EFC5700"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635855B2" w14:textId="77777777" w:rsidTr="0076672C">
        <w:trPr>
          <w:jc w:val="right"/>
        </w:trPr>
        <w:tc>
          <w:tcPr>
            <w:tcW w:w="433" w:type="pct"/>
            <w:vMerge/>
            <w:vAlign w:val="center"/>
          </w:tcPr>
          <w:p w14:paraId="6F2FDBDF" w14:textId="77777777" w:rsidR="0076672C" w:rsidRDefault="0076672C"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A12EE9A" w14:textId="037271C8" w:rsidR="0076672C" w:rsidRPr="0076672C" w:rsidRDefault="0076672C" w:rsidP="0076672C">
            <w:pPr>
              <w:spacing w:after="0" w:line="240" w:lineRule="atLeast"/>
              <w:jc w:val="left"/>
              <w:rPr>
                <w:rFonts w:eastAsia="Calibri" w:cs="Arial"/>
                <w:szCs w:val="20"/>
                <w:lang w:eastAsia="es-MX"/>
              </w:rPr>
            </w:pPr>
            <w:r w:rsidRPr="0076672C">
              <w:rPr>
                <w:rFonts w:cstheme="minorHAnsi"/>
                <w:color w:val="000000"/>
                <w:szCs w:val="20"/>
              </w:rPr>
              <w:t>Las poblaciones cuentan con:</w:t>
            </w:r>
          </w:p>
        </w:tc>
      </w:tr>
      <w:tr w:rsidR="0076672C" w:rsidRPr="00FB74EA" w14:paraId="3FA92DA6" w14:textId="77777777" w:rsidTr="0076672C">
        <w:trPr>
          <w:jc w:val="right"/>
        </w:trPr>
        <w:tc>
          <w:tcPr>
            <w:tcW w:w="433" w:type="pct"/>
            <w:vAlign w:val="center"/>
          </w:tcPr>
          <w:p w14:paraId="2A8AF654" w14:textId="77777777" w:rsidR="0076672C" w:rsidRPr="00FB74EA" w:rsidRDefault="0076672C"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3018BA20" w14:textId="77777777" w:rsidR="0076672C" w:rsidRPr="004A15BF" w:rsidRDefault="0076672C" w:rsidP="00DF222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1CDD4284" w14:textId="3120A69C" w:rsidR="0076672C" w:rsidRPr="006F369A" w:rsidRDefault="0028385D" w:rsidP="0076672C">
      <w:pPr>
        <w:spacing w:before="240" w:after="120"/>
        <w:rPr>
          <w:b/>
          <w:u w:val="single"/>
        </w:rPr>
      </w:pPr>
      <w:r>
        <w:rPr>
          <w:b/>
          <w:u w:val="single"/>
        </w:rPr>
        <w:t>Justificación</w:t>
      </w:r>
      <w:r w:rsidR="0076672C" w:rsidRPr="006F369A">
        <w:rPr>
          <w:b/>
          <w:u w:val="single"/>
        </w:rPr>
        <w:t>:</w:t>
      </w:r>
      <w:r w:rsidR="00103D46" w:rsidRPr="00103D46">
        <w:rPr>
          <w:bCs/>
        </w:rPr>
        <w:t xml:space="preserve"> </w:t>
      </w:r>
      <w:r w:rsidR="00103D46" w:rsidRPr="00103D46">
        <w:rPr>
          <w:lang w:val="es-ES"/>
        </w:rPr>
        <w:t>Las poblaciones identificadas son consistentes entre los diversos documentos que conforman el programa</w:t>
      </w:r>
      <w:r w:rsidR="00103D46">
        <w:rPr>
          <w:lang w:val="es-ES"/>
        </w:rPr>
        <w:t>.</w:t>
      </w:r>
    </w:p>
    <w:p w14:paraId="4A58FD99" w14:textId="4DB9F6FF" w:rsidR="00103D46" w:rsidRPr="00103D46" w:rsidRDefault="00103D46" w:rsidP="00103D46">
      <w:pPr>
        <w:pStyle w:val="Prrafodelista"/>
        <w:numPr>
          <w:ilvl w:val="0"/>
          <w:numId w:val="73"/>
        </w:numPr>
        <w:spacing w:line="360" w:lineRule="auto"/>
        <w:rPr>
          <w:lang w:val="es-ES"/>
        </w:rPr>
      </w:pPr>
      <w:r w:rsidRPr="00103D46">
        <w:rPr>
          <w:lang w:val="es-ES"/>
        </w:rPr>
        <w:t xml:space="preserve">Población potencial: 28,000 productores, su cuantificación  </w:t>
      </w:r>
    </w:p>
    <w:p w14:paraId="5305A57B" w14:textId="6D024C1C" w:rsidR="00103D46" w:rsidRPr="00103D46" w:rsidRDefault="00103D46" w:rsidP="00103D46">
      <w:pPr>
        <w:pStyle w:val="Prrafodelista"/>
        <w:numPr>
          <w:ilvl w:val="0"/>
          <w:numId w:val="73"/>
        </w:numPr>
        <w:spacing w:line="360" w:lineRule="auto"/>
        <w:rPr>
          <w:lang w:val="es-ES"/>
        </w:rPr>
      </w:pPr>
      <w:r w:rsidRPr="00103D46">
        <w:rPr>
          <w:lang w:val="es-ES"/>
        </w:rPr>
        <w:t>Población objetivo: 1,500 productores medianos que cuentan con una superficie con más de 10 y hasta 50 hectáreas de riego o con un volumen de producción de hasta 600 toneladas; y pequeños productores (hasta 10 hectáreas) que no fueron atendidos por SEGALMEX.</w:t>
      </w:r>
    </w:p>
    <w:p w14:paraId="1AAA43CA" w14:textId="35E52F6C" w:rsidR="00103D46" w:rsidRPr="00103D46" w:rsidRDefault="00103D46" w:rsidP="00103D46">
      <w:pPr>
        <w:pStyle w:val="Prrafodelista"/>
        <w:numPr>
          <w:ilvl w:val="0"/>
          <w:numId w:val="73"/>
        </w:numPr>
        <w:spacing w:line="360" w:lineRule="auto"/>
        <w:rPr>
          <w:lang w:val="es-ES"/>
        </w:rPr>
      </w:pPr>
      <w:r w:rsidRPr="00103D46">
        <w:rPr>
          <w:lang w:val="es-ES"/>
        </w:rPr>
        <w:t>Población atendida: 6,737</w:t>
      </w:r>
      <w:r>
        <w:rPr>
          <w:lang w:val="es-ES"/>
        </w:rPr>
        <w:t xml:space="preserve"> </w:t>
      </w:r>
      <w:r w:rsidRPr="00103D46">
        <w:rPr>
          <w:lang w:val="es-ES"/>
        </w:rPr>
        <w:t>aquella que está en el rango de tener una superficie con más de 10 y hasta 50 hectáreas de riego o hasta un volumen de producción de hasta 600 toneladas, o ser pequeño productor (hasta 10 hectáreas) no atendido por SEGALMEX; y que cumple con los demás requisitos establecidos en las reglas de operación y la convocatoria, como permiso único de siembra expedido por junta de sanidad vegetal (CESAVESIN).</w:t>
      </w:r>
    </w:p>
    <w:p w14:paraId="4DF368D1" w14:textId="41A68D09" w:rsidR="002C5D2C" w:rsidRPr="00A33C42" w:rsidRDefault="002C5D2C" w:rsidP="00D41E36">
      <w:pPr>
        <w:pStyle w:val="Prrafodelista"/>
        <w:numPr>
          <w:ilvl w:val="0"/>
          <w:numId w:val="8"/>
        </w:numPr>
        <w:spacing w:line="360" w:lineRule="auto"/>
        <w:rPr>
          <w:b/>
        </w:rPr>
      </w:pPr>
      <w:r w:rsidRPr="00A33C42">
        <w:rPr>
          <w:b/>
        </w:rPr>
        <w:lastRenderedPageBreak/>
        <w:t>¿</w:t>
      </w:r>
      <w:r w:rsidR="0076672C" w:rsidRPr="0076672C">
        <w:rPr>
          <w:b/>
        </w:rPr>
        <w:t>El Pp cuenta con información documentada que permite conocer a la población atendida, que cumpla con las siguientes características</w:t>
      </w:r>
      <w:r w:rsidRPr="00A33C42">
        <w:rPr>
          <w:b/>
        </w:rPr>
        <w:t>?</w:t>
      </w:r>
    </w:p>
    <w:p w14:paraId="0E08F125" w14:textId="77777777" w:rsidR="002C5D2C" w:rsidRPr="006F369A" w:rsidRDefault="002C5D2C" w:rsidP="002C5D2C">
      <w:pPr>
        <w:spacing w:before="240" w:after="120"/>
        <w:rPr>
          <w:b/>
          <w:u w:val="single"/>
        </w:rPr>
      </w:pPr>
      <w:r w:rsidRPr="006F369A">
        <w:rPr>
          <w:b/>
          <w:u w:val="single"/>
        </w:rPr>
        <w:t>Criterios de valoración:</w:t>
      </w:r>
    </w:p>
    <w:p w14:paraId="194FB035" w14:textId="77777777" w:rsidR="0076672C" w:rsidRPr="0076672C" w:rsidRDefault="0076672C" w:rsidP="00D41E36">
      <w:pPr>
        <w:pStyle w:val="Prrafodelista"/>
        <w:numPr>
          <w:ilvl w:val="0"/>
          <w:numId w:val="14"/>
        </w:numPr>
        <w:spacing w:line="360" w:lineRule="auto"/>
      </w:pPr>
      <w:r w:rsidRPr="0076672C">
        <w:t>Incluye características de la población atendida.</w:t>
      </w:r>
    </w:p>
    <w:p w14:paraId="2127A30B" w14:textId="77777777" w:rsidR="0076672C" w:rsidRPr="0076672C" w:rsidRDefault="0076672C" w:rsidP="00D41E36">
      <w:pPr>
        <w:pStyle w:val="Prrafodelista"/>
        <w:numPr>
          <w:ilvl w:val="0"/>
          <w:numId w:val="14"/>
        </w:numPr>
        <w:spacing w:line="360" w:lineRule="auto"/>
      </w:pPr>
      <w:r w:rsidRPr="0076672C">
        <w:t>Incluye características del tipo de bien o servicio otorgado.</w:t>
      </w:r>
    </w:p>
    <w:p w14:paraId="08A6A2E8" w14:textId="6250C669" w:rsidR="0076672C" w:rsidRPr="0076672C" w:rsidRDefault="0076672C" w:rsidP="00D41E36">
      <w:pPr>
        <w:pStyle w:val="Prrafodelista"/>
        <w:numPr>
          <w:ilvl w:val="0"/>
          <w:numId w:val="14"/>
        </w:numPr>
        <w:spacing w:line="360" w:lineRule="auto"/>
      </w:pPr>
      <w:r w:rsidRPr="0076672C">
        <w:t>Se encuentra sistematizada</w:t>
      </w:r>
      <w:r w:rsidR="00A9187C">
        <w:rPr>
          <w:rStyle w:val="Refdenotaalpie"/>
          <w:b/>
        </w:rPr>
        <w:footnoteReference w:id="1"/>
      </w:r>
      <w:r w:rsidRPr="0076672C">
        <w:t xml:space="preserve"> y cuenta con mecanismos documentados para su depuración y actualización.</w:t>
      </w:r>
    </w:p>
    <w:p w14:paraId="7BC463D0" w14:textId="77777777" w:rsidR="0076672C" w:rsidRPr="0076672C" w:rsidRDefault="0076672C" w:rsidP="00D41E36">
      <w:pPr>
        <w:pStyle w:val="Prrafodelista"/>
        <w:numPr>
          <w:ilvl w:val="0"/>
          <w:numId w:val="14"/>
        </w:numPr>
        <w:spacing w:line="360" w:lineRule="auto"/>
      </w:pPr>
      <w:r w:rsidRPr="0076672C">
        <w:t>Incluye una clave única por unidad o elemento de la población atendida que permite su identificación en el tiempo.</w:t>
      </w:r>
    </w:p>
    <w:p w14:paraId="7BE66BBB"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11DDA58B" w14:textId="77777777" w:rsidTr="0028385D">
        <w:trPr>
          <w:trHeight w:val="340"/>
          <w:tblHeader/>
          <w:jc w:val="right"/>
        </w:trPr>
        <w:tc>
          <w:tcPr>
            <w:tcW w:w="433" w:type="pct"/>
            <w:vMerge w:val="restart"/>
            <w:shd w:val="clear" w:color="auto" w:fill="7F7F7F" w:themeFill="text1" w:themeFillTint="80"/>
            <w:vAlign w:val="center"/>
          </w:tcPr>
          <w:p w14:paraId="793F5FEE"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502D11"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2BAE91D0" w14:textId="77777777" w:rsidTr="0028385D">
        <w:trPr>
          <w:jc w:val="right"/>
        </w:trPr>
        <w:tc>
          <w:tcPr>
            <w:tcW w:w="433" w:type="pct"/>
            <w:vMerge/>
            <w:vAlign w:val="center"/>
          </w:tcPr>
          <w:p w14:paraId="7F247A18"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56CD831" w14:textId="630F528D" w:rsidR="002C5D2C" w:rsidRPr="00B22673" w:rsidRDefault="0076672C" w:rsidP="00FC66EE">
            <w:pPr>
              <w:spacing w:after="0" w:line="240" w:lineRule="atLeast"/>
              <w:jc w:val="left"/>
              <w:rPr>
                <w:rFonts w:eastAsia="Calibri" w:cs="Arial"/>
                <w:szCs w:val="20"/>
                <w:lang w:eastAsia="es-MX"/>
              </w:rPr>
            </w:pPr>
            <w:r w:rsidRPr="0076672C">
              <w:rPr>
                <w:rFonts w:eastAsia="Calibri" w:cs="Arial"/>
                <w:szCs w:val="20"/>
                <w:lang w:eastAsia="es-MX"/>
              </w:rPr>
              <w:t>La información cuenta con:</w:t>
            </w:r>
          </w:p>
        </w:tc>
      </w:tr>
      <w:tr w:rsidR="002C5D2C" w:rsidRPr="00FB74EA" w14:paraId="35248A93" w14:textId="77777777" w:rsidTr="0028385D">
        <w:trPr>
          <w:jc w:val="right"/>
        </w:trPr>
        <w:tc>
          <w:tcPr>
            <w:tcW w:w="433" w:type="pct"/>
            <w:vAlign w:val="center"/>
          </w:tcPr>
          <w:p w14:paraId="2E24E650" w14:textId="77777777" w:rsidR="002C5D2C" w:rsidRPr="00FB74EA"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2</w:t>
            </w:r>
          </w:p>
        </w:tc>
        <w:tc>
          <w:tcPr>
            <w:tcW w:w="4567" w:type="pct"/>
            <w:vAlign w:val="center"/>
          </w:tcPr>
          <w:p w14:paraId="58A460DB" w14:textId="77777777" w:rsidR="002C5D2C" w:rsidRPr="004A15BF" w:rsidRDefault="002C5D2C" w:rsidP="00FC66E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Dos</w:t>
            </w:r>
            <w:r w:rsidRPr="00670D50">
              <w:rPr>
                <w:rFonts w:eastAsia="Calibri" w:cs="Arial"/>
                <w:szCs w:val="20"/>
                <w:lang w:eastAsia="es-MX"/>
              </w:rPr>
              <w:t xml:space="preserve"> de los criterios de valoración.</w:t>
            </w:r>
          </w:p>
        </w:tc>
      </w:tr>
    </w:tbl>
    <w:p w14:paraId="526D8C66" w14:textId="77777777" w:rsidR="00103D46" w:rsidRDefault="0028385D" w:rsidP="00103D46">
      <w:pPr>
        <w:spacing w:before="240" w:after="120"/>
      </w:pPr>
      <w:bookmarkStart w:id="47" w:name="_Hlk222063823"/>
      <w:r>
        <w:rPr>
          <w:b/>
          <w:u w:val="single"/>
        </w:rPr>
        <w:t>Justificación</w:t>
      </w:r>
      <w:bookmarkEnd w:id="47"/>
      <w:r w:rsidR="002C5D2C" w:rsidRPr="006F369A">
        <w:rPr>
          <w:b/>
          <w:u w:val="single"/>
        </w:rPr>
        <w:t>:</w:t>
      </w:r>
      <w:r w:rsidR="00103D46" w:rsidRPr="00103D46">
        <w:rPr>
          <w:bCs/>
        </w:rPr>
        <w:t xml:space="preserve"> </w:t>
      </w:r>
      <w:r w:rsidR="00103D46" w:rsidRPr="00103D46">
        <w:t xml:space="preserve">Los dos últimos criterios (3 y 4) no son aplicables. El programa fue inicialmente emitido como emergente, y fue definido atendiendo a ciertas circunstancias y premisas. </w:t>
      </w:r>
    </w:p>
    <w:p w14:paraId="08C2E73E" w14:textId="382DDC69" w:rsidR="00103D46" w:rsidRDefault="00103D46" w:rsidP="00103D46">
      <w:pPr>
        <w:spacing w:before="240" w:after="120"/>
      </w:pPr>
      <w:r w:rsidRPr="00103D46">
        <w:t xml:space="preserve">En tal sentido, su relanzamiento ha dependido de las nuevas circunstancias y de la revisión de la evidencia respecto a las premisas asumidas que lo justificaban, así como de la experiencia operativa observada en su ejecución. A esto debe agregarse que el tratamiento del problema de comercialización del maíz había sido exclusivamente materia del Gobierno Federal, donde el Gobierno del Estado operaba como gestor de intereses locales. En tal sentido, el costo presupuestal de la intervención para Gobierno del Estado resultó más elevado de lo previsto inicialmente. </w:t>
      </w:r>
    </w:p>
    <w:p w14:paraId="51FEEE55" w14:textId="66C7598A" w:rsidR="00835F35" w:rsidRDefault="00103D46" w:rsidP="00103D46">
      <w:pPr>
        <w:spacing w:before="240" w:after="120"/>
      </w:pPr>
      <w:r w:rsidRPr="00103D46">
        <w:t>Con base en la revisión, se hacen las siguientes recomendaciones, antes de su relanzamiento: hacer una valoración respecto a otras alternativas, como podrían ser esquemas de agricultura de contrato y apoyo a través de la compra de coberturas; disponer de un padrón confiable de productores con anticipación, para no que no sea construido sobre la marcha; reducir la simulación (productores que se registran como pequeños cuando su escala de producción es mayor); y, tener claridad presupuestaria respecto al costo del programa, definida desde el principio de acuerdo con las restricciones que hayan sido puestas.</w:t>
      </w:r>
    </w:p>
    <w:p w14:paraId="089FD6B4" w14:textId="77777777" w:rsidR="00835F35" w:rsidRPr="00732917" w:rsidRDefault="00835F35" w:rsidP="00D41E36">
      <w:pPr>
        <w:pStyle w:val="Prrafodelista"/>
        <w:numPr>
          <w:ilvl w:val="0"/>
          <w:numId w:val="4"/>
        </w:numPr>
        <w:spacing w:after="0" w:line="360" w:lineRule="auto"/>
        <w:rPr>
          <w:b/>
        </w:rPr>
      </w:pPr>
      <w:r w:rsidRPr="00732917">
        <w:rPr>
          <w:b/>
        </w:rPr>
        <w:t>Identificación de la Perspectiva de Género</w:t>
      </w:r>
    </w:p>
    <w:p w14:paraId="76FC79D9" w14:textId="77777777" w:rsidR="00835F35" w:rsidRPr="00732917" w:rsidRDefault="00835F35" w:rsidP="00835F35">
      <w:pPr>
        <w:pStyle w:val="Prrafodelista"/>
        <w:spacing w:after="0" w:line="360" w:lineRule="auto"/>
        <w:rPr>
          <w:b/>
        </w:rPr>
      </w:pPr>
    </w:p>
    <w:p w14:paraId="4EDB7E74" w14:textId="77777777" w:rsidR="00835F35" w:rsidRPr="00732917" w:rsidRDefault="00835F35" w:rsidP="00D41E36">
      <w:pPr>
        <w:pStyle w:val="Prrafodelista"/>
        <w:numPr>
          <w:ilvl w:val="0"/>
          <w:numId w:val="8"/>
        </w:numPr>
        <w:spacing w:line="360" w:lineRule="auto"/>
        <w:rPr>
          <w:b/>
        </w:rPr>
      </w:pPr>
      <w:r w:rsidRPr="00732917">
        <w:rPr>
          <w:b/>
        </w:rPr>
        <w:lastRenderedPageBreak/>
        <w:t>¿El Pp identifica como  si existe evidencia sobre su contribución a la reducción de las brechas de desigualdad de género?</w:t>
      </w:r>
    </w:p>
    <w:p w14:paraId="297038CB" w14:textId="118023C0" w:rsidR="0028385D" w:rsidRPr="0028385D" w:rsidRDefault="00835F35" w:rsidP="00103D46">
      <w:pPr>
        <w:spacing w:before="240" w:after="120"/>
      </w:pPr>
      <w:r w:rsidRPr="00732917">
        <w:rPr>
          <w:b/>
        </w:rPr>
        <w:t>Respuesta:</w:t>
      </w:r>
      <w:r w:rsidR="00103D46" w:rsidRPr="00103D46">
        <w:rPr>
          <w:bCs/>
        </w:rPr>
        <w:t xml:space="preserve"> </w:t>
      </w:r>
      <w:r w:rsidR="00103D46" w:rsidRPr="00103D46">
        <w:t>El programa se creó con el propósito de atender una problemática de carácter emergente, y no fue diseñado como instrumento para cerrar brechas de desigualdad de género. Sin embargo, permite la cuantificación de productoras atendidas que reciben un precio de garantía. En cambio, se orientó a dar atención a productores de menor escala e ingreso, lo cual suscitó inconformidad de productores grandes que pretendían ser beneficiados con el acceso al precio de garantía.</w:t>
      </w:r>
    </w:p>
    <w:p w14:paraId="1D0F4014" w14:textId="1C0F4F50" w:rsidR="002C5D2C" w:rsidRPr="006F369A" w:rsidRDefault="0076672C" w:rsidP="00D41E36">
      <w:pPr>
        <w:pStyle w:val="Prrafodelista"/>
        <w:numPr>
          <w:ilvl w:val="0"/>
          <w:numId w:val="4"/>
        </w:numPr>
        <w:spacing w:after="0" w:line="360" w:lineRule="auto"/>
        <w:rPr>
          <w:b/>
        </w:rPr>
      </w:pPr>
      <w:r>
        <w:rPr>
          <w:b/>
        </w:rPr>
        <w:t>Análisis del Instrumento de Seguimiento del Desempeño</w:t>
      </w:r>
    </w:p>
    <w:p w14:paraId="6D1A06D2" w14:textId="77777777" w:rsidR="002C5D2C" w:rsidRDefault="002C5D2C" w:rsidP="002C5D2C">
      <w:pPr>
        <w:spacing w:after="0" w:line="240" w:lineRule="auto"/>
      </w:pPr>
    </w:p>
    <w:p w14:paraId="1A84920A" w14:textId="3249FBE9" w:rsidR="002C5D2C" w:rsidRPr="00A33C42" w:rsidRDefault="002C5D2C" w:rsidP="00D41E36">
      <w:pPr>
        <w:pStyle w:val="Prrafodelista"/>
        <w:numPr>
          <w:ilvl w:val="0"/>
          <w:numId w:val="8"/>
        </w:numPr>
        <w:spacing w:line="360" w:lineRule="auto"/>
        <w:rPr>
          <w:b/>
        </w:rPr>
      </w:pPr>
      <w:r w:rsidRPr="00A33C42">
        <w:rPr>
          <w:b/>
        </w:rPr>
        <w:t>¿</w:t>
      </w:r>
      <w:r w:rsidR="0076672C" w:rsidRPr="0076672C">
        <w:rPr>
          <w:b/>
        </w:rPr>
        <w:t>El ISD del Pp permite obtener información relevante sobre los siguientes elementos de diseño del Pp</w:t>
      </w:r>
      <w:r w:rsidRPr="00A33C42">
        <w:rPr>
          <w:b/>
        </w:rPr>
        <w:t>?</w:t>
      </w:r>
    </w:p>
    <w:p w14:paraId="6AE344E6" w14:textId="77777777" w:rsidR="002C5D2C" w:rsidRPr="006F369A" w:rsidRDefault="002C5D2C" w:rsidP="002C5D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C5D2C" w:rsidRPr="00FB74EA" w14:paraId="47CDA66B" w14:textId="77777777" w:rsidTr="0076672C">
        <w:trPr>
          <w:trHeight w:val="340"/>
          <w:tblHeader/>
          <w:jc w:val="right"/>
        </w:trPr>
        <w:tc>
          <w:tcPr>
            <w:tcW w:w="433" w:type="pct"/>
            <w:vMerge w:val="restart"/>
            <w:shd w:val="clear" w:color="auto" w:fill="7F7F7F" w:themeFill="text1" w:themeFillTint="80"/>
            <w:vAlign w:val="center"/>
          </w:tcPr>
          <w:p w14:paraId="7975A1F9"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0D3C8DD" w14:textId="77777777" w:rsidR="002C5D2C" w:rsidRPr="00FB74EA" w:rsidRDefault="002C5D2C"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C5D2C" w:rsidRPr="00FB74EA" w14:paraId="71B4AD41" w14:textId="77777777" w:rsidTr="0076672C">
        <w:trPr>
          <w:jc w:val="right"/>
        </w:trPr>
        <w:tc>
          <w:tcPr>
            <w:tcW w:w="433" w:type="pct"/>
            <w:vMerge/>
            <w:vAlign w:val="center"/>
          </w:tcPr>
          <w:p w14:paraId="3776326F" w14:textId="77777777" w:rsidR="002C5D2C" w:rsidRDefault="002C5D2C"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C79A4D0" w14:textId="25617521" w:rsidR="002C5D2C" w:rsidRPr="00B22673" w:rsidRDefault="002C5D2C" w:rsidP="0076672C">
            <w:pPr>
              <w:spacing w:after="0" w:line="240" w:lineRule="atLeast"/>
              <w:jc w:val="left"/>
              <w:rPr>
                <w:rFonts w:eastAsia="Calibri" w:cs="Arial"/>
                <w:szCs w:val="20"/>
                <w:lang w:eastAsia="es-MX"/>
              </w:rPr>
            </w:pPr>
            <w:r w:rsidRPr="002C5D2C">
              <w:rPr>
                <w:rFonts w:eastAsia="Calibri" w:cs="Arial"/>
                <w:szCs w:val="20"/>
                <w:lang w:eastAsia="es-MX"/>
              </w:rPr>
              <w:t xml:space="preserve">La </w:t>
            </w:r>
            <w:r w:rsidR="0076672C" w:rsidRPr="0076672C">
              <w:rPr>
                <w:rFonts w:eastAsia="Calibri" w:cs="Arial"/>
                <w:szCs w:val="20"/>
                <w:lang w:eastAsia="es-MX"/>
              </w:rPr>
              <w:t>El ISD permite obtener información relevante sobre:</w:t>
            </w:r>
          </w:p>
        </w:tc>
      </w:tr>
      <w:tr w:rsidR="0076672C" w:rsidRPr="00FB74EA" w14:paraId="08F19070" w14:textId="77777777" w:rsidTr="0076672C">
        <w:trPr>
          <w:jc w:val="right"/>
        </w:trPr>
        <w:tc>
          <w:tcPr>
            <w:tcW w:w="433" w:type="pct"/>
            <w:vAlign w:val="center"/>
          </w:tcPr>
          <w:p w14:paraId="67A0E098" w14:textId="77777777" w:rsidR="0076672C" w:rsidRPr="00FB74EA" w:rsidRDefault="0076672C" w:rsidP="0076672C">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109BD6B7" w14:textId="77777777" w:rsidR="0076672C" w:rsidRPr="0076672C" w:rsidRDefault="0076672C" w:rsidP="0076672C">
            <w:pPr>
              <w:numPr>
                <w:ilvl w:val="0"/>
                <w:numId w:val="1"/>
              </w:numPr>
              <w:spacing w:after="0" w:line="240" w:lineRule="atLeast"/>
              <w:ind w:left="442" w:hanging="357"/>
              <w:rPr>
                <w:rFonts w:eastAsia="Calibri" w:cs="Arial"/>
                <w:szCs w:val="20"/>
                <w:lang w:eastAsia="es-MX"/>
              </w:rPr>
            </w:pPr>
            <w:r w:rsidRPr="00F56107">
              <w:rPr>
                <w:rFonts w:eastAsia="Times New Roman" w:cstheme="minorHAnsi"/>
                <w:szCs w:val="20"/>
                <w:lang w:val="es-ES" w:eastAsia="es-ES"/>
              </w:rPr>
              <w:t>En el caso de MIR, además de cumplir con el criterio anterior, el ISD del Pp permite obtener información sobre el cambio producido en la población objetivo derivado de la ejecución del programa, mediante una variable de resultados (propósito – objetivo central).</w:t>
            </w:r>
            <w:r>
              <w:rPr>
                <w:rFonts w:eastAsia="Times New Roman" w:cstheme="minorHAnsi"/>
                <w:szCs w:val="20"/>
                <w:lang w:val="es-ES" w:eastAsia="es-ES"/>
              </w:rPr>
              <w:t xml:space="preserve"> </w:t>
            </w:r>
          </w:p>
          <w:p w14:paraId="21D524CD" w14:textId="726465A1" w:rsidR="0076672C" w:rsidRPr="002C5D2C" w:rsidRDefault="0076672C" w:rsidP="0076672C">
            <w:pPr>
              <w:spacing w:after="0" w:line="240" w:lineRule="atLeast"/>
              <w:ind w:left="442"/>
              <w:rPr>
                <w:rFonts w:eastAsia="Calibri" w:cs="Arial"/>
                <w:szCs w:val="20"/>
                <w:lang w:eastAsia="es-MX"/>
              </w:rPr>
            </w:pPr>
            <w:r w:rsidRPr="00F56107">
              <w:rPr>
                <w:rFonts w:eastAsia="Times New Roman" w:cstheme="minorHAnsi"/>
                <w:szCs w:val="20"/>
                <w:lang w:val="es-ES" w:eastAsia="es-ES"/>
              </w:rPr>
              <w:t>En el caso de FID, además de cumplir con el criterio anterior, el ISD debe contar con, por lo menos, un indicador estratégico vinculado al objetivo central del Pp.</w:t>
            </w:r>
          </w:p>
        </w:tc>
      </w:tr>
    </w:tbl>
    <w:p w14:paraId="235A5F7C" w14:textId="1928DEE4" w:rsidR="002F7B7B" w:rsidRDefault="0028385D" w:rsidP="002F7B7B">
      <w:pPr>
        <w:spacing w:before="240" w:after="120"/>
      </w:pPr>
      <w:r>
        <w:rPr>
          <w:b/>
          <w:u w:val="single"/>
        </w:rPr>
        <w:t>Justificación</w:t>
      </w:r>
      <w:r w:rsidR="002C5D2C" w:rsidRPr="006F369A">
        <w:rPr>
          <w:b/>
          <w:u w:val="single"/>
        </w:rPr>
        <w:t>:</w:t>
      </w:r>
      <w:r w:rsidR="002F7B7B" w:rsidRPr="002F7B7B">
        <w:rPr>
          <w:bCs/>
        </w:rPr>
        <w:t xml:space="preserve"> </w:t>
      </w:r>
      <w:r w:rsidR="002F7B7B">
        <w:t xml:space="preserve">Los instrumentos de los que se dispone permiten hacer un seguimiento de los procesos operativos y la gestión del Pp. Cabe precisar que el diseño del programa responde a la idea de minimizar los daños derivados de un cambio de escenario, de un escenario de precios elevados y producción insuficiente a un escenario de precios a la baja y una abundante cosecha, y no propiamente de pasar de una situación de precios bajos a una de precio oficial alto. </w:t>
      </w:r>
    </w:p>
    <w:p w14:paraId="6B9D861C" w14:textId="07CF51A5" w:rsidR="002F7B7B" w:rsidRDefault="002F7B7B" w:rsidP="002F7B7B">
      <w:r>
        <w:t xml:space="preserve">Fichas técnicas del Pp: </w:t>
      </w:r>
    </w:p>
    <w:p w14:paraId="60F15C62" w14:textId="486920A9" w:rsidR="00CA662A" w:rsidRDefault="002F7B7B" w:rsidP="002F7B7B">
      <w:hyperlink r:id="rId15" w:history="1">
        <w:r w:rsidRPr="00F41050">
          <w:rPr>
            <w:rStyle w:val="Hipervnculo"/>
          </w:rPr>
          <w:t>https://media.transparencia.sinaloa.gob.mx/uploads/files/11836/Fichas%20t%C3%A9cnicas%20S191%20Programa%20Emergente%20Ma%C3%ADz.%20(5).xlsx</w:t>
        </w:r>
      </w:hyperlink>
      <w:r>
        <w:t xml:space="preserve"> </w:t>
      </w:r>
    </w:p>
    <w:p w14:paraId="2A31BFC6" w14:textId="6CF56925" w:rsidR="00CA662A" w:rsidRPr="00A33C42" w:rsidRDefault="00CA662A" w:rsidP="00D41E36">
      <w:pPr>
        <w:pStyle w:val="Prrafodelista"/>
        <w:numPr>
          <w:ilvl w:val="0"/>
          <w:numId w:val="8"/>
        </w:numPr>
        <w:spacing w:line="360" w:lineRule="auto"/>
        <w:rPr>
          <w:b/>
        </w:rPr>
      </w:pPr>
      <w:r w:rsidRPr="00A33C42">
        <w:rPr>
          <w:b/>
        </w:rPr>
        <w:t>¿</w:t>
      </w:r>
      <w:r w:rsidR="0076672C" w:rsidRPr="0076672C">
        <w:rPr>
          <w:b/>
        </w:rPr>
        <w:t>Los indicadores que integran el ISD del Pp cumplen con los siguientes criterios</w:t>
      </w:r>
      <w:r w:rsidRPr="00A33C42">
        <w:rPr>
          <w:b/>
        </w:rPr>
        <w:t>?</w:t>
      </w:r>
    </w:p>
    <w:p w14:paraId="50A9358A" w14:textId="77777777" w:rsidR="0076672C" w:rsidRPr="006F369A" w:rsidRDefault="0076672C" w:rsidP="0076672C">
      <w:pPr>
        <w:spacing w:before="240" w:after="120"/>
        <w:rPr>
          <w:b/>
          <w:u w:val="single"/>
        </w:rPr>
      </w:pPr>
      <w:r w:rsidRPr="006F369A">
        <w:rPr>
          <w:b/>
          <w:u w:val="single"/>
        </w:rPr>
        <w:t>Criterios de valoración:</w:t>
      </w:r>
    </w:p>
    <w:p w14:paraId="2C333172" w14:textId="77777777" w:rsidR="0076672C" w:rsidRPr="0076672C" w:rsidRDefault="0076672C" w:rsidP="00D41E36">
      <w:pPr>
        <w:pStyle w:val="Prrafodelista"/>
        <w:numPr>
          <w:ilvl w:val="0"/>
          <w:numId w:val="41"/>
        </w:numPr>
        <w:spacing w:line="360" w:lineRule="auto"/>
      </w:pPr>
      <w:r w:rsidRPr="0076672C">
        <w:lastRenderedPageBreak/>
        <w:t xml:space="preserve">Es claro, el nombre del indicador es entendible, no presenta ambigüedades y no contiene términos o acrónimos que dificulten su comprensión y, si los contiene, estos se encuentran definidos. </w:t>
      </w:r>
    </w:p>
    <w:p w14:paraId="42FC9E82" w14:textId="77777777" w:rsidR="0076672C" w:rsidRPr="0076672C" w:rsidRDefault="0076672C" w:rsidP="00D41E36">
      <w:pPr>
        <w:pStyle w:val="Prrafodelista"/>
        <w:numPr>
          <w:ilvl w:val="0"/>
          <w:numId w:val="41"/>
        </w:numPr>
        <w:spacing w:line="360" w:lineRule="auto"/>
      </w:pPr>
      <w:r w:rsidRPr="0076672C">
        <w:t>Es relevante, provee información valiosa sobre aquello que se quiere medir.</w:t>
      </w:r>
    </w:p>
    <w:p w14:paraId="7059AEA0" w14:textId="77777777" w:rsidR="0076672C" w:rsidRPr="0076672C" w:rsidRDefault="0076672C" w:rsidP="00D41E36">
      <w:pPr>
        <w:pStyle w:val="Prrafodelista"/>
        <w:numPr>
          <w:ilvl w:val="0"/>
          <w:numId w:val="41"/>
        </w:numPr>
        <w:spacing w:line="360" w:lineRule="auto"/>
      </w:pPr>
      <w:r w:rsidRPr="0076672C">
        <w:t>Es económico, la información para generar el indicador está disponible a un costo razonable.</w:t>
      </w:r>
    </w:p>
    <w:p w14:paraId="3B8D2251" w14:textId="77777777" w:rsidR="0076672C" w:rsidRPr="0076672C" w:rsidRDefault="0076672C" w:rsidP="00D41E36">
      <w:pPr>
        <w:pStyle w:val="Prrafodelista"/>
        <w:numPr>
          <w:ilvl w:val="0"/>
          <w:numId w:val="41"/>
        </w:numPr>
        <w:spacing w:line="360" w:lineRule="auto"/>
      </w:pPr>
      <w:r w:rsidRPr="0076672C">
        <w:t>Es monitoreable, permite su estimación y verificación independiente, así como su trazabilidad.</w:t>
      </w:r>
    </w:p>
    <w:p w14:paraId="306A505F" w14:textId="77777777" w:rsidR="0076672C" w:rsidRPr="0076672C" w:rsidRDefault="0076672C" w:rsidP="00D41E36">
      <w:pPr>
        <w:pStyle w:val="Prrafodelista"/>
        <w:numPr>
          <w:ilvl w:val="0"/>
          <w:numId w:val="41"/>
        </w:numPr>
        <w:spacing w:line="360" w:lineRule="auto"/>
      </w:pPr>
      <w:r w:rsidRPr="0076672C">
        <w:t>Es adecuado, provee información suficiente para medir, evaluar o valorar el desempeño del Pp.</w:t>
      </w:r>
    </w:p>
    <w:p w14:paraId="7DFD07DF" w14:textId="77777777" w:rsidR="0076672C" w:rsidRPr="006F369A" w:rsidRDefault="0076672C" w:rsidP="0076672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672C" w:rsidRPr="00FB74EA" w14:paraId="435B67F7" w14:textId="77777777" w:rsidTr="0028385D">
        <w:trPr>
          <w:trHeight w:val="340"/>
          <w:tblHeader/>
          <w:jc w:val="right"/>
        </w:trPr>
        <w:tc>
          <w:tcPr>
            <w:tcW w:w="433" w:type="pct"/>
            <w:vMerge w:val="restart"/>
            <w:shd w:val="clear" w:color="auto" w:fill="7F7F7F" w:themeFill="text1" w:themeFillTint="80"/>
            <w:vAlign w:val="center"/>
          </w:tcPr>
          <w:p w14:paraId="4AB7480A"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453867D" w14:textId="77777777" w:rsidR="0076672C" w:rsidRPr="00FB74EA" w:rsidRDefault="0076672C"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672C" w:rsidRPr="00FB74EA" w14:paraId="1F977919" w14:textId="77777777" w:rsidTr="0028385D">
        <w:trPr>
          <w:jc w:val="right"/>
        </w:trPr>
        <w:tc>
          <w:tcPr>
            <w:tcW w:w="433" w:type="pct"/>
            <w:vMerge/>
            <w:vAlign w:val="center"/>
          </w:tcPr>
          <w:p w14:paraId="24B040A1" w14:textId="77777777" w:rsidR="0076672C" w:rsidRDefault="0076672C"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8AC286C" w14:textId="43FE4CD9" w:rsidR="0076672C" w:rsidRPr="00B22673" w:rsidRDefault="0076672C" w:rsidP="00DF222E">
            <w:pPr>
              <w:spacing w:after="0" w:line="240" w:lineRule="atLeast"/>
              <w:jc w:val="left"/>
              <w:rPr>
                <w:rFonts w:eastAsia="Calibri" w:cs="Arial"/>
                <w:szCs w:val="20"/>
                <w:lang w:eastAsia="es-MX"/>
              </w:rPr>
            </w:pPr>
            <w:r>
              <w:rPr>
                <w:rFonts w:eastAsia="Calibri" w:cs="Arial"/>
                <w:szCs w:val="20"/>
                <w:lang w:eastAsia="es-MX"/>
              </w:rPr>
              <w:t>El indicador cumple con:</w:t>
            </w:r>
          </w:p>
        </w:tc>
      </w:tr>
      <w:tr w:rsidR="0076672C" w:rsidRPr="00FB74EA" w14:paraId="0509A0AC" w14:textId="77777777" w:rsidTr="0028385D">
        <w:trPr>
          <w:jc w:val="right"/>
        </w:trPr>
        <w:tc>
          <w:tcPr>
            <w:tcW w:w="433" w:type="pct"/>
            <w:vAlign w:val="center"/>
          </w:tcPr>
          <w:p w14:paraId="689E729C" w14:textId="77777777" w:rsidR="0076672C" w:rsidRPr="00FB74EA" w:rsidRDefault="0076672C"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219FA856" w14:textId="77777777" w:rsidR="0076672C" w:rsidRPr="004A15BF" w:rsidRDefault="0076672C" w:rsidP="00DF222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1CE18281" w14:textId="003D9D4C" w:rsidR="002F7B7B" w:rsidRDefault="0028385D" w:rsidP="002F7B7B">
      <w:pPr>
        <w:spacing w:before="240" w:after="120"/>
      </w:pPr>
      <w:r>
        <w:rPr>
          <w:b/>
          <w:u w:val="single"/>
        </w:rPr>
        <w:t>Justificación</w:t>
      </w:r>
      <w:r w:rsidR="00CA662A" w:rsidRPr="006F369A">
        <w:rPr>
          <w:b/>
          <w:u w:val="single"/>
        </w:rPr>
        <w:t>:</w:t>
      </w:r>
      <w:r w:rsidR="002F7B7B" w:rsidRPr="002F7B7B">
        <w:rPr>
          <w:bCs/>
        </w:rPr>
        <w:t xml:space="preserve"> </w:t>
      </w:r>
      <w:r w:rsidR="002F7B7B">
        <w:t>Los indicadores son claros y entendibles, la información que presentan es relevante y proporcionan información pertinente, son económicos porque se obtienen a costo razonable en la medida que se desprenden de la operación misma del Pp, son monitoreables y se pueden rastrear y son adecuados.</w:t>
      </w:r>
    </w:p>
    <w:p w14:paraId="451BC65C" w14:textId="16158F57" w:rsidR="00CA662A" w:rsidRDefault="002F7B7B" w:rsidP="002F7B7B">
      <w:hyperlink r:id="rId16" w:history="1">
        <w:r w:rsidRPr="00F41050">
          <w:rPr>
            <w:rStyle w:val="Hipervnculo"/>
          </w:rPr>
          <w:t>https://media.transparencia.sinaloa.gob.mx/uploads/files/11836/Fichas%20t%C3%A9cnicas%20S191%20Programa%20Emergente%20Ma%C3%ADz.%20(5).xlsx</w:t>
        </w:r>
      </w:hyperlink>
      <w:r>
        <w:t xml:space="preserve"> </w:t>
      </w:r>
    </w:p>
    <w:p w14:paraId="500FCA50" w14:textId="4525A250" w:rsidR="005A7860" w:rsidRPr="00A33C42" w:rsidRDefault="005A7860" w:rsidP="00D41E36">
      <w:pPr>
        <w:pStyle w:val="Prrafodelista"/>
        <w:numPr>
          <w:ilvl w:val="0"/>
          <w:numId w:val="8"/>
        </w:numPr>
        <w:spacing w:line="360" w:lineRule="auto"/>
        <w:rPr>
          <w:b/>
        </w:rPr>
      </w:pPr>
      <w:r w:rsidRPr="00A33C42">
        <w:rPr>
          <w:b/>
        </w:rPr>
        <w:t>¿</w:t>
      </w:r>
      <w:r w:rsidR="00D501EC" w:rsidRPr="00D501EC">
        <w:rPr>
          <w:b/>
        </w:rPr>
        <w:t>Los medios de verificación de los indicadores que integran el ISD del Pp, cumplen con los siguientes criterios</w:t>
      </w:r>
      <w:r w:rsidRPr="00A33C42">
        <w:rPr>
          <w:b/>
        </w:rPr>
        <w:t>?</w:t>
      </w:r>
    </w:p>
    <w:p w14:paraId="1AA81256" w14:textId="77777777" w:rsidR="005A7860" w:rsidRPr="006F369A" w:rsidRDefault="005A7860" w:rsidP="005A7860">
      <w:pPr>
        <w:spacing w:before="240" w:after="120"/>
        <w:rPr>
          <w:b/>
          <w:u w:val="single"/>
        </w:rPr>
      </w:pPr>
      <w:r w:rsidRPr="006F369A">
        <w:rPr>
          <w:b/>
          <w:u w:val="single"/>
        </w:rPr>
        <w:t>Criterios de valoración:</w:t>
      </w:r>
    </w:p>
    <w:p w14:paraId="7623276B" w14:textId="77777777" w:rsidR="00D501EC" w:rsidRPr="00D501EC" w:rsidRDefault="00D501EC" w:rsidP="00D41E36">
      <w:pPr>
        <w:pStyle w:val="Prrafodelista"/>
        <w:numPr>
          <w:ilvl w:val="0"/>
          <w:numId w:val="16"/>
        </w:numPr>
        <w:spacing w:line="360" w:lineRule="auto"/>
      </w:pPr>
      <w:r w:rsidRPr="00D501EC">
        <w:t xml:space="preserve">Presentan el nombre completo del documento donde se encuentra la información. </w:t>
      </w:r>
    </w:p>
    <w:p w14:paraId="3DAC17FA" w14:textId="77777777" w:rsidR="00D501EC" w:rsidRPr="00D501EC" w:rsidRDefault="00D501EC" w:rsidP="00D41E36">
      <w:pPr>
        <w:pStyle w:val="Prrafodelista"/>
        <w:numPr>
          <w:ilvl w:val="0"/>
          <w:numId w:val="16"/>
        </w:numPr>
        <w:spacing w:line="360" w:lineRule="auto"/>
      </w:pPr>
      <w:r w:rsidRPr="00D501EC">
        <w:t>Incluyen el nombre del área administrativa que genera o publica la información.</w:t>
      </w:r>
    </w:p>
    <w:p w14:paraId="0E209F13" w14:textId="77777777" w:rsidR="00D501EC" w:rsidRPr="00D501EC" w:rsidRDefault="00D501EC" w:rsidP="00D41E36">
      <w:pPr>
        <w:pStyle w:val="Prrafodelista"/>
        <w:numPr>
          <w:ilvl w:val="0"/>
          <w:numId w:val="16"/>
        </w:numPr>
        <w:spacing w:line="360" w:lineRule="auto"/>
      </w:pPr>
      <w:r w:rsidRPr="00D501EC">
        <w:t>Especifican el año o periodo en que se emite el documento y éste coincide con la frecuencia de medición del indicador.</w:t>
      </w:r>
    </w:p>
    <w:p w14:paraId="148359CC" w14:textId="77777777" w:rsidR="00D501EC" w:rsidRPr="00D501EC" w:rsidRDefault="00D501EC" w:rsidP="00D41E36">
      <w:pPr>
        <w:pStyle w:val="Prrafodelista"/>
        <w:numPr>
          <w:ilvl w:val="0"/>
          <w:numId w:val="16"/>
        </w:numPr>
        <w:spacing w:line="360" w:lineRule="auto"/>
      </w:pPr>
      <w:r w:rsidRPr="00D501EC">
        <w:t>Indican la ubicación física del documento o, en su caso, la liga de la página electrónica donde se encuentra publicada la información.</w:t>
      </w:r>
    </w:p>
    <w:p w14:paraId="3A6C0DA8"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3850643E" w14:textId="77777777" w:rsidTr="0028385D">
        <w:trPr>
          <w:trHeight w:val="340"/>
          <w:tblHeader/>
          <w:jc w:val="right"/>
        </w:trPr>
        <w:tc>
          <w:tcPr>
            <w:tcW w:w="433" w:type="pct"/>
            <w:vMerge w:val="restart"/>
            <w:shd w:val="clear" w:color="auto" w:fill="7F7F7F" w:themeFill="text1" w:themeFillTint="80"/>
            <w:vAlign w:val="center"/>
          </w:tcPr>
          <w:p w14:paraId="0C024EF8"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F9C4002"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2F25CE4C" w14:textId="77777777" w:rsidTr="0028385D">
        <w:trPr>
          <w:jc w:val="right"/>
        </w:trPr>
        <w:tc>
          <w:tcPr>
            <w:tcW w:w="433" w:type="pct"/>
            <w:vMerge/>
            <w:vAlign w:val="center"/>
          </w:tcPr>
          <w:p w14:paraId="7F227E5A"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9564F1C" w14:textId="54BA06D5"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Los medios de verificación de los indicadores cuentan con:</w:t>
            </w:r>
          </w:p>
        </w:tc>
      </w:tr>
      <w:tr w:rsidR="002F7B7B" w:rsidRPr="00FB74EA" w14:paraId="562FBACD" w14:textId="77777777" w:rsidTr="00662544">
        <w:trPr>
          <w:jc w:val="right"/>
        </w:trPr>
        <w:tc>
          <w:tcPr>
            <w:tcW w:w="433" w:type="pct"/>
            <w:vAlign w:val="center"/>
          </w:tcPr>
          <w:p w14:paraId="462AB325" w14:textId="77777777" w:rsidR="002F7B7B" w:rsidRPr="00FB74EA" w:rsidRDefault="002F7B7B" w:rsidP="00662544">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6F276A8E" w14:textId="77777777" w:rsidR="002F7B7B" w:rsidRPr="004A15BF" w:rsidRDefault="002F7B7B" w:rsidP="00662544">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4250FCB3" w14:textId="5E8B379F" w:rsidR="002F7B7B" w:rsidRDefault="0028385D" w:rsidP="002F7B7B">
      <w:pPr>
        <w:spacing w:before="240" w:after="120"/>
      </w:pPr>
      <w:r>
        <w:rPr>
          <w:b/>
          <w:u w:val="single"/>
        </w:rPr>
        <w:t>Justificación</w:t>
      </w:r>
      <w:r w:rsidR="005A7860" w:rsidRPr="006F369A">
        <w:rPr>
          <w:b/>
          <w:u w:val="single"/>
        </w:rPr>
        <w:t>:</w:t>
      </w:r>
      <w:r w:rsidR="002F7B7B" w:rsidRPr="002F7B7B">
        <w:rPr>
          <w:bCs/>
        </w:rPr>
        <w:t xml:space="preserve"> </w:t>
      </w:r>
      <w:r w:rsidR="002F7B7B">
        <w:t xml:space="preserve">Dentro de las fichas técnicas de la MIR se presentan las características de los indicadores, incluyendo dentro de estos nombres de la documentación, nombre del área administrativa responsable para la generación la de información, año del documento y periodicidad de medición de los indicadores. Este documento es de carácter público para la ciudadanía y puede ser consultado en la plataforma de transparencia:  </w:t>
      </w:r>
    </w:p>
    <w:p w14:paraId="559584F9" w14:textId="79EF9782" w:rsidR="002C5D2C" w:rsidRDefault="002F7B7B" w:rsidP="002F7B7B">
      <w:hyperlink r:id="rId17" w:history="1">
        <w:r w:rsidRPr="00F41050">
          <w:rPr>
            <w:rStyle w:val="Hipervnculo"/>
          </w:rPr>
          <w:t>https://media.transparencia.sinaloa.gob.mx/uploads/files/11836/Fichas%20t%C3%A9cnicas%20S191%20Programa%20Emergente%20Ma%C3%ADz.%20(5).xlsx</w:t>
        </w:r>
      </w:hyperlink>
      <w:r>
        <w:t xml:space="preserve"> </w:t>
      </w:r>
    </w:p>
    <w:p w14:paraId="635E3C37" w14:textId="347CC8E7" w:rsidR="005A7860" w:rsidRPr="00A33C42" w:rsidRDefault="005A7860" w:rsidP="00D41E36">
      <w:pPr>
        <w:pStyle w:val="Prrafodelista"/>
        <w:numPr>
          <w:ilvl w:val="0"/>
          <w:numId w:val="8"/>
        </w:numPr>
        <w:spacing w:line="360" w:lineRule="auto"/>
        <w:rPr>
          <w:b/>
        </w:rPr>
      </w:pPr>
      <w:r w:rsidRPr="00A33C42">
        <w:rPr>
          <w:b/>
        </w:rPr>
        <w:t>¿</w:t>
      </w:r>
      <w:r w:rsidR="00D501EC" w:rsidRPr="00D501EC">
        <w:rPr>
          <w:b/>
        </w:rPr>
        <w:t>Las metas de los indicadores que integran el ISD del Pp, cumplen con los siguientes criterios</w:t>
      </w:r>
      <w:r w:rsidRPr="00A33C42">
        <w:rPr>
          <w:b/>
        </w:rPr>
        <w:t>?</w:t>
      </w:r>
    </w:p>
    <w:p w14:paraId="3138FA60" w14:textId="77777777" w:rsidR="005A7860" w:rsidRPr="006F369A" w:rsidRDefault="005A7860" w:rsidP="005A7860">
      <w:pPr>
        <w:spacing w:before="240" w:after="120"/>
        <w:rPr>
          <w:b/>
          <w:u w:val="single"/>
        </w:rPr>
      </w:pPr>
      <w:r w:rsidRPr="006F369A">
        <w:rPr>
          <w:b/>
          <w:u w:val="single"/>
        </w:rPr>
        <w:t>Criterios de valoración:</w:t>
      </w:r>
    </w:p>
    <w:p w14:paraId="758DA6BF" w14:textId="77777777" w:rsidR="00D501EC" w:rsidRPr="00D501EC" w:rsidRDefault="00D501EC" w:rsidP="00D41E36">
      <w:pPr>
        <w:pStyle w:val="Prrafodelista"/>
        <w:numPr>
          <w:ilvl w:val="0"/>
          <w:numId w:val="18"/>
        </w:numPr>
        <w:spacing w:line="360" w:lineRule="auto"/>
      </w:pPr>
      <w:r w:rsidRPr="00D501EC">
        <w:t>Se establecen con base en un método de cálculo documentado.</w:t>
      </w:r>
    </w:p>
    <w:p w14:paraId="5642E126" w14:textId="77777777" w:rsidR="00D501EC" w:rsidRPr="00D501EC" w:rsidRDefault="00D501EC" w:rsidP="00D41E36">
      <w:pPr>
        <w:pStyle w:val="Prrafodelista"/>
        <w:numPr>
          <w:ilvl w:val="0"/>
          <w:numId w:val="18"/>
        </w:numPr>
        <w:spacing w:line="360" w:lineRule="auto"/>
      </w:pPr>
      <w:r w:rsidRPr="00D501EC">
        <w:t>Cuentan con unidad de medida y son congruentes con el sentido del indicador.</w:t>
      </w:r>
    </w:p>
    <w:p w14:paraId="5EC46112" w14:textId="77777777" w:rsidR="00D501EC" w:rsidRPr="00D501EC" w:rsidRDefault="00D501EC" w:rsidP="00D41E36">
      <w:pPr>
        <w:pStyle w:val="Prrafodelista"/>
        <w:numPr>
          <w:ilvl w:val="0"/>
          <w:numId w:val="18"/>
        </w:numPr>
        <w:spacing w:line="360" w:lineRule="auto"/>
      </w:pPr>
      <w:r w:rsidRPr="00D501EC">
        <w:t>Se orientan a la mejora del desempeño, es decir, no son laxas ni su cumplimiento se encuentra garantizado.</w:t>
      </w:r>
    </w:p>
    <w:p w14:paraId="2ECCC974" w14:textId="77777777" w:rsidR="00D501EC" w:rsidRPr="00D501EC" w:rsidRDefault="00D501EC" w:rsidP="00D41E36">
      <w:pPr>
        <w:pStyle w:val="Prrafodelista"/>
        <w:numPr>
          <w:ilvl w:val="0"/>
          <w:numId w:val="18"/>
        </w:numPr>
        <w:spacing w:line="360" w:lineRule="auto"/>
      </w:pPr>
      <w:r w:rsidRPr="00D501EC">
        <w:t>Son factibles, considerando la normatividad, los plazos y los recursos humanos, materiales y financieros disponibles.</w:t>
      </w:r>
    </w:p>
    <w:p w14:paraId="5DDA950A" w14:textId="77777777" w:rsidR="005A7860" w:rsidRPr="006F369A" w:rsidRDefault="005A7860" w:rsidP="005A786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5A7860" w:rsidRPr="00FB74EA" w14:paraId="1D6812AB" w14:textId="77777777" w:rsidTr="0028385D">
        <w:trPr>
          <w:trHeight w:val="340"/>
          <w:tblHeader/>
          <w:jc w:val="right"/>
        </w:trPr>
        <w:tc>
          <w:tcPr>
            <w:tcW w:w="433" w:type="pct"/>
            <w:vMerge w:val="restart"/>
            <w:shd w:val="clear" w:color="auto" w:fill="7F7F7F" w:themeFill="text1" w:themeFillTint="80"/>
            <w:vAlign w:val="center"/>
          </w:tcPr>
          <w:p w14:paraId="3B13F274"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7492DA0" w14:textId="77777777" w:rsidR="005A7860" w:rsidRPr="00FB74EA" w:rsidRDefault="005A786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5A7860" w:rsidRPr="00FB74EA" w14:paraId="6A4A1D40" w14:textId="77777777" w:rsidTr="0028385D">
        <w:trPr>
          <w:jc w:val="right"/>
        </w:trPr>
        <w:tc>
          <w:tcPr>
            <w:tcW w:w="433" w:type="pct"/>
            <w:vMerge/>
            <w:vAlign w:val="center"/>
          </w:tcPr>
          <w:p w14:paraId="3CA0DECC" w14:textId="77777777" w:rsidR="005A7860"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900630" w14:textId="68253E5F" w:rsidR="005A7860" w:rsidRPr="00B22673" w:rsidRDefault="00D501EC" w:rsidP="00FC66EE">
            <w:pPr>
              <w:spacing w:after="0" w:line="240" w:lineRule="atLeast"/>
              <w:jc w:val="left"/>
              <w:rPr>
                <w:rFonts w:eastAsia="Calibri" w:cs="Arial"/>
                <w:szCs w:val="20"/>
                <w:lang w:eastAsia="es-MX"/>
              </w:rPr>
            </w:pPr>
            <w:r w:rsidRPr="00D501EC">
              <w:rPr>
                <w:rFonts w:eastAsia="Calibri" w:cs="Arial"/>
                <w:szCs w:val="20"/>
                <w:lang w:eastAsia="es-MX"/>
              </w:rPr>
              <w:t>Las metas de los indicadores cuentan con:</w:t>
            </w:r>
          </w:p>
        </w:tc>
      </w:tr>
      <w:tr w:rsidR="005A7860" w:rsidRPr="00FB74EA" w14:paraId="1B2E7F9A" w14:textId="77777777" w:rsidTr="0028385D">
        <w:trPr>
          <w:jc w:val="right"/>
        </w:trPr>
        <w:tc>
          <w:tcPr>
            <w:tcW w:w="433" w:type="pct"/>
            <w:vAlign w:val="center"/>
          </w:tcPr>
          <w:p w14:paraId="1EFEB9AC" w14:textId="77777777" w:rsidR="005A7860" w:rsidRPr="00FB74EA" w:rsidRDefault="005A786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2D25B8C7" w14:textId="77777777" w:rsidR="005A7860" w:rsidRPr="004A15BF" w:rsidRDefault="005A7860" w:rsidP="00FC66E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648A57CE" w14:textId="4FF47637" w:rsidR="002F7B7B" w:rsidRPr="002F7B7B" w:rsidRDefault="0028385D" w:rsidP="002F7B7B">
      <w:pPr>
        <w:spacing w:before="240" w:after="120"/>
        <w:rPr>
          <w:lang w:val="es-ES"/>
        </w:rPr>
      </w:pPr>
      <w:r>
        <w:rPr>
          <w:b/>
          <w:u w:val="single"/>
        </w:rPr>
        <w:t>Justificación</w:t>
      </w:r>
      <w:r w:rsidR="005A7860" w:rsidRPr="006F369A">
        <w:rPr>
          <w:b/>
          <w:u w:val="single"/>
        </w:rPr>
        <w:t>:</w:t>
      </w:r>
      <w:r w:rsidR="002F7B7B" w:rsidRPr="002F7B7B">
        <w:rPr>
          <w:bCs/>
        </w:rPr>
        <w:t xml:space="preserve"> </w:t>
      </w:r>
      <w:r w:rsidR="002F7B7B" w:rsidRPr="002F7B7B">
        <w:rPr>
          <w:lang w:val="es-ES"/>
        </w:rPr>
        <w:t>El Pp dentro de su Matriz de Indicadores de Resultados junto con las Fichas Técnicas de dichos indicadores, redactan de manera clara y correcta el nombre de los indicadores de componen la MIR y sus objetivos, complementado con su método de cálculo, unidad de medida, tipo de indicador, la frecuencia de medición que se someterá cada indicador y la meta esperada. Estos objetivos y metas están orientados hacia una buena ejecución y mejora del desempeño del programa siendo factibles dentro del presupuesto y normatividad del programa.</w:t>
      </w:r>
    </w:p>
    <w:p w14:paraId="58B212DD" w14:textId="41EFFBA0" w:rsidR="00A870CE" w:rsidRDefault="002F7B7B" w:rsidP="002F7B7B">
      <w:pPr>
        <w:rPr>
          <w:lang w:val="es-ES"/>
        </w:rPr>
      </w:pPr>
      <w:hyperlink r:id="rId18" w:history="1">
        <w:r w:rsidRPr="00F41050">
          <w:rPr>
            <w:rStyle w:val="Hipervnculo"/>
            <w:lang w:val="es-ES"/>
          </w:rPr>
          <w:t>https://media.transparencia.sinaloa.gob.mx/uploads/files/11836/Fichas%20t%C3%A9cnicas%20S191%20Programa%20Emergente%20Ma%C3%ADz.%20(5).xlsx</w:t>
        </w:r>
      </w:hyperlink>
      <w:r>
        <w:rPr>
          <w:lang w:val="es-ES"/>
        </w:rPr>
        <w:t xml:space="preserve"> </w:t>
      </w:r>
    </w:p>
    <w:p w14:paraId="0CA60BEB" w14:textId="14C38F29" w:rsidR="00D501EC" w:rsidRPr="006F369A" w:rsidRDefault="00D501EC" w:rsidP="00D41E36">
      <w:pPr>
        <w:pStyle w:val="Prrafodelista"/>
        <w:numPr>
          <w:ilvl w:val="0"/>
          <w:numId w:val="4"/>
        </w:numPr>
        <w:spacing w:after="0" w:line="360" w:lineRule="auto"/>
        <w:rPr>
          <w:b/>
        </w:rPr>
      </w:pPr>
      <w:r>
        <w:rPr>
          <w:b/>
        </w:rPr>
        <w:lastRenderedPageBreak/>
        <w:t>Consistencia programática y normativa</w:t>
      </w:r>
    </w:p>
    <w:p w14:paraId="585A10C7" w14:textId="77777777" w:rsidR="00D501EC" w:rsidRDefault="00D501EC" w:rsidP="00A870CE">
      <w:pPr>
        <w:spacing w:after="0" w:line="240" w:lineRule="auto"/>
        <w:rPr>
          <w:lang w:val="es-ES"/>
        </w:rPr>
      </w:pPr>
    </w:p>
    <w:p w14:paraId="428A9874" w14:textId="4FB85BDB" w:rsidR="00A870CE" w:rsidRPr="00A33C42" w:rsidRDefault="00A870CE" w:rsidP="00D41E36">
      <w:pPr>
        <w:pStyle w:val="Prrafodelista"/>
        <w:numPr>
          <w:ilvl w:val="0"/>
          <w:numId w:val="8"/>
        </w:numPr>
        <w:spacing w:line="360" w:lineRule="auto"/>
        <w:rPr>
          <w:b/>
        </w:rPr>
      </w:pPr>
      <w:r w:rsidRPr="00A33C42">
        <w:rPr>
          <w:b/>
        </w:rPr>
        <w:t>¿</w:t>
      </w:r>
      <w:r w:rsidR="00D501EC" w:rsidRPr="00D501EC">
        <w:rPr>
          <w:b/>
        </w:rPr>
        <w:t>La modalidad presupuestaria del Pp es consistente con el objetivo que éste persigue, con los bienes y/o servicios que genera, con sus actividades sustantivas y, en conjunto, con su mecanismo de intervención</w:t>
      </w:r>
      <w:r w:rsidRPr="00A33C42">
        <w:rPr>
          <w:b/>
        </w:rPr>
        <w:t>?</w:t>
      </w:r>
    </w:p>
    <w:p w14:paraId="3728D95B" w14:textId="15DD1AAD" w:rsidR="00A870CE" w:rsidRDefault="00A870CE" w:rsidP="002F7B7B">
      <w:pPr>
        <w:spacing w:before="240" w:after="120"/>
        <w:rPr>
          <w:lang w:val="es-ES"/>
        </w:rPr>
      </w:pPr>
      <w:r w:rsidRPr="006F369A">
        <w:rPr>
          <w:b/>
          <w:u w:val="single"/>
        </w:rPr>
        <w:t>Respuesta:</w:t>
      </w:r>
      <w:r w:rsidR="002F7B7B" w:rsidRPr="002F7B7B">
        <w:rPr>
          <w:bCs/>
        </w:rPr>
        <w:t xml:space="preserve"> </w:t>
      </w:r>
      <w:r w:rsidR="002F7B7B">
        <w:t>Es consistente con el objetivo, con sus actividades sustantivas, y con su mecanismo de intervención.</w:t>
      </w:r>
    </w:p>
    <w:p w14:paraId="35274DB4" w14:textId="14F6F51D" w:rsidR="00A870CE" w:rsidRPr="006F369A" w:rsidRDefault="00D501EC" w:rsidP="00D41E36">
      <w:pPr>
        <w:pStyle w:val="Prrafodelista"/>
        <w:numPr>
          <w:ilvl w:val="0"/>
          <w:numId w:val="4"/>
        </w:numPr>
        <w:spacing w:after="0" w:line="360" w:lineRule="auto"/>
        <w:rPr>
          <w:b/>
        </w:rPr>
      </w:pPr>
      <w:r>
        <w:rPr>
          <w:b/>
        </w:rPr>
        <w:t>Complementariedades, similitudes y duplicidades</w:t>
      </w:r>
    </w:p>
    <w:p w14:paraId="3FDCBD78" w14:textId="77777777" w:rsidR="00A870CE" w:rsidRDefault="00A870CE" w:rsidP="00A870CE">
      <w:pPr>
        <w:spacing w:after="0" w:line="240" w:lineRule="auto"/>
      </w:pPr>
    </w:p>
    <w:p w14:paraId="125D7E96" w14:textId="66A9BBEB" w:rsidR="00A870CE" w:rsidRPr="00A33C42" w:rsidRDefault="00A870CE" w:rsidP="00D41E36">
      <w:pPr>
        <w:pStyle w:val="Prrafodelista"/>
        <w:numPr>
          <w:ilvl w:val="0"/>
          <w:numId w:val="8"/>
        </w:numPr>
        <w:spacing w:line="360" w:lineRule="auto"/>
        <w:rPr>
          <w:b/>
        </w:rPr>
      </w:pPr>
      <w:r w:rsidRPr="00A33C42">
        <w:rPr>
          <w:b/>
        </w:rPr>
        <w:t>¿</w:t>
      </w:r>
      <w:r w:rsidR="00D501EC" w:rsidRPr="00D501EC">
        <w:rPr>
          <w:b/>
        </w:rPr>
        <w:t>En la e</w:t>
      </w:r>
      <w:r w:rsidR="004B5BF9">
        <w:rPr>
          <w:b/>
        </w:rPr>
        <w:t>structura programática de la APE</w:t>
      </w:r>
      <w:r w:rsidR="00D501EC" w:rsidRPr="00D501EC">
        <w:rPr>
          <w:b/>
        </w:rPr>
        <w:t xml:space="preserve"> vigente, se identifican los Pp que sean similares, se complementen o se dupliquen con el Pp evaluado</w:t>
      </w:r>
      <w:r w:rsidRPr="00A33C42">
        <w:rPr>
          <w:b/>
        </w:rPr>
        <w:t>?</w:t>
      </w:r>
    </w:p>
    <w:p w14:paraId="30B2B07A" w14:textId="5002297B" w:rsidR="00CD10C9" w:rsidRPr="00D501EC" w:rsidRDefault="00A870CE" w:rsidP="002F7B7B">
      <w:pPr>
        <w:spacing w:before="240" w:after="120"/>
      </w:pPr>
      <w:r w:rsidRPr="006F369A">
        <w:rPr>
          <w:b/>
          <w:u w:val="single"/>
        </w:rPr>
        <w:t>Respuesta:</w:t>
      </w:r>
      <w:r w:rsidR="002F7B7B" w:rsidRPr="002F7B7B">
        <w:rPr>
          <w:bCs/>
        </w:rPr>
        <w:t xml:space="preserve"> </w:t>
      </w:r>
      <w:r w:rsidR="002F7B7B">
        <w:t>No se identifica programa similar alguno de Gobierno del Estado que tenga las características mínimas de implicar la compra de maíz blanco o cualquier otro cultivo y el pago a precio de garantía. En tal sentido, es único.</w:t>
      </w:r>
    </w:p>
    <w:p w14:paraId="30AB4637" w14:textId="638AC484" w:rsidR="00765264" w:rsidRDefault="00D501EC" w:rsidP="00D501EC">
      <w:pPr>
        <w:pStyle w:val="Ttulo3"/>
      </w:pPr>
      <w:bookmarkStart w:id="48" w:name="_Toc222218151"/>
      <w:r>
        <w:t>Módulo 2. Planeación estratégica y orientación a resultados</w:t>
      </w:r>
      <w:bookmarkEnd w:id="48"/>
    </w:p>
    <w:p w14:paraId="5DA1F2CA" w14:textId="2977DF6F" w:rsidR="00D501EC" w:rsidRPr="00D501EC" w:rsidRDefault="00D501EC" w:rsidP="00D41E36">
      <w:pPr>
        <w:pStyle w:val="Prrafodelista"/>
        <w:numPr>
          <w:ilvl w:val="0"/>
          <w:numId w:val="43"/>
        </w:numPr>
        <w:spacing w:after="0" w:line="360" w:lineRule="auto"/>
        <w:rPr>
          <w:b/>
        </w:rPr>
      </w:pPr>
      <w:r w:rsidRPr="00D501EC">
        <w:rPr>
          <w:b/>
        </w:rPr>
        <w:t>Instrumentos de planeación</w:t>
      </w:r>
    </w:p>
    <w:p w14:paraId="76C36A1B" w14:textId="77777777" w:rsidR="00D501EC" w:rsidRPr="00D501EC" w:rsidRDefault="00D501EC" w:rsidP="00D501EC">
      <w:pPr>
        <w:spacing w:after="0" w:line="240" w:lineRule="auto"/>
        <w:ind w:left="360"/>
      </w:pPr>
    </w:p>
    <w:p w14:paraId="35B16740" w14:textId="15B35339" w:rsidR="00765264" w:rsidRPr="00A33C42" w:rsidRDefault="00765264" w:rsidP="00D41E36">
      <w:pPr>
        <w:pStyle w:val="Prrafodelista"/>
        <w:numPr>
          <w:ilvl w:val="0"/>
          <w:numId w:val="8"/>
        </w:numPr>
        <w:spacing w:line="360" w:lineRule="auto"/>
        <w:rPr>
          <w:b/>
        </w:rPr>
      </w:pPr>
      <w:r w:rsidRPr="00A33C42">
        <w:rPr>
          <w:b/>
        </w:rPr>
        <w:t>¿</w:t>
      </w:r>
      <w:r w:rsidR="00D501EC" w:rsidRPr="00D501EC">
        <w:rPr>
          <w:b/>
        </w:rPr>
        <w:t>Existe un plan estratégico del Pp que cumpla con las siguientes características</w:t>
      </w:r>
      <w:r>
        <w:rPr>
          <w:b/>
        </w:rPr>
        <w:t>?</w:t>
      </w:r>
    </w:p>
    <w:p w14:paraId="71D2CFB9" w14:textId="77777777" w:rsidR="00765264" w:rsidRPr="006F369A" w:rsidRDefault="00765264" w:rsidP="00765264">
      <w:pPr>
        <w:spacing w:before="240" w:after="120"/>
        <w:rPr>
          <w:b/>
          <w:u w:val="single"/>
        </w:rPr>
      </w:pPr>
      <w:r w:rsidRPr="006F369A">
        <w:rPr>
          <w:b/>
          <w:u w:val="single"/>
        </w:rPr>
        <w:t>Criterios de valoración:</w:t>
      </w:r>
    </w:p>
    <w:p w14:paraId="17C3760F" w14:textId="77777777" w:rsidR="006A620A" w:rsidRPr="006A620A" w:rsidRDefault="006A620A" w:rsidP="00D41E36">
      <w:pPr>
        <w:pStyle w:val="Prrafodelista"/>
        <w:numPr>
          <w:ilvl w:val="0"/>
          <w:numId w:val="22"/>
        </w:numPr>
        <w:spacing w:line="360" w:lineRule="auto"/>
      </w:pPr>
      <w:r w:rsidRPr="006A620A">
        <w:t>Es producto de ejercicios de planeación institucionalizados, es decir, sigue un procedimiento establecido en un documento oficial o institucional.</w:t>
      </w:r>
    </w:p>
    <w:p w14:paraId="4094DEB6" w14:textId="77777777" w:rsidR="006A620A" w:rsidRPr="006A620A" w:rsidRDefault="006A620A" w:rsidP="00D41E36">
      <w:pPr>
        <w:pStyle w:val="Prrafodelista"/>
        <w:numPr>
          <w:ilvl w:val="0"/>
          <w:numId w:val="22"/>
        </w:numPr>
        <w:spacing w:line="360" w:lineRule="auto"/>
      </w:pPr>
      <w:r w:rsidRPr="006A620A">
        <w:t>Abarca un horizonte de al menos cinco años.</w:t>
      </w:r>
    </w:p>
    <w:p w14:paraId="2A30CDFA" w14:textId="77777777" w:rsidR="006A620A" w:rsidRPr="006A620A" w:rsidRDefault="006A620A" w:rsidP="00D41E36">
      <w:pPr>
        <w:pStyle w:val="Prrafodelista"/>
        <w:numPr>
          <w:ilvl w:val="0"/>
          <w:numId w:val="22"/>
        </w:numPr>
        <w:spacing w:line="360" w:lineRule="auto"/>
      </w:pPr>
      <w:r w:rsidRPr="006A620A">
        <w:t>Establece cuáles son los resultados que se pretenden alcanzar con la ejecución del Pp, es decir, el objetivo central del Pp y su contribución a objetivos superiores.</w:t>
      </w:r>
    </w:p>
    <w:p w14:paraId="2D5AABD7" w14:textId="77777777" w:rsidR="006A620A" w:rsidRPr="006A620A" w:rsidRDefault="006A620A" w:rsidP="00D41E36">
      <w:pPr>
        <w:pStyle w:val="Prrafodelista"/>
        <w:numPr>
          <w:ilvl w:val="0"/>
          <w:numId w:val="22"/>
        </w:numPr>
        <w:spacing w:line="360" w:lineRule="auto"/>
      </w:pPr>
      <w:r w:rsidRPr="006A620A">
        <w:t>Cuenta con indicadores del desempeño para medir los avances en el logro de sus objetivos.</w:t>
      </w:r>
    </w:p>
    <w:p w14:paraId="5F37CAF0"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25F5ED0F" w14:textId="77777777" w:rsidTr="0028385D">
        <w:trPr>
          <w:trHeight w:val="340"/>
          <w:tblHeader/>
          <w:jc w:val="right"/>
        </w:trPr>
        <w:tc>
          <w:tcPr>
            <w:tcW w:w="433" w:type="pct"/>
            <w:vMerge w:val="restart"/>
            <w:shd w:val="clear" w:color="auto" w:fill="7F7F7F" w:themeFill="text1" w:themeFillTint="80"/>
            <w:vAlign w:val="center"/>
          </w:tcPr>
          <w:p w14:paraId="018E3A68"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8635663"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5A7F7DF" w14:textId="77777777" w:rsidTr="0028385D">
        <w:trPr>
          <w:jc w:val="right"/>
        </w:trPr>
        <w:tc>
          <w:tcPr>
            <w:tcW w:w="433" w:type="pct"/>
            <w:vMerge/>
            <w:vAlign w:val="center"/>
          </w:tcPr>
          <w:p w14:paraId="66941643"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A2702EC" w14:textId="6B74E561" w:rsidR="00765264" w:rsidRPr="00B22673" w:rsidRDefault="006A620A" w:rsidP="00FC66EE">
            <w:pPr>
              <w:spacing w:after="0" w:line="240" w:lineRule="atLeast"/>
              <w:jc w:val="left"/>
              <w:rPr>
                <w:rFonts w:eastAsia="Calibri" w:cs="Arial"/>
                <w:szCs w:val="20"/>
                <w:lang w:eastAsia="es-MX"/>
              </w:rPr>
            </w:pPr>
            <w:r>
              <w:rPr>
                <w:rFonts w:eastAsia="Calibri" w:cs="Arial"/>
                <w:szCs w:val="20"/>
                <w:lang w:eastAsia="es-MX"/>
              </w:rPr>
              <w:t>El plan estratégico cuenta con:</w:t>
            </w:r>
          </w:p>
        </w:tc>
      </w:tr>
      <w:tr w:rsidR="00765264" w:rsidRPr="00FB74EA" w14:paraId="07C4C7B8" w14:textId="77777777" w:rsidTr="0028385D">
        <w:trPr>
          <w:jc w:val="right"/>
        </w:trPr>
        <w:tc>
          <w:tcPr>
            <w:tcW w:w="433" w:type="pct"/>
            <w:vAlign w:val="center"/>
          </w:tcPr>
          <w:p w14:paraId="19F51DA6" w14:textId="77777777" w:rsidR="00765264" w:rsidRPr="00FB74EA"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6B7F253F" w14:textId="77777777" w:rsidR="00765264" w:rsidRPr="004A15BF" w:rsidRDefault="00765264" w:rsidP="00FC66E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0169DC62" w14:textId="2C00758E" w:rsidR="002F7B7B" w:rsidRDefault="0028385D" w:rsidP="002F7B7B">
      <w:pPr>
        <w:spacing w:before="240" w:after="120"/>
      </w:pPr>
      <w:r>
        <w:rPr>
          <w:b/>
          <w:u w:val="single"/>
        </w:rPr>
        <w:t>Justificación</w:t>
      </w:r>
      <w:r w:rsidR="00765264" w:rsidRPr="006F369A">
        <w:rPr>
          <w:b/>
          <w:u w:val="single"/>
        </w:rPr>
        <w:t>:</w:t>
      </w:r>
      <w:r w:rsidR="002F7B7B" w:rsidRPr="002F7B7B">
        <w:rPr>
          <w:bCs/>
        </w:rPr>
        <w:t xml:space="preserve"> </w:t>
      </w:r>
      <w:r w:rsidR="002F7B7B">
        <w:t xml:space="preserve">El programa no cuenta con un plan estratégico propiamente, sin embargo, contribuye al Plan Estatal de Desarrollo 2022-2027, así como en su Programa Sectorial de Agricultura y Ganadería, además de contar con Reglas de Operación y un Manual Operativo del Programa (MOP), </w:t>
      </w:r>
      <w:r w:rsidR="002F7B7B">
        <w:lastRenderedPageBreak/>
        <w:t>en los cuales se establecen procedimientos y lineamientos necesarios para la correcta ejecución de las actividades previstas. De inicio, el programa fue definido como emergente, en tal sentido, su horizonte de operación era de corto plazo. Por tal motivo, no requirió de un plan estratégico, no siendo recomendable la elaboración de tal instrumento en tanto no exista la decisión de política de convertirlo en un instrumento permanente. La inclusión de su MIR en la Ley de Ingreso y Presupuesto de Egresos de 2024, y aún en la de 2025, fue considerada conveniente ante la eventualidad de repetir una situación de emergencia similar a la de 2022-2023; sin embargo, la atención dada al maíz blanco de Sinaloa ha corrido a cargo del Gobierno Federal y se ha verificado mediante esquemas de atención alternativos, no habiendo implicado nuevos desembolsos presupuestarios de Gobierno del Estado.</w:t>
      </w:r>
    </w:p>
    <w:p w14:paraId="5DD0A710" w14:textId="22095EF4" w:rsidR="00765264" w:rsidRDefault="002F7B7B" w:rsidP="002F7B7B">
      <w:r>
        <w:t>Asimismo, dispone de herramientas de medición como la MIR, la cual define el objetivo general del Programa, los resultados esperados, así como su contribución a objetivos de nivel superior. Esta herramienta permite, además, el seguimiento y reporte periódico de los avances del Programa en función de sus metas y objetivos establecidos, facilitando la evaluación de su desempeño y efectividad.</w:t>
      </w:r>
    </w:p>
    <w:p w14:paraId="024A9979" w14:textId="736922DF" w:rsidR="00765264" w:rsidRPr="00732917" w:rsidRDefault="00765264" w:rsidP="00D41E36">
      <w:pPr>
        <w:pStyle w:val="Prrafodelista"/>
        <w:numPr>
          <w:ilvl w:val="0"/>
          <w:numId w:val="8"/>
        </w:numPr>
        <w:spacing w:line="360" w:lineRule="auto"/>
        <w:rPr>
          <w:b/>
        </w:rPr>
      </w:pPr>
      <w:r w:rsidRPr="00732917">
        <w:rPr>
          <w:b/>
        </w:rPr>
        <w:t>¿</w:t>
      </w:r>
      <w:r w:rsidR="006A620A" w:rsidRPr="00732917">
        <w:rPr>
          <w:b/>
        </w:rPr>
        <w:t>El P</w:t>
      </w:r>
      <w:r w:rsidR="000D4B11" w:rsidRPr="00732917">
        <w:rPr>
          <w:b/>
        </w:rPr>
        <w:t xml:space="preserve">rograma Operativo Anual (POA) </w:t>
      </w:r>
      <w:r w:rsidR="006A620A" w:rsidRPr="00732917">
        <w:rPr>
          <w:b/>
        </w:rPr>
        <w:t>de la(s) UR que operan el Pp cumple con las siguientes características</w:t>
      </w:r>
      <w:r w:rsidRPr="00732917">
        <w:rPr>
          <w:b/>
        </w:rPr>
        <w:t>?</w:t>
      </w:r>
    </w:p>
    <w:p w14:paraId="4BAD5F53" w14:textId="77777777" w:rsidR="006A620A" w:rsidRPr="006F369A" w:rsidRDefault="006A620A" w:rsidP="006A620A">
      <w:pPr>
        <w:spacing w:before="240" w:after="120"/>
        <w:rPr>
          <w:b/>
          <w:u w:val="single"/>
        </w:rPr>
      </w:pPr>
      <w:r w:rsidRPr="006F369A">
        <w:rPr>
          <w:b/>
          <w:u w:val="single"/>
        </w:rPr>
        <w:t>Criterios de valoración:</w:t>
      </w:r>
    </w:p>
    <w:p w14:paraId="1938B236" w14:textId="77777777" w:rsidR="006A620A" w:rsidRPr="006A620A" w:rsidRDefault="006A620A" w:rsidP="00D41E36">
      <w:pPr>
        <w:pStyle w:val="Prrafodelista"/>
        <w:numPr>
          <w:ilvl w:val="0"/>
          <w:numId w:val="44"/>
        </w:numPr>
        <w:spacing w:line="360" w:lineRule="auto"/>
      </w:pPr>
      <w:r w:rsidRPr="006A620A">
        <w:t>Es producto de ejercicios de planeación institucionalizados, es decir, siguen un procedimiento establecido en un documento oficial.</w:t>
      </w:r>
    </w:p>
    <w:p w14:paraId="2F1983DB" w14:textId="77777777" w:rsidR="006A620A" w:rsidRPr="006A620A" w:rsidRDefault="006A620A" w:rsidP="00D41E36">
      <w:pPr>
        <w:pStyle w:val="Prrafodelista"/>
        <w:numPr>
          <w:ilvl w:val="0"/>
          <w:numId w:val="44"/>
        </w:numPr>
        <w:spacing w:line="360" w:lineRule="auto"/>
      </w:pPr>
      <w:r w:rsidRPr="006A620A">
        <w:t>Se consideran los bienes y/o servicios que se producen con el presupuesto del Pp.</w:t>
      </w:r>
    </w:p>
    <w:p w14:paraId="00E431EB" w14:textId="77777777" w:rsidR="006A620A" w:rsidRPr="006A620A" w:rsidRDefault="006A620A" w:rsidP="00D41E36">
      <w:pPr>
        <w:pStyle w:val="Prrafodelista"/>
        <w:numPr>
          <w:ilvl w:val="0"/>
          <w:numId w:val="44"/>
        </w:numPr>
        <w:spacing w:line="360" w:lineRule="auto"/>
      </w:pPr>
      <w:r w:rsidRPr="006A620A">
        <w:t>Establece metas que contribuyan al logro del objetivo central del Pp, a través de la entrega o generación de sus bienes y/o servicios.</w:t>
      </w:r>
    </w:p>
    <w:p w14:paraId="4D5BB12D" w14:textId="77777777" w:rsidR="006A620A" w:rsidRPr="006A620A" w:rsidRDefault="006A620A" w:rsidP="00D41E36">
      <w:pPr>
        <w:pStyle w:val="Prrafodelista"/>
        <w:numPr>
          <w:ilvl w:val="0"/>
          <w:numId w:val="44"/>
        </w:numPr>
        <w:spacing w:line="360" w:lineRule="auto"/>
      </w:pPr>
      <w:r w:rsidRPr="006A620A">
        <w:t>Se revisa y actualiza periódicamente.</w:t>
      </w:r>
    </w:p>
    <w:p w14:paraId="222B69E5" w14:textId="77777777" w:rsidR="006A620A" w:rsidRPr="006F369A" w:rsidRDefault="006A620A" w:rsidP="006A620A">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A620A" w:rsidRPr="00732917" w14:paraId="467887AF" w14:textId="77777777" w:rsidTr="0028385D">
        <w:trPr>
          <w:trHeight w:val="340"/>
          <w:tblHeader/>
          <w:jc w:val="right"/>
        </w:trPr>
        <w:tc>
          <w:tcPr>
            <w:tcW w:w="433" w:type="pct"/>
            <w:vMerge w:val="restart"/>
            <w:shd w:val="clear" w:color="auto" w:fill="7F7F7F" w:themeFill="text1" w:themeFillTint="80"/>
            <w:vAlign w:val="center"/>
          </w:tcPr>
          <w:p w14:paraId="59D9B9CD" w14:textId="77777777" w:rsidR="006A620A" w:rsidRPr="00732917"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732917">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0B9E450" w14:textId="77777777" w:rsidR="006A620A" w:rsidRPr="00732917" w:rsidRDefault="006A620A" w:rsidP="00DF222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732917">
              <w:rPr>
                <w:rFonts w:eastAsia="Times" w:cs="Arial"/>
                <w:b/>
                <w:iCs/>
                <w:color w:val="FFFFFF" w:themeColor="background1"/>
                <w:szCs w:val="20"/>
                <w:lang w:eastAsia="es-MX"/>
              </w:rPr>
              <w:t>Criterios</w:t>
            </w:r>
          </w:p>
        </w:tc>
      </w:tr>
      <w:tr w:rsidR="006A620A" w:rsidRPr="00732917" w14:paraId="1E56CAD0" w14:textId="77777777" w:rsidTr="0028385D">
        <w:trPr>
          <w:jc w:val="right"/>
        </w:trPr>
        <w:tc>
          <w:tcPr>
            <w:tcW w:w="433" w:type="pct"/>
            <w:vMerge/>
            <w:vAlign w:val="center"/>
          </w:tcPr>
          <w:p w14:paraId="18FA2E60" w14:textId="77777777" w:rsidR="006A620A" w:rsidRPr="00732917" w:rsidRDefault="006A620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0D1DEA2" w14:textId="50A33029" w:rsidR="006A620A" w:rsidRPr="00732917" w:rsidRDefault="006A620A" w:rsidP="006A620A">
            <w:pPr>
              <w:spacing w:after="0" w:line="240" w:lineRule="atLeast"/>
              <w:jc w:val="left"/>
              <w:rPr>
                <w:rFonts w:eastAsia="Calibri" w:cs="Arial"/>
                <w:szCs w:val="20"/>
                <w:lang w:eastAsia="es-MX"/>
              </w:rPr>
            </w:pPr>
            <w:r w:rsidRPr="00732917">
              <w:rPr>
                <w:rFonts w:eastAsia="Calibri" w:cs="Arial"/>
                <w:szCs w:val="20"/>
                <w:lang w:eastAsia="es-MX"/>
              </w:rPr>
              <w:t>El P</w:t>
            </w:r>
            <w:r w:rsidR="000D4B11" w:rsidRPr="00732917">
              <w:rPr>
                <w:rFonts w:eastAsia="Calibri" w:cs="Arial"/>
                <w:szCs w:val="20"/>
                <w:lang w:eastAsia="es-MX"/>
              </w:rPr>
              <w:t>OA</w:t>
            </w:r>
            <w:r w:rsidRPr="00732917">
              <w:rPr>
                <w:rFonts w:eastAsia="Calibri" w:cs="Arial"/>
                <w:szCs w:val="20"/>
                <w:lang w:eastAsia="es-MX"/>
              </w:rPr>
              <w:t xml:space="preserve"> cuenta con:</w:t>
            </w:r>
          </w:p>
        </w:tc>
      </w:tr>
      <w:tr w:rsidR="006A620A" w:rsidRPr="00FB74EA" w14:paraId="66DD0B51" w14:textId="77777777" w:rsidTr="0028385D">
        <w:trPr>
          <w:jc w:val="right"/>
        </w:trPr>
        <w:tc>
          <w:tcPr>
            <w:tcW w:w="433" w:type="pct"/>
            <w:vAlign w:val="center"/>
          </w:tcPr>
          <w:p w14:paraId="39617C87" w14:textId="77777777" w:rsidR="006A620A" w:rsidRPr="00732917" w:rsidRDefault="006A620A" w:rsidP="00DF222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732917">
              <w:rPr>
                <w:rFonts w:eastAsia="Calibri" w:cs="Arial"/>
                <w:szCs w:val="20"/>
                <w:lang w:eastAsia="es-MX"/>
              </w:rPr>
              <w:t>4</w:t>
            </w:r>
          </w:p>
        </w:tc>
        <w:tc>
          <w:tcPr>
            <w:tcW w:w="4567" w:type="pct"/>
            <w:vAlign w:val="center"/>
          </w:tcPr>
          <w:p w14:paraId="6BF310EB" w14:textId="77777777" w:rsidR="006A620A" w:rsidRPr="00732917" w:rsidRDefault="006A620A" w:rsidP="00DF222E">
            <w:pPr>
              <w:numPr>
                <w:ilvl w:val="0"/>
                <w:numId w:val="1"/>
              </w:numPr>
              <w:spacing w:after="0" w:line="240" w:lineRule="atLeast"/>
              <w:ind w:left="442" w:hanging="357"/>
              <w:jc w:val="left"/>
              <w:rPr>
                <w:rFonts w:eastAsia="Calibri" w:cs="Arial"/>
                <w:szCs w:val="20"/>
                <w:lang w:eastAsia="es-MX"/>
              </w:rPr>
            </w:pPr>
            <w:r w:rsidRPr="00732917">
              <w:rPr>
                <w:rFonts w:eastAsia="Calibri" w:cs="Arial"/>
                <w:b/>
                <w:szCs w:val="20"/>
                <w:lang w:eastAsia="es-MX"/>
              </w:rPr>
              <w:t>Cuatro</w:t>
            </w:r>
            <w:r w:rsidRPr="00732917">
              <w:rPr>
                <w:rFonts w:eastAsia="Calibri" w:cs="Arial"/>
                <w:szCs w:val="20"/>
                <w:lang w:eastAsia="es-MX"/>
              </w:rPr>
              <w:t xml:space="preserve"> de los criterios de valoración.</w:t>
            </w:r>
          </w:p>
        </w:tc>
      </w:tr>
    </w:tbl>
    <w:p w14:paraId="2AC2ADF1" w14:textId="1578C805" w:rsidR="004B708F" w:rsidRDefault="0028385D" w:rsidP="004B708F">
      <w:pPr>
        <w:spacing w:before="240" w:after="120"/>
      </w:pPr>
      <w:r>
        <w:rPr>
          <w:b/>
          <w:u w:val="single"/>
        </w:rPr>
        <w:t>Justificación</w:t>
      </w:r>
      <w:r w:rsidR="006A620A" w:rsidRPr="006F369A">
        <w:rPr>
          <w:b/>
          <w:u w:val="single"/>
        </w:rPr>
        <w:t>:</w:t>
      </w:r>
      <w:r w:rsidR="004B708F" w:rsidRPr="004B708F">
        <w:rPr>
          <w:bCs/>
        </w:rPr>
        <w:t xml:space="preserve"> </w:t>
      </w:r>
      <w:r w:rsidR="004B708F">
        <w:t>El POA 2024 está alineado con el Plan Estatal de Desarrollo (PED) 2022-2027 y el Programa Sectorial de Agricultura y Ganadería. Además, se sustentan en reglas de operación publicadas en el Periódico Oficial del Estado de Sinaloa, que norman su estructura y actividades. Esto demuestra que el proceso de planeación está institucionalizado y documentado oficialmente.</w:t>
      </w:r>
    </w:p>
    <w:p w14:paraId="0997C1B5" w14:textId="77777777" w:rsidR="004B708F" w:rsidRDefault="004B708F" w:rsidP="004B708F">
      <w:r>
        <w:lastRenderedPageBreak/>
        <w:t>El POA detalla claramente los componentes y actividades específicas de cada programa presupuestario (Pp), así como los bienes y servicios esperados: entrega de semillas, módulos de bioinsumos, asesoría técnica, construcción de infraestructura, subsidios a productores, entre otros. Estos bienes y servicios están directamente vinculados al presupuesto ejercido.</w:t>
      </w:r>
    </w:p>
    <w:p w14:paraId="1EA6DBCA" w14:textId="2D0883BD" w:rsidR="00765264" w:rsidRDefault="004B708F" w:rsidP="004B708F">
      <w:r>
        <w:t>Cada programa cuenta con indicadores, metas y propósitos específicos relacionados con su objetivo central. Si bien el documento no detalla un procedimiento específico de actualización formal periódica, sí se evidencia una evaluación anual de avances (2022-2023), con ajustes en metas y acciones para 2024. La existencia de metas anuales, ajustes en metas (como el área sembrada distinta al maíz, el desempeño ganadero, etc.) y el seguimiento al avance del PED muestran un proceso de revisión continua y mejora.</w:t>
      </w:r>
    </w:p>
    <w:p w14:paraId="781F0095" w14:textId="13DA0FFF" w:rsidR="006A620A" w:rsidRPr="00D501EC" w:rsidRDefault="006A620A" w:rsidP="00D41E36">
      <w:pPr>
        <w:pStyle w:val="Prrafodelista"/>
        <w:numPr>
          <w:ilvl w:val="0"/>
          <w:numId w:val="43"/>
        </w:numPr>
        <w:spacing w:after="0" w:line="360" w:lineRule="auto"/>
        <w:rPr>
          <w:b/>
        </w:rPr>
      </w:pPr>
      <w:r>
        <w:rPr>
          <w:b/>
        </w:rPr>
        <w:t>Generación y uso de información del desempeño</w:t>
      </w:r>
    </w:p>
    <w:p w14:paraId="681CBA6C" w14:textId="77777777" w:rsidR="00765264" w:rsidRDefault="00765264" w:rsidP="00765264">
      <w:pPr>
        <w:spacing w:after="0" w:line="240" w:lineRule="auto"/>
      </w:pPr>
    </w:p>
    <w:p w14:paraId="3128B201" w14:textId="29F8715C" w:rsidR="00765264" w:rsidRPr="00A33C42" w:rsidRDefault="00765264" w:rsidP="00D41E36">
      <w:pPr>
        <w:pStyle w:val="Prrafodelista"/>
        <w:numPr>
          <w:ilvl w:val="0"/>
          <w:numId w:val="8"/>
        </w:numPr>
        <w:spacing w:line="360" w:lineRule="auto"/>
        <w:rPr>
          <w:b/>
        </w:rPr>
      </w:pPr>
      <w:r w:rsidRPr="00A33C42">
        <w:rPr>
          <w:b/>
        </w:rPr>
        <w:t>¿</w:t>
      </w:r>
      <w:r w:rsidR="006A620A" w:rsidRPr="006A620A">
        <w:rPr>
          <w:b/>
        </w:rPr>
        <w:t>El Pp cuenta con información del desempeño que dé cuenta de los elementos que se presentan a continuación</w:t>
      </w:r>
      <w:r w:rsidRPr="00A33C42">
        <w:rPr>
          <w:b/>
        </w:rPr>
        <w:t>?</w:t>
      </w:r>
    </w:p>
    <w:p w14:paraId="01419201" w14:textId="77777777" w:rsidR="00765264" w:rsidRPr="006F369A" w:rsidRDefault="00765264" w:rsidP="00765264">
      <w:pPr>
        <w:spacing w:before="240" w:after="120"/>
        <w:rPr>
          <w:b/>
          <w:u w:val="single"/>
        </w:rPr>
      </w:pPr>
      <w:r w:rsidRPr="006F369A">
        <w:rPr>
          <w:b/>
          <w:u w:val="single"/>
        </w:rPr>
        <w:t>Criterios de valoración:</w:t>
      </w:r>
    </w:p>
    <w:p w14:paraId="034203AD" w14:textId="7A61EF7E" w:rsidR="006A620A" w:rsidRPr="006A620A" w:rsidRDefault="006A620A" w:rsidP="00D41E36">
      <w:pPr>
        <w:pStyle w:val="Prrafodelista"/>
        <w:numPr>
          <w:ilvl w:val="0"/>
          <w:numId w:val="25"/>
        </w:numPr>
        <w:spacing w:line="360" w:lineRule="auto"/>
      </w:pPr>
      <w:r w:rsidRPr="006A620A">
        <w:t>Su contribución a los objetivos o estrategias prioritar</w:t>
      </w:r>
      <w:r w:rsidR="00A349CF">
        <w:t>ias del programa derivado del PE</w:t>
      </w:r>
      <w:r w:rsidRPr="006A620A">
        <w:t>D vigente al que se vincula.</w:t>
      </w:r>
    </w:p>
    <w:p w14:paraId="1693BDFF" w14:textId="77777777" w:rsidR="006A620A" w:rsidRPr="006A620A" w:rsidRDefault="006A620A" w:rsidP="00D41E36">
      <w:pPr>
        <w:pStyle w:val="Prrafodelista"/>
        <w:numPr>
          <w:ilvl w:val="0"/>
          <w:numId w:val="25"/>
        </w:numPr>
        <w:spacing w:line="360" w:lineRule="auto"/>
      </w:pPr>
      <w:r w:rsidRPr="006A620A">
        <w:t>El avance en el logro de su objetivo central, es decir, los cambios verificables en la población objetivo.</w:t>
      </w:r>
    </w:p>
    <w:p w14:paraId="3CEC9151" w14:textId="77777777" w:rsidR="006A620A" w:rsidRPr="006A620A" w:rsidRDefault="006A620A" w:rsidP="00D41E36">
      <w:pPr>
        <w:pStyle w:val="Prrafodelista"/>
        <w:numPr>
          <w:ilvl w:val="0"/>
          <w:numId w:val="25"/>
        </w:numPr>
        <w:spacing w:line="360" w:lineRule="auto"/>
      </w:pPr>
      <w:r w:rsidRPr="006A620A">
        <w:t>Las características de la población atendida y no atendida.</w:t>
      </w:r>
    </w:p>
    <w:p w14:paraId="5A8FAB50" w14:textId="77777777" w:rsidR="006A620A" w:rsidRPr="006A620A" w:rsidRDefault="006A620A" w:rsidP="00D41E36">
      <w:pPr>
        <w:pStyle w:val="Prrafodelista"/>
        <w:numPr>
          <w:ilvl w:val="0"/>
          <w:numId w:val="25"/>
        </w:numPr>
        <w:spacing w:line="360" w:lineRule="auto"/>
      </w:pPr>
      <w:r w:rsidRPr="006A620A">
        <w:t>Las características del tipo de bien o servicio otorgado.</w:t>
      </w:r>
    </w:p>
    <w:p w14:paraId="328B95A3" w14:textId="77777777" w:rsidR="00765264" w:rsidRPr="006F369A" w:rsidRDefault="00765264" w:rsidP="00765264">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765264" w:rsidRPr="00FB74EA" w14:paraId="5696826A" w14:textId="77777777" w:rsidTr="0028385D">
        <w:trPr>
          <w:trHeight w:val="340"/>
          <w:tblHeader/>
          <w:jc w:val="right"/>
        </w:trPr>
        <w:tc>
          <w:tcPr>
            <w:tcW w:w="433" w:type="pct"/>
            <w:vMerge w:val="restart"/>
            <w:shd w:val="clear" w:color="auto" w:fill="7F7F7F" w:themeFill="text1" w:themeFillTint="80"/>
            <w:vAlign w:val="center"/>
          </w:tcPr>
          <w:p w14:paraId="1FEEBB1E"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48D2A25" w14:textId="77777777" w:rsidR="00765264" w:rsidRPr="00FB74EA" w:rsidRDefault="00765264"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765264" w:rsidRPr="00FB74EA" w14:paraId="237C9C3F" w14:textId="77777777" w:rsidTr="0028385D">
        <w:trPr>
          <w:jc w:val="right"/>
        </w:trPr>
        <w:tc>
          <w:tcPr>
            <w:tcW w:w="433" w:type="pct"/>
            <w:vMerge/>
            <w:vAlign w:val="center"/>
          </w:tcPr>
          <w:p w14:paraId="67160674" w14:textId="77777777" w:rsidR="00765264"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53028A33" w14:textId="485B67F9" w:rsidR="00765264" w:rsidRPr="00B22673" w:rsidRDefault="006A620A" w:rsidP="00FC66EE">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765264" w:rsidRPr="00FB74EA" w14:paraId="657A2A31" w14:textId="77777777" w:rsidTr="0028385D">
        <w:trPr>
          <w:jc w:val="right"/>
        </w:trPr>
        <w:tc>
          <w:tcPr>
            <w:tcW w:w="433" w:type="pct"/>
            <w:vAlign w:val="center"/>
          </w:tcPr>
          <w:p w14:paraId="439516DF" w14:textId="77777777" w:rsidR="00765264" w:rsidRPr="00FB74EA" w:rsidRDefault="00765264"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3</w:t>
            </w:r>
          </w:p>
        </w:tc>
        <w:tc>
          <w:tcPr>
            <w:tcW w:w="4567" w:type="pct"/>
            <w:vAlign w:val="center"/>
          </w:tcPr>
          <w:p w14:paraId="499B4A32" w14:textId="77777777" w:rsidR="00765264" w:rsidRPr="004A15BF" w:rsidRDefault="00765264" w:rsidP="00FC66E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Tres</w:t>
            </w:r>
            <w:r w:rsidRPr="00670D50">
              <w:rPr>
                <w:rFonts w:eastAsia="Calibri" w:cs="Arial"/>
                <w:szCs w:val="20"/>
                <w:lang w:eastAsia="es-MX"/>
              </w:rPr>
              <w:t xml:space="preserve"> de los criterios de valoración.</w:t>
            </w:r>
          </w:p>
        </w:tc>
      </w:tr>
    </w:tbl>
    <w:p w14:paraId="29B6DF88" w14:textId="49E8E21B" w:rsidR="004B708F" w:rsidRDefault="0028385D" w:rsidP="004B708F">
      <w:pPr>
        <w:spacing w:before="240" w:after="120"/>
      </w:pPr>
      <w:r>
        <w:rPr>
          <w:b/>
          <w:u w:val="single"/>
        </w:rPr>
        <w:t>Justificación</w:t>
      </w:r>
      <w:r w:rsidR="00765264" w:rsidRPr="006F369A">
        <w:rPr>
          <w:b/>
          <w:u w:val="single"/>
        </w:rPr>
        <w:t>:</w:t>
      </w:r>
      <w:r w:rsidR="004B708F" w:rsidRPr="004B708F">
        <w:rPr>
          <w:bCs/>
        </w:rPr>
        <w:t xml:space="preserve"> </w:t>
      </w:r>
      <w:r w:rsidR="004B708F">
        <w:t>El programa no está vinculado a metas específicas del PED de manera directa, debido a su carácter emergente y de coyuntura, aunque es pertinente en términos de sus objetivos prioritarios, estrategias y líneas de acción.</w:t>
      </w:r>
    </w:p>
    <w:p w14:paraId="67AA3CD2" w14:textId="1AD8F468" w:rsidR="004B708F" w:rsidRDefault="004B708F" w:rsidP="004B708F">
      <w:r>
        <w:t>El programa cuenta con su MIR donde está descrito el objetivo principal del programa, el indicador de medición de dicho objetivo junto con sus características y el seguimiento de la meta de manera periódica, permitiendo hacer seguimiento del avance acumulado.</w:t>
      </w:r>
    </w:p>
    <w:p w14:paraId="08EC2B05" w14:textId="77777777" w:rsidR="004B708F" w:rsidRDefault="004B708F" w:rsidP="004B708F">
      <w:r>
        <w:lastRenderedPageBreak/>
        <w:t>En el punto 2.4 de las reglas de operación se establece la población objetivo y los criterios de elegibilidad para poder ser beneficiarios del programa.</w:t>
      </w:r>
    </w:p>
    <w:p w14:paraId="673B136A" w14:textId="77777777" w:rsidR="004B708F" w:rsidRDefault="004B708F" w:rsidP="004B708F">
      <w:r>
        <w:t>De igual manera, dentro de ese punto está descrito el tipo de apoyo y sus características.</w:t>
      </w:r>
    </w:p>
    <w:p w14:paraId="0E854A62" w14:textId="3595218F" w:rsidR="003F6330" w:rsidRDefault="004B708F" w:rsidP="004B708F">
      <w:hyperlink r:id="rId19" w:history="1">
        <w:r w:rsidRPr="00F41050">
          <w:rPr>
            <w:rStyle w:val="Hipervnculo"/>
          </w:rPr>
          <w:t>https://media.transparencia.sinaloa.gob.mx/uploads/files/11836/REGLAS%20DE%20OPERACI%C3%93N%20DEL%20PROGRAMA%20EMERGENTE%20PARA%20LA%20ADQUISICI%C3%93N%20Y%20COMERCIALIZACI%C3%93N%20DE%20HASTA%20QUINIENTAS%20MIL%20TONELADAS%20DE%20MAIZ%20BLANCO%20A%20PRODUCTORES%20SINALOENSES%20DEL%20CICLO%20OTO%C3%91O-INVIERNO%202022-2023.pdf</w:t>
        </w:r>
      </w:hyperlink>
      <w:r>
        <w:t xml:space="preserve"> </w:t>
      </w:r>
    </w:p>
    <w:p w14:paraId="6CAEF22F" w14:textId="60135774" w:rsidR="003F6330" w:rsidRPr="00A33C42" w:rsidRDefault="003F6330" w:rsidP="00D41E36">
      <w:pPr>
        <w:pStyle w:val="Prrafodelista"/>
        <w:numPr>
          <w:ilvl w:val="0"/>
          <w:numId w:val="8"/>
        </w:numPr>
        <w:spacing w:line="360" w:lineRule="auto"/>
        <w:rPr>
          <w:b/>
        </w:rPr>
      </w:pPr>
      <w:r w:rsidRPr="00A33C42">
        <w:rPr>
          <w:b/>
        </w:rPr>
        <w:t>¿</w:t>
      </w:r>
      <w:r w:rsidRPr="003F6330">
        <w:rPr>
          <w:b/>
        </w:rPr>
        <w:t>El Pp cuenta con mecanismos de transparencia y rendición de cuentas a través de los cuales pone a disposición del público la información de, por lo menos, los temas que a continuación se señalan</w:t>
      </w:r>
      <w:r w:rsidRPr="00A33C42">
        <w:rPr>
          <w:b/>
        </w:rPr>
        <w:t>?</w:t>
      </w:r>
    </w:p>
    <w:p w14:paraId="0E8DF49B" w14:textId="77777777" w:rsidR="003F6330" w:rsidRPr="006F369A" w:rsidRDefault="003F6330" w:rsidP="003F6330">
      <w:pPr>
        <w:spacing w:before="240" w:after="120"/>
        <w:rPr>
          <w:b/>
          <w:u w:val="single"/>
        </w:rPr>
      </w:pPr>
      <w:r w:rsidRPr="006F369A">
        <w:rPr>
          <w:b/>
          <w:u w:val="single"/>
        </w:rPr>
        <w:t>Criterios de valoración:</w:t>
      </w:r>
    </w:p>
    <w:p w14:paraId="33899E8D" w14:textId="77777777" w:rsidR="00C33833" w:rsidRPr="00C33833" w:rsidRDefault="00C33833" w:rsidP="00D41E36">
      <w:pPr>
        <w:pStyle w:val="Prrafodelista"/>
        <w:numPr>
          <w:ilvl w:val="0"/>
          <w:numId w:val="27"/>
        </w:numPr>
        <w:spacing w:line="360" w:lineRule="auto"/>
      </w:pPr>
      <w:r w:rsidRPr="00C33833">
        <w:t>Es oportuna, se genera y está disponible en un momento adecuado y conveniente para su uso.</w:t>
      </w:r>
    </w:p>
    <w:p w14:paraId="41944FC1" w14:textId="77777777" w:rsidR="00C33833" w:rsidRPr="00C33833" w:rsidRDefault="00C33833" w:rsidP="00D41E36">
      <w:pPr>
        <w:pStyle w:val="Prrafodelista"/>
        <w:numPr>
          <w:ilvl w:val="0"/>
          <w:numId w:val="27"/>
        </w:numPr>
        <w:spacing w:line="360" w:lineRule="auto"/>
      </w:pPr>
      <w:r w:rsidRPr="00C33833">
        <w:t>Es confiable, es validada por quienes la generan, procesan e integran.</w:t>
      </w:r>
    </w:p>
    <w:p w14:paraId="71C4725B" w14:textId="16EEBD83" w:rsidR="00C33833" w:rsidRPr="00C33833" w:rsidRDefault="00C33833" w:rsidP="00D41E36">
      <w:pPr>
        <w:pStyle w:val="Prrafodelista"/>
        <w:numPr>
          <w:ilvl w:val="0"/>
          <w:numId w:val="27"/>
        </w:numPr>
        <w:spacing w:line="360" w:lineRule="auto"/>
      </w:pPr>
      <w:r w:rsidRPr="00C33833">
        <w:t>Se encuentra sistematizada, actualizada y depurada</w:t>
      </w:r>
      <w:r w:rsidR="00A9187C">
        <w:rPr>
          <w:rStyle w:val="Refdenotaalpie"/>
          <w:b/>
        </w:rPr>
        <w:footnoteReference w:id="2"/>
      </w:r>
      <w:r w:rsidRPr="00C33833">
        <w:t>.</w:t>
      </w:r>
    </w:p>
    <w:p w14:paraId="186405B2" w14:textId="77777777" w:rsidR="00C33833" w:rsidRPr="00C33833" w:rsidRDefault="00C33833" w:rsidP="00D41E36">
      <w:pPr>
        <w:pStyle w:val="Prrafodelista"/>
        <w:numPr>
          <w:ilvl w:val="0"/>
          <w:numId w:val="27"/>
        </w:numPr>
        <w:spacing w:line="360" w:lineRule="auto"/>
      </w:pPr>
      <w:r w:rsidRPr="00C33833">
        <w:t>Permite el seguimiento del desempeño de manera permanente.</w:t>
      </w:r>
    </w:p>
    <w:p w14:paraId="32605419"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E01BB2" w14:textId="77777777" w:rsidTr="00C33833">
        <w:trPr>
          <w:trHeight w:val="340"/>
          <w:tblHeader/>
          <w:jc w:val="right"/>
        </w:trPr>
        <w:tc>
          <w:tcPr>
            <w:tcW w:w="433" w:type="pct"/>
            <w:vMerge w:val="restart"/>
            <w:shd w:val="clear" w:color="auto" w:fill="7F7F7F" w:themeFill="text1" w:themeFillTint="80"/>
            <w:vAlign w:val="center"/>
          </w:tcPr>
          <w:p w14:paraId="069CB98F"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5875BF8"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33833" w:rsidRPr="00FB74EA" w14:paraId="7E38D9DC" w14:textId="77777777" w:rsidTr="00C33833">
        <w:trPr>
          <w:jc w:val="right"/>
        </w:trPr>
        <w:tc>
          <w:tcPr>
            <w:tcW w:w="433" w:type="pct"/>
            <w:vMerge/>
            <w:vAlign w:val="center"/>
          </w:tcPr>
          <w:p w14:paraId="54937D5D" w14:textId="77777777" w:rsidR="00C33833" w:rsidRDefault="00C33833" w:rsidP="00C33833">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93D42CF" w14:textId="1160B75D" w:rsidR="00C33833" w:rsidRPr="00B22673" w:rsidRDefault="00C33833" w:rsidP="00C33833">
            <w:pPr>
              <w:spacing w:after="0" w:line="240" w:lineRule="atLeast"/>
              <w:jc w:val="left"/>
              <w:rPr>
                <w:rFonts w:eastAsia="Calibri" w:cs="Arial"/>
                <w:szCs w:val="20"/>
                <w:lang w:eastAsia="es-MX"/>
              </w:rPr>
            </w:pPr>
            <w:r w:rsidRPr="006A620A">
              <w:rPr>
                <w:rFonts w:eastAsia="Calibri" w:cs="Arial"/>
                <w:szCs w:val="20"/>
                <w:lang w:eastAsia="es-MX"/>
              </w:rPr>
              <w:t>El Pp cuenta con información sobre:</w:t>
            </w:r>
          </w:p>
        </w:tc>
      </w:tr>
      <w:tr w:rsidR="003F6330" w:rsidRPr="00FB74EA" w14:paraId="1276E8F9" w14:textId="77777777" w:rsidTr="00C33833">
        <w:trPr>
          <w:jc w:val="right"/>
        </w:trPr>
        <w:tc>
          <w:tcPr>
            <w:tcW w:w="433" w:type="pct"/>
            <w:vAlign w:val="center"/>
          </w:tcPr>
          <w:p w14:paraId="4184BF92" w14:textId="77777777" w:rsidR="003F6330" w:rsidRPr="00FB74EA"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1CB6235A" w14:textId="77777777" w:rsidR="003F6330" w:rsidRPr="004A15BF" w:rsidRDefault="003F6330" w:rsidP="00FC66E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Cuatro</w:t>
            </w:r>
            <w:r w:rsidRPr="00670D50">
              <w:rPr>
                <w:rFonts w:eastAsia="Calibri" w:cs="Arial"/>
                <w:szCs w:val="20"/>
                <w:lang w:eastAsia="es-MX"/>
              </w:rPr>
              <w:t xml:space="preserve"> de los criterios de valoración.</w:t>
            </w:r>
          </w:p>
        </w:tc>
      </w:tr>
    </w:tbl>
    <w:p w14:paraId="78ABC473" w14:textId="31EF5FDF" w:rsidR="004B708F" w:rsidRDefault="0028385D" w:rsidP="004B708F">
      <w:pPr>
        <w:spacing w:before="240" w:after="120"/>
      </w:pPr>
      <w:r>
        <w:rPr>
          <w:b/>
          <w:u w:val="single"/>
        </w:rPr>
        <w:t>Justificación</w:t>
      </w:r>
      <w:r w:rsidR="003F6330" w:rsidRPr="006F369A">
        <w:rPr>
          <w:b/>
          <w:u w:val="single"/>
        </w:rPr>
        <w:t>:</w:t>
      </w:r>
      <w:r w:rsidR="004B708F" w:rsidRPr="004B708F">
        <w:rPr>
          <w:bCs/>
        </w:rPr>
        <w:t xml:space="preserve"> </w:t>
      </w:r>
      <w:r w:rsidR="004B708F">
        <w:t xml:space="preserve">Debido a su impacto social y la presión pública este Pp ha sido tal, que sus avances han sido objeto de escrutinio público frecuente. En tal sentido, el acceso a la información del Pp se ha caracterizado por su oportunidad. Se cuenta con mecanismos para asegurar su transparencia y el derecho de acceso a la información por medio de la Plataforma Nacional de Transparencia en el apartado de Obligaciones de Transparencia de la Secretaría de Agricultura y Ganadería en la siguiente página de acceso: </w:t>
      </w:r>
      <w:hyperlink r:id="rId20" w:anchor="inicio" w:history="1">
        <w:r w:rsidR="004B708F" w:rsidRPr="00F41050">
          <w:rPr>
            <w:rStyle w:val="Hipervnculo"/>
          </w:rPr>
          <w:t>https://consultapublicamx.plataformadetransparencia.org.mx/vut-web/faces/view/consultaPublica.xhtml?idEntidad=MjU=&amp;idSujetoObligado=NDgzNQ==#inicio</w:t>
        </w:r>
      </w:hyperlink>
      <w:r w:rsidR="004B708F">
        <w:t xml:space="preserve"> </w:t>
      </w:r>
    </w:p>
    <w:p w14:paraId="3D95FA92" w14:textId="709C55FA" w:rsidR="003F6330" w:rsidRDefault="004B708F" w:rsidP="004B708F">
      <w:r>
        <w:t>La información es pública en la plataforma de Transparencia y está disponible a la ciudadanía, después de haber pasado por un proceso de validación por parte de la UR.</w:t>
      </w:r>
    </w:p>
    <w:p w14:paraId="2148D941" w14:textId="2C9332F6" w:rsidR="003F6330" w:rsidRPr="00A33C42" w:rsidRDefault="003F6330" w:rsidP="00D41E36">
      <w:pPr>
        <w:pStyle w:val="Prrafodelista"/>
        <w:numPr>
          <w:ilvl w:val="0"/>
          <w:numId w:val="8"/>
        </w:numPr>
        <w:spacing w:line="360" w:lineRule="auto"/>
        <w:rPr>
          <w:b/>
        </w:rPr>
      </w:pPr>
      <w:r w:rsidRPr="00A33C42">
        <w:rPr>
          <w:b/>
        </w:rPr>
        <w:lastRenderedPageBreak/>
        <w:t>¿</w:t>
      </w:r>
      <w:r w:rsidR="00C33833" w:rsidRPr="00C33833">
        <w:rPr>
          <w:b/>
        </w:rPr>
        <w:t>El Pp utiliza información derivada de análisis externos (evaluaciones, auditorías financieras o al desempeño, estudios o informes de organizaciones externas, entre otros) bajo los siguientes criterios</w:t>
      </w:r>
      <w:r w:rsidRPr="00A33C42">
        <w:rPr>
          <w:b/>
        </w:rPr>
        <w:t>?</w:t>
      </w:r>
    </w:p>
    <w:p w14:paraId="02C35321" w14:textId="77777777" w:rsidR="003F6330" w:rsidRPr="006F369A" w:rsidRDefault="003F6330" w:rsidP="003F6330">
      <w:pPr>
        <w:spacing w:before="240" w:after="120"/>
        <w:rPr>
          <w:b/>
          <w:u w:val="single"/>
        </w:rPr>
      </w:pPr>
      <w:r w:rsidRPr="006F369A">
        <w:rPr>
          <w:b/>
          <w:u w:val="single"/>
        </w:rPr>
        <w:t>Criterios de valoración:</w:t>
      </w:r>
    </w:p>
    <w:p w14:paraId="24EEC735" w14:textId="77777777" w:rsidR="00C33833" w:rsidRPr="00C33833" w:rsidRDefault="00C33833" w:rsidP="00D41E36">
      <w:pPr>
        <w:pStyle w:val="Prrafodelista"/>
        <w:numPr>
          <w:ilvl w:val="0"/>
          <w:numId w:val="29"/>
        </w:numPr>
        <w:spacing w:line="360" w:lineRule="auto"/>
      </w:pPr>
      <w:r w:rsidRPr="00C33833">
        <w:t>De forma regular, como insumo para la toma de decisiones de corto plazo sobre el Pp.</w:t>
      </w:r>
    </w:p>
    <w:p w14:paraId="775CF9FE" w14:textId="77777777" w:rsidR="00C33833" w:rsidRPr="00C33833" w:rsidRDefault="00C33833" w:rsidP="00D41E36">
      <w:pPr>
        <w:pStyle w:val="Prrafodelista"/>
        <w:numPr>
          <w:ilvl w:val="0"/>
          <w:numId w:val="29"/>
        </w:numPr>
        <w:spacing w:line="360" w:lineRule="auto"/>
      </w:pPr>
      <w:r w:rsidRPr="00C33833">
        <w:t>De forma institucionalizada, sigue un procedimiento establecido en un documento oficial.</w:t>
      </w:r>
    </w:p>
    <w:p w14:paraId="44EF78E3" w14:textId="77777777" w:rsidR="00C33833" w:rsidRPr="00C33833" w:rsidRDefault="00C33833" w:rsidP="00D41E36">
      <w:pPr>
        <w:pStyle w:val="Prrafodelista"/>
        <w:numPr>
          <w:ilvl w:val="0"/>
          <w:numId w:val="29"/>
        </w:numPr>
        <w:spacing w:line="360" w:lineRule="auto"/>
      </w:pPr>
      <w:r w:rsidRPr="00C33833">
        <w:t>De forma estratégica, para definir acciones que contribuyan a mejorar la gestión y resultados del Pp.</w:t>
      </w:r>
    </w:p>
    <w:p w14:paraId="31FD80CC" w14:textId="77777777" w:rsidR="00C33833" w:rsidRPr="00C33833" w:rsidRDefault="00C33833" w:rsidP="00D41E36">
      <w:pPr>
        <w:pStyle w:val="Prrafodelista"/>
        <w:numPr>
          <w:ilvl w:val="0"/>
          <w:numId w:val="29"/>
        </w:numPr>
        <w:spacing w:line="360" w:lineRule="auto"/>
      </w:pPr>
      <w:r w:rsidRPr="00C33833">
        <w:t>De forma consensuada, es utilizada por personas funcionarias involucradas en la operación, planeación, evaluación del Pp y a niveles superiores de toma de decisiones.</w:t>
      </w:r>
    </w:p>
    <w:p w14:paraId="42313274" w14:textId="77777777" w:rsidR="003F6330" w:rsidRPr="006F369A" w:rsidRDefault="003F6330" w:rsidP="003F6330">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3F6330" w:rsidRPr="00FB74EA" w14:paraId="74CB68E1" w14:textId="77777777" w:rsidTr="0028385D">
        <w:trPr>
          <w:trHeight w:val="340"/>
          <w:tblHeader/>
          <w:jc w:val="right"/>
        </w:trPr>
        <w:tc>
          <w:tcPr>
            <w:tcW w:w="433" w:type="pct"/>
            <w:vMerge w:val="restart"/>
            <w:shd w:val="clear" w:color="auto" w:fill="7F7F7F" w:themeFill="text1" w:themeFillTint="80"/>
            <w:vAlign w:val="center"/>
          </w:tcPr>
          <w:p w14:paraId="65091807"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8EBAFFE" w14:textId="77777777" w:rsidR="003F6330" w:rsidRPr="00FB74EA" w:rsidRDefault="003F6330"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3F6330" w:rsidRPr="00FB74EA" w14:paraId="184FBE6C" w14:textId="77777777" w:rsidTr="0028385D">
        <w:trPr>
          <w:jc w:val="right"/>
        </w:trPr>
        <w:tc>
          <w:tcPr>
            <w:tcW w:w="433" w:type="pct"/>
            <w:vMerge/>
            <w:vAlign w:val="center"/>
          </w:tcPr>
          <w:p w14:paraId="3A837620" w14:textId="77777777" w:rsidR="003F6330"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057832A" w14:textId="6D2CCDD5" w:rsidR="003F6330" w:rsidRPr="00B22673" w:rsidRDefault="003F6330" w:rsidP="00C33833">
            <w:pPr>
              <w:spacing w:after="0" w:line="240" w:lineRule="atLeast"/>
              <w:jc w:val="left"/>
              <w:rPr>
                <w:rFonts w:eastAsia="Calibri" w:cs="Arial"/>
                <w:szCs w:val="20"/>
                <w:lang w:eastAsia="es-MX"/>
              </w:rPr>
            </w:pPr>
            <w:r>
              <w:rPr>
                <w:rFonts w:eastAsia="Calibri" w:cs="Arial"/>
                <w:szCs w:val="20"/>
                <w:lang w:eastAsia="es-MX"/>
              </w:rPr>
              <w:t xml:space="preserve">La </w:t>
            </w:r>
            <w:r w:rsidR="00C33833">
              <w:rPr>
                <w:rFonts w:eastAsia="Calibri" w:cs="Arial"/>
                <w:szCs w:val="20"/>
                <w:lang w:eastAsia="es-MX"/>
              </w:rPr>
              <w:t xml:space="preserve">Pp cumple </w:t>
            </w:r>
            <w:r>
              <w:rPr>
                <w:rFonts w:eastAsia="Calibri" w:cs="Arial"/>
                <w:szCs w:val="20"/>
                <w:lang w:eastAsia="es-MX"/>
              </w:rPr>
              <w:t>con:</w:t>
            </w:r>
          </w:p>
        </w:tc>
      </w:tr>
      <w:tr w:rsidR="003F6330" w:rsidRPr="00FB74EA" w14:paraId="35882660" w14:textId="77777777" w:rsidTr="0028385D">
        <w:trPr>
          <w:jc w:val="right"/>
        </w:trPr>
        <w:tc>
          <w:tcPr>
            <w:tcW w:w="433" w:type="pct"/>
            <w:vAlign w:val="center"/>
          </w:tcPr>
          <w:p w14:paraId="4648F8BF" w14:textId="77777777" w:rsidR="003F6330" w:rsidRPr="00FB74EA" w:rsidRDefault="003F6330"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787B841C" w14:textId="77777777" w:rsidR="003F6330" w:rsidRPr="004A15BF" w:rsidRDefault="003F6330" w:rsidP="00FC66EE">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385C89AE" w14:textId="2947E227" w:rsidR="003F6330" w:rsidRDefault="0028385D" w:rsidP="004B708F">
      <w:pPr>
        <w:spacing w:before="240" w:after="120"/>
      </w:pPr>
      <w:r>
        <w:rPr>
          <w:b/>
          <w:u w:val="single"/>
        </w:rPr>
        <w:t>Justificación</w:t>
      </w:r>
      <w:r w:rsidR="003F6330" w:rsidRPr="006F369A">
        <w:rPr>
          <w:b/>
          <w:u w:val="single"/>
        </w:rPr>
        <w:t>:</w:t>
      </w:r>
      <w:r w:rsidR="004B708F" w:rsidRPr="004B708F">
        <w:rPr>
          <w:bCs/>
        </w:rPr>
        <w:t xml:space="preserve"> </w:t>
      </w:r>
      <w:r w:rsidR="004B708F" w:rsidRPr="004B708F">
        <w:t>No aplica al programa debido a que sólo ha habido una edición (2022-2023), aunque se haya contemplado la posibilidad de repetición. Por consiguiente, no han ocurrido cambios a partir de las observaciones y recomendaciones producto de la Revisión y Fiscalización Superior de la Cuenta Pública correspondiente a 2023, hecha en 2024; más allá de haberlas atendido para la edición objeto de auditoría. Sin embargo, la experiencia ganada a partir de la implementación de este Pp sí ha estado presente al recurrir a enfoques alternativos, más factibles de ser objeto de gestión ante el Gobierno Federal.</w:t>
      </w:r>
    </w:p>
    <w:p w14:paraId="03495EA4" w14:textId="7F04E580" w:rsidR="003D61BD" w:rsidRPr="00A33C42" w:rsidRDefault="00DF222E" w:rsidP="00D41E36">
      <w:pPr>
        <w:pStyle w:val="Prrafodelista"/>
        <w:numPr>
          <w:ilvl w:val="0"/>
          <w:numId w:val="8"/>
        </w:numPr>
        <w:spacing w:line="360" w:lineRule="auto"/>
        <w:rPr>
          <w:b/>
        </w:rPr>
      </w:pPr>
      <w:r w:rsidRPr="00DF222E">
        <w:rPr>
          <w:b/>
        </w:rPr>
        <w:t>Considerando los antecedentes del Pp, el estado actual de su diseño y operación, en su caso, los cambios programáticos identificados y su trayectoria de evaluación ¿qué temas relacionados con el Pp considera relevante analizar mediante evaluaciones u otros ejercicios conducidos por instancias externas a su operación</w:t>
      </w:r>
      <w:r w:rsidR="003D61BD" w:rsidRPr="00A33C42">
        <w:rPr>
          <w:b/>
        </w:rPr>
        <w:t>?</w:t>
      </w:r>
    </w:p>
    <w:p w14:paraId="3C16D5AF" w14:textId="0203F5E5" w:rsidR="00F61FE6" w:rsidRDefault="003D61BD" w:rsidP="004B708F">
      <w:pPr>
        <w:spacing w:before="240" w:after="120"/>
      </w:pPr>
      <w:r w:rsidRPr="006F369A">
        <w:rPr>
          <w:b/>
          <w:u w:val="single"/>
        </w:rPr>
        <w:t>Respuesta:</w:t>
      </w:r>
      <w:r w:rsidR="004B708F" w:rsidRPr="004B708F">
        <w:rPr>
          <w:bCs/>
        </w:rPr>
        <w:t xml:space="preserve"> </w:t>
      </w:r>
      <w:r w:rsidR="004B708F" w:rsidRPr="004B708F">
        <w:t xml:space="preserve">Resulta pertinente considerar el contexto previo bajo el cual es formulado el Programa: expectativa de precios elevados en un contexto de insuficiente oferta, presiones inflacionarias y aumento de las importaciones, que después pasan a ser de exceso de oferta doméstica y presiones a la baja sobre los precios, por efecto de la dinámica del precio internacional y la sobreproducción de maíz blanco. En tal sentido, bajo ciertas circunstancias el programa puede ser pertinente bajo otras no. Asimismo, partiendo de la evidencia, se considera importante incorporar una visión comparativa que contraste la alternativa que implica este Pp respecto a otras. Se relaciona con el contexto, sin embargo, va más allá, ya que el diseño de Pp debe atender no solamente a las </w:t>
      </w:r>
      <w:r w:rsidR="004B708F" w:rsidRPr="004B708F">
        <w:lastRenderedPageBreak/>
        <w:t>circunstancias, sino también en general a la búsqueda de intervenciones eficaces y de menor costo. Adicionalmente, como con este Pp se pretendió inducir un sesgo hacia productores de menor escala de producción (pequeños y medianos), para reducir el sesgo concentrador del ingreso de enfoques tradicionales (a mayor tonelaje mayor subsidio), se requiere resolver o tomar medidas para disminuir la simulación (hacerse pasar por productor pequeño para ser objeto de la subvención pública a través del precio de garantía u otro mecanismo de apoyo), a partir de la construcción de padrones de productores que la minimicen.</w:t>
      </w:r>
    </w:p>
    <w:p w14:paraId="4F05D956" w14:textId="4905E316" w:rsidR="00DF222E" w:rsidRPr="00D501EC" w:rsidRDefault="00DF222E" w:rsidP="00D41E36">
      <w:pPr>
        <w:pStyle w:val="Prrafodelista"/>
        <w:numPr>
          <w:ilvl w:val="0"/>
          <w:numId w:val="43"/>
        </w:numPr>
        <w:spacing w:after="0" w:line="360" w:lineRule="auto"/>
        <w:rPr>
          <w:b/>
        </w:rPr>
      </w:pPr>
      <w:r>
        <w:rPr>
          <w:b/>
        </w:rPr>
        <w:t>Aspectos Susceptibles de Mejora</w:t>
      </w:r>
    </w:p>
    <w:p w14:paraId="2313CE68" w14:textId="77777777" w:rsidR="00DF222E" w:rsidRDefault="00DF222E" w:rsidP="00DF222E">
      <w:pPr>
        <w:spacing w:after="0" w:line="240" w:lineRule="auto"/>
      </w:pPr>
    </w:p>
    <w:p w14:paraId="061D8760" w14:textId="70CA236A" w:rsidR="004B21CA" w:rsidRPr="004B21CA" w:rsidRDefault="00DF222E" w:rsidP="00D41E36">
      <w:pPr>
        <w:pStyle w:val="Prrafodelista"/>
        <w:numPr>
          <w:ilvl w:val="0"/>
          <w:numId w:val="8"/>
        </w:numPr>
        <w:spacing w:line="360" w:lineRule="auto"/>
        <w:rPr>
          <w:b/>
        </w:rPr>
      </w:pPr>
      <w:r w:rsidRPr="00DF222E">
        <w:rPr>
          <w:b/>
        </w:rPr>
        <w:t>Del total de los Aspectos Susceptibles de Mejora (ASM) clasificados como específicos o institucionales en los últimos tres años, ¿qué porcentaje presenta un avance conforme lo establecido en los documentos de trabajo o institucionales</w:t>
      </w:r>
      <w:r w:rsidR="004B21CA" w:rsidRPr="004B21CA">
        <w:rPr>
          <w:b/>
        </w:rPr>
        <w:t>?</w:t>
      </w:r>
    </w:p>
    <w:p w14:paraId="45545306" w14:textId="53107E74" w:rsidR="00D57FDC" w:rsidRPr="006F369A" w:rsidRDefault="00D57FDC" w:rsidP="00D57FD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D57FDC" w:rsidRPr="00FB74EA" w14:paraId="2E933611" w14:textId="77777777" w:rsidTr="0036282E">
        <w:trPr>
          <w:trHeight w:val="340"/>
          <w:tblHeader/>
          <w:jc w:val="right"/>
        </w:trPr>
        <w:tc>
          <w:tcPr>
            <w:tcW w:w="433" w:type="pct"/>
            <w:vMerge w:val="restart"/>
            <w:shd w:val="clear" w:color="auto" w:fill="7F7F7F" w:themeFill="text1" w:themeFillTint="80"/>
            <w:vAlign w:val="center"/>
          </w:tcPr>
          <w:p w14:paraId="3D8384DD"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798CEDFF" w14:textId="77777777" w:rsidR="00D57FDC" w:rsidRPr="00FB74EA" w:rsidRDefault="00D57FD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D57FDC" w:rsidRPr="00FB74EA" w14:paraId="375D66F0" w14:textId="77777777" w:rsidTr="0036282E">
        <w:trPr>
          <w:jc w:val="right"/>
        </w:trPr>
        <w:tc>
          <w:tcPr>
            <w:tcW w:w="433" w:type="pct"/>
            <w:vMerge/>
            <w:vAlign w:val="center"/>
          </w:tcPr>
          <w:p w14:paraId="608DE957" w14:textId="77777777" w:rsidR="00D57FDC" w:rsidRDefault="00D57FD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3D8D2A" w14:textId="6AC650D2" w:rsidR="00D57FDC"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Porcentaje de ASM que presentan un avance conforme lo establecido:</w:t>
            </w:r>
          </w:p>
        </w:tc>
      </w:tr>
      <w:tr w:rsidR="00D57FDC" w:rsidRPr="00FB74EA" w14:paraId="1C4B9204" w14:textId="77777777" w:rsidTr="0036282E">
        <w:trPr>
          <w:jc w:val="right"/>
        </w:trPr>
        <w:tc>
          <w:tcPr>
            <w:tcW w:w="433" w:type="pct"/>
            <w:vAlign w:val="center"/>
          </w:tcPr>
          <w:p w14:paraId="1542E77F" w14:textId="77777777" w:rsidR="00D57FDC" w:rsidRPr="00FB74EA" w:rsidRDefault="00D57FD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42B7B29A" w14:textId="1DDDEF09" w:rsidR="00D57FDC" w:rsidRPr="004A15BF" w:rsidRDefault="00CD10C9" w:rsidP="00A9187C">
            <w:pPr>
              <w:numPr>
                <w:ilvl w:val="0"/>
                <w:numId w:val="1"/>
              </w:numPr>
              <w:spacing w:after="0" w:line="240" w:lineRule="atLeast"/>
              <w:ind w:left="442" w:hanging="357"/>
              <w:jc w:val="left"/>
              <w:rPr>
                <w:rFonts w:eastAsia="Calibri" w:cs="Arial"/>
                <w:szCs w:val="20"/>
                <w:lang w:eastAsia="es-MX"/>
              </w:rPr>
            </w:pPr>
            <w:r>
              <w:rPr>
                <w:rFonts w:eastAsia="Calibri" w:cs="Arial"/>
                <w:szCs w:val="20"/>
                <w:lang w:eastAsia="es-MX"/>
              </w:rPr>
              <w:t>0%.</w:t>
            </w:r>
          </w:p>
        </w:tc>
      </w:tr>
    </w:tbl>
    <w:p w14:paraId="333346A8" w14:textId="5AAF3035" w:rsidR="009E6BE7" w:rsidRDefault="0036282E" w:rsidP="004B708F">
      <w:pPr>
        <w:spacing w:before="240" w:after="120"/>
      </w:pPr>
      <w:r>
        <w:rPr>
          <w:b/>
          <w:u w:val="single"/>
        </w:rPr>
        <w:t>Justificación</w:t>
      </w:r>
      <w:r w:rsidR="00D57FDC" w:rsidRPr="006F369A">
        <w:rPr>
          <w:b/>
          <w:u w:val="single"/>
        </w:rPr>
        <w:t>:</w:t>
      </w:r>
      <w:r w:rsidR="004B708F">
        <w:rPr>
          <w:bCs/>
        </w:rPr>
        <w:t xml:space="preserve"> </w:t>
      </w:r>
      <w:r w:rsidR="009B01B3">
        <w:rPr>
          <w:bCs/>
        </w:rPr>
        <w:t xml:space="preserve">El </w:t>
      </w:r>
      <w:r w:rsidR="004B708F" w:rsidRPr="004B708F">
        <w:t>Pp fue objeto de fiscalización de desempeño, dentro de la Revisión y Fiscalización Superior de la Cuenta Pública, correspondiente al ejercicio fiscal 2023, con resultados muy positivos, sin embargo, no dio pauta a la definición de Aspectos Susceptibles de Mejora (ASM). Esta es la única evaluación que le ha sido hecha. Además, no fue objeto de reedición con posterioridad</w:t>
      </w:r>
      <w:r w:rsidR="004B708F">
        <w:t>.</w:t>
      </w:r>
    </w:p>
    <w:p w14:paraId="512A6343" w14:textId="68AF8AC4" w:rsidR="009E6BE7" w:rsidRPr="00A33C42" w:rsidRDefault="009E6BE7" w:rsidP="00D41E36">
      <w:pPr>
        <w:pStyle w:val="Prrafodelista"/>
        <w:numPr>
          <w:ilvl w:val="0"/>
          <w:numId w:val="8"/>
        </w:numPr>
        <w:spacing w:line="360" w:lineRule="auto"/>
        <w:rPr>
          <w:b/>
        </w:rPr>
      </w:pPr>
      <w:r w:rsidRPr="00A33C42">
        <w:rPr>
          <w:b/>
        </w:rPr>
        <w:t>¿</w:t>
      </w:r>
      <w:r w:rsidR="00CD10C9" w:rsidRPr="00CD10C9">
        <w:rPr>
          <w:b/>
        </w:rPr>
        <w:t>Con los ASM específicos o institucionales definidos a partir de evaluaciones, auditorías al desempeño, informes de organizaciones independientes, u otros estudios relevantes de los últimos tres años, se han logrado los resultados esperados</w:t>
      </w:r>
      <w:r w:rsidRPr="00A33C42">
        <w:rPr>
          <w:b/>
        </w:rPr>
        <w:t>?</w:t>
      </w:r>
    </w:p>
    <w:p w14:paraId="7E05E885" w14:textId="0D7BF58C" w:rsidR="009E6BE7" w:rsidRDefault="00CD10C9" w:rsidP="009B01B3">
      <w:pPr>
        <w:spacing w:before="240" w:after="120"/>
      </w:pPr>
      <w:r w:rsidRPr="006F369A">
        <w:rPr>
          <w:b/>
          <w:u w:val="single"/>
        </w:rPr>
        <w:t>Respuesta:</w:t>
      </w:r>
      <w:r w:rsidR="009B01B3">
        <w:rPr>
          <w:b/>
          <w:u w:val="single"/>
        </w:rPr>
        <w:t xml:space="preserve"> </w:t>
      </w:r>
      <w:r w:rsidR="009B01B3" w:rsidRPr="009B01B3">
        <w:t xml:space="preserve">La fiscalización del desempeño del programa correspondiente al ejercicio fiscal 2022-2023 arrojó resultados muy positivos, entre otras razones porque sus metas fueron superadas ampliamente; a pesar de que no se tenían antecedentes respecto a la operación de este tipo de programa a nivel de Gobierno del Estado, el cual implica compra del grano a precio de garantía para su venta posterior cuando sea posible liberar hacia el mercado los volúmenes adquiridos. Sin embargo, su operatividad no estuvo exenta de problemas y críticas: al no haber cierre de fronteras a la importación no se pudo separar la dinámica del precio doméstico del maíz respecto al precio en el mercado internacional, lo cual llevó a que el precio en el mercado libre doméstico del grano no tuviera un repunte al alza, para beneficiar por esta vía a productores no contemplados como beneficiarios directos del programa; la expectativa de compra de dos millones de toneladas por SEGALMEX se limitó a un millón de toneladas, lo cual creó presiones sociales adicionales sobre el </w:t>
      </w:r>
      <w:r w:rsidR="009B01B3" w:rsidRPr="009B01B3">
        <w:lastRenderedPageBreak/>
        <w:t>programa de compras de Gobierno del Estado; la existencia de un segmento de productores pequeños no atendidos por SEGALMEX, al agotarse su programa de compras, contribuyó a abrir el espacio para demandas de ampliación del programa de Gobierno del Estado; además, productores de mayor escala de producción buscaron simular ser productores de menor escala para recibir los beneficios del programa, ya que se carecía de mecanismos de control bien definidos, lo que creó presiones adicionales para la ampliación del programa, necesidad de mayor personal, así como rezago en la entrega de expedientes y en el pago de cosechas, afectando la eficiencia de implementación y su costo financiero.</w:t>
      </w:r>
    </w:p>
    <w:p w14:paraId="4AD2FCFC" w14:textId="08C03529" w:rsidR="009E6BE7" w:rsidRPr="004B21CA" w:rsidRDefault="009E6BE7" w:rsidP="00D41E36">
      <w:pPr>
        <w:pStyle w:val="Prrafodelista"/>
        <w:numPr>
          <w:ilvl w:val="0"/>
          <w:numId w:val="8"/>
        </w:numPr>
        <w:spacing w:line="360" w:lineRule="auto"/>
        <w:rPr>
          <w:b/>
        </w:rPr>
      </w:pPr>
      <w:r w:rsidRPr="004B21CA">
        <w:rPr>
          <w:b/>
        </w:rPr>
        <w:t>¿</w:t>
      </w:r>
      <w:r w:rsidR="00CD10C9" w:rsidRPr="00CD10C9">
        <w:rPr>
          <w:b/>
        </w:rPr>
        <w:t>Cuáles ASM específicos o institucionales definidos en los últimos tres años no han logrado ser atendidos en los tiempos que establecen los documentos de trabajo o institucionales y cuáles son las principales causas y consecuencias del atraso</w:t>
      </w:r>
      <w:r w:rsidRPr="004B21CA">
        <w:rPr>
          <w:b/>
        </w:rPr>
        <w:t>?</w:t>
      </w:r>
    </w:p>
    <w:p w14:paraId="6E8FC7BB" w14:textId="6C31AA5A" w:rsidR="00CD10C9" w:rsidRPr="00CD10C9" w:rsidRDefault="00CD10C9" w:rsidP="009B01B3">
      <w:pPr>
        <w:spacing w:before="240" w:after="120"/>
      </w:pPr>
      <w:r w:rsidRPr="006F369A">
        <w:rPr>
          <w:b/>
          <w:u w:val="single"/>
        </w:rPr>
        <w:t>Respuesta:</w:t>
      </w:r>
      <w:r w:rsidR="009B01B3" w:rsidRPr="009B01B3">
        <w:rPr>
          <w:bCs/>
        </w:rPr>
        <w:t xml:space="preserve"> </w:t>
      </w:r>
      <w:r w:rsidR="009B01B3" w:rsidRPr="009B01B3">
        <w:t>No se tienen ASM definidos institucionalmente, que se deriven de evaluaciones, en los últimos tres años, porque únicamente ha habido una edición del programa. La discusión está entre la posibilidad de reedición, lo cual implicaría hacer mejoras, o aplicar esquemas alternativos. El Pp de Gobierno del Estado se diseñó para complementar al propuesto por el Gobierno Federal (SEGALMEX-SADER).</w:t>
      </w:r>
    </w:p>
    <w:p w14:paraId="74739979" w14:textId="7A3A363E" w:rsidR="00000D32" w:rsidRPr="00E60E9D" w:rsidRDefault="00CD10C9" w:rsidP="00CD10C9">
      <w:pPr>
        <w:pStyle w:val="Ttulo3"/>
      </w:pPr>
      <w:bookmarkStart w:id="49" w:name="_Toc222218152"/>
      <w:r w:rsidRPr="00E60E9D">
        <w:t>Módulo 3. Cobertura y focalización</w:t>
      </w:r>
      <w:bookmarkEnd w:id="49"/>
    </w:p>
    <w:p w14:paraId="49046B0A" w14:textId="3EFE503C" w:rsidR="00572F50" w:rsidRPr="00E60E9D" w:rsidRDefault="00572F50" w:rsidP="00D41E36">
      <w:pPr>
        <w:pStyle w:val="Prrafodelista"/>
        <w:numPr>
          <w:ilvl w:val="0"/>
          <w:numId w:val="8"/>
        </w:numPr>
        <w:spacing w:line="360" w:lineRule="auto"/>
        <w:rPr>
          <w:b/>
        </w:rPr>
      </w:pPr>
      <w:r w:rsidRPr="00E60E9D">
        <w:rPr>
          <w:b/>
        </w:rPr>
        <w:t>¿</w:t>
      </w:r>
      <w:r w:rsidR="00CD10C9" w:rsidRPr="00E60E9D">
        <w:rPr>
          <w:b/>
        </w:rPr>
        <w:t>El Pp cuenta con una estrategia de cobertura documentada para la atención de su población potencial y objetivo que cumple con los siguientes criterios</w:t>
      </w:r>
      <w:r w:rsidRPr="00E60E9D">
        <w:rPr>
          <w:b/>
        </w:rPr>
        <w:t>?</w:t>
      </w:r>
    </w:p>
    <w:p w14:paraId="7A0FAEBA" w14:textId="77777777" w:rsidR="00CD10C9" w:rsidRPr="006F369A" w:rsidRDefault="00CD10C9" w:rsidP="00CD10C9">
      <w:pPr>
        <w:spacing w:before="240" w:after="120"/>
        <w:rPr>
          <w:b/>
          <w:u w:val="single"/>
        </w:rPr>
      </w:pPr>
      <w:r w:rsidRPr="006F369A">
        <w:rPr>
          <w:b/>
          <w:u w:val="single"/>
        </w:rPr>
        <w:t>Criterios de valoración:</w:t>
      </w:r>
    </w:p>
    <w:p w14:paraId="7E9C68B0" w14:textId="77777777" w:rsidR="00CD10C9" w:rsidRPr="00CD10C9" w:rsidRDefault="00CD10C9" w:rsidP="00D41E36">
      <w:pPr>
        <w:pStyle w:val="Prrafodelista"/>
        <w:numPr>
          <w:ilvl w:val="0"/>
          <w:numId w:val="32"/>
        </w:numPr>
        <w:spacing w:line="360" w:lineRule="auto"/>
      </w:pPr>
      <w:r w:rsidRPr="00CD10C9">
        <w:t>Cuantifica la evolución de la población potencial y objetivo para al menos los próximos tres años.</w:t>
      </w:r>
    </w:p>
    <w:p w14:paraId="516911BC" w14:textId="77777777" w:rsidR="00CD10C9" w:rsidRPr="00CD10C9" w:rsidRDefault="00CD10C9" w:rsidP="00D41E36">
      <w:pPr>
        <w:pStyle w:val="Prrafodelista"/>
        <w:numPr>
          <w:ilvl w:val="0"/>
          <w:numId w:val="32"/>
        </w:numPr>
        <w:spacing w:line="360" w:lineRule="auto"/>
      </w:pPr>
      <w:r w:rsidRPr="00CD10C9">
        <w:t>Considera el presupuesto que requiere el Pp para atender a su población objetivo para al menos los tres próximos años.</w:t>
      </w:r>
    </w:p>
    <w:p w14:paraId="46DA456B" w14:textId="77777777" w:rsidR="00CD10C9" w:rsidRPr="00CD10C9" w:rsidRDefault="00CD10C9" w:rsidP="00D41E36">
      <w:pPr>
        <w:pStyle w:val="Prrafodelista"/>
        <w:numPr>
          <w:ilvl w:val="0"/>
          <w:numId w:val="32"/>
        </w:numPr>
        <w:spacing w:line="360" w:lineRule="auto"/>
      </w:pPr>
      <w:r w:rsidRPr="00CD10C9">
        <w:t xml:space="preserve">Especifica metas de cobertura anuales para el plazo que se haya definido y los criterios con los que se establecen las metas son claros. </w:t>
      </w:r>
    </w:p>
    <w:p w14:paraId="3EA5F7D5" w14:textId="77777777" w:rsidR="00CD10C9" w:rsidRPr="00CD10C9" w:rsidRDefault="00CD10C9" w:rsidP="00D41E36">
      <w:pPr>
        <w:pStyle w:val="Prrafodelista"/>
        <w:numPr>
          <w:ilvl w:val="0"/>
          <w:numId w:val="32"/>
        </w:numPr>
        <w:spacing w:line="360" w:lineRule="auto"/>
      </w:pPr>
      <w:r w:rsidRPr="00CD10C9">
        <w:t>Con el diseño actual del Pp es posible alcanzar las metas de cobertura definidas (metas factibles).</w:t>
      </w:r>
    </w:p>
    <w:p w14:paraId="55B8F160" w14:textId="77777777" w:rsidR="00CD10C9" w:rsidRPr="006F369A" w:rsidRDefault="00CD10C9" w:rsidP="00CD10C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D10C9" w:rsidRPr="00FB74EA" w14:paraId="2A8BD274" w14:textId="77777777" w:rsidTr="0036282E">
        <w:trPr>
          <w:trHeight w:val="340"/>
          <w:tblHeader/>
          <w:jc w:val="right"/>
        </w:trPr>
        <w:tc>
          <w:tcPr>
            <w:tcW w:w="433" w:type="pct"/>
            <w:vMerge w:val="restart"/>
            <w:shd w:val="clear" w:color="auto" w:fill="7F7F7F" w:themeFill="text1" w:themeFillTint="80"/>
            <w:vAlign w:val="center"/>
          </w:tcPr>
          <w:p w14:paraId="462FFBCA"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39DB3BA4" w14:textId="77777777" w:rsidR="00CD10C9" w:rsidRPr="00FB74EA" w:rsidRDefault="00CD10C9"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D10C9" w:rsidRPr="00FB74EA" w14:paraId="68A776B8" w14:textId="77777777" w:rsidTr="0036282E">
        <w:trPr>
          <w:jc w:val="right"/>
        </w:trPr>
        <w:tc>
          <w:tcPr>
            <w:tcW w:w="433" w:type="pct"/>
            <w:vMerge/>
            <w:vAlign w:val="center"/>
          </w:tcPr>
          <w:p w14:paraId="511577BE" w14:textId="77777777" w:rsidR="00CD10C9" w:rsidRDefault="00CD10C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F9F986D" w14:textId="2CE8DE56" w:rsidR="00CD10C9" w:rsidRPr="00B22673" w:rsidRDefault="00CD10C9" w:rsidP="00A9187C">
            <w:pPr>
              <w:spacing w:after="0" w:line="240" w:lineRule="atLeast"/>
              <w:jc w:val="left"/>
              <w:rPr>
                <w:rFonts w:eastAsia="Calibri" w:cs="Arial"/>
                <w:szCs w:val="20"/>
                <w:lang w:eastAsia="es-MX"/>
              </w:rPr>
            </w:pPr>
            <w:r w:rsidRPr="00CD10C9">
              <w:rPr>
                <w:rFonts w:eastAsia="Calibri" w:cs="Arial"/>
                <w:szCs w:val="20"/>
                <w:lang w:eastAsia="es-MX"/>
              </w:rPr>
              <w:t>La estrategia de cobertura cuenta con:</w:t>
            </w:r>
          </w:p>
        </w:tc>
      </w:tr>
      <w:tr w:rsidR="00CD10C9" w:rsidRPr="00FB74EA" w14:paraId="4C61AA3A" w14:textId="77777777" w:rsidTr="0036282E">
        <w:trPr>
          <w:jc w:val="right"/>
        </w:trPr>
        <w:tc>
          <w:tcPr>
            <w:tcW w:w="433" w:type="pct"/>
            <w:vAlign w:val="center"/>
          </w:tcPr>
          <w:p w14:paraId="7B826AF9" w14:textId="77777777" w:rsidR="00CD10C9" w:rsidRPr="00FB74EA" w:rsidRDefault="00CD10C9"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554ED581" w14:textId="77777777" w:rsidR="00CD10C9" w:rsidRPr="004A15BF" w:rsidRDefault="00CD10C9" w:rsidP="00A9187C">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w:t>
            </w:r>
            <w:r w:rsidRPr="009A4D5F">
              <w:rPr>
                <w:rFonts w:eastAsia="Calibri" w:cs="Arial"/>
                <w:b/>
                <w:bCs/>
                <w:szCs w:val="20"/>
                <w:lang w:eastAsia="es-MX"/>
              </w:rPr>
              <w:t>o sólo uno</w:t>
            </w:r>
            <w:r>
              <w:rPr>
                <w:rFonts w:eastAsia="Calibri" w:cs="Arial"/>
                <w:szCs w:val="20"/>
                <w:lang w:eastAsia="es-MX"/>
              </w:rPr>
              <w:t xml:space="preserve"> </w:t>
            </w:r>
            <w:r w:rsidRPr="00670D50">
              <w:rPr>
                <w:rFonts w:eastAsia="Calibri" w:cs="Arial"/>
                <w:szCs w:val="20"/>
                <w:lang w:eastAsia="es-MX"/>
              </w:rPr>
              <w:t>de los criterios de valoración.</w:t>
            </w:r>
          </w:p>
        </w:tc>
      </w:tr>
    </w:tbl>
    <w:p w14:paraId="409FAEDF" w14:textId="5F509ADD" w:rsidR="00572F50" w:rsidRDefault="0036282E" w:rsidP="009B01B3">
      <w:pPr>
        <w:spacing w:before="240" w:after="120"/>
      </w:pPr>
      <w:r>
        <w:rPr>
          <w:b/>
          <w:u w:val="single"/>
        </w:rPr>
        <w:lastRenderedPageBreak/>
        <w:t>Justificación</w:t>
      </w:r>
      <w:r w:rsidR="00CD10C9" w:rsidRPr="006F369A">
        <w:rPr>
          <w:b/>
          <w:u w:val="single"/>
        </w:rPr>
        <w:t>:</w:t>
      </w:r>
      <w:r w:rsidR="009B01B3" w:rsidRPr="009B01B3">
        <w:rPr>
          <w:bCs/>
        </w:rPr>
        <w:t xml:space="preserve"> </w:t>
      </w:r>
      <w:r w:rsidR="009B01B3" w:rsidRPr="009B01B3">
        <w:t>Dado su carácter emergente, el Pp fue diseñado con el objetivo de brindar una respuesta inmediata a una problemática social de atención prioritaria. En este sentido, la planificación de acciones a mediano o largo plazo resulta inconsistente con esa característica, ya que el propósito fundamental es atender y resolver la situación en el corto plazo, mediante estrategias operativas eficaces y de rápida implementación.</w:t>
      </w:r>
    </w:p>
    <w:p w14:paraId="507C694F" w14:textId="7291C030" w:rsidR="00572F50" w:rsidRPr="004B21CA" w:rsidRDefault="00572F50" w:rsidP="00D41E36">
      <w:pPr>
        <w:pStyle w:val="Prrafodelista"/>
        <w:numPr>
          <w:ilvl w:val="0"/>
          <w:numId w:val="8"/>
        </w:numPr>
        <w:spacing w:line="360" w:lineRule="auto"/>
        <w:rPr>
          <w:b/>
        </w:rPr>
      </w:pPr>
      <w:r w:rsidRPr="004B21CA">
        <w:rPr>
          <w:b/>
        </w:rPr>
        <w:t>¿</w:t>
      </w:r>
      <w:r w:rsidR="00CD10C9" w:rsidRPr="00CD10C9">
        <w:rPr>
          <w:b/>
        </w:rPr>
        <w:t>El Pp cuenta con mecanismos para identificar a su población objetivo, es decir, aquella que el Pp tiene planeado atender para cubrir la población potencial y que es elegible para su atención</w:t>
      </w:r>
      <w:r w:rsidRPr="004B21CA">
        <w:rPr>
          <w:b/>
        </w:rPr>
        <w:t>?</w:t>
      </w:r>
    </w:p>
    <w:p w14:paraId="6F8BED0B" w14:textId="24D968A4" w:rsidR="00572F50" w:rsidRDefault="00401404" w:rsidP="009B01B3">
      <w:pPr>
        <w:spacing w:before="240" w:after="120"/>
      </w:pPr>
      <w:r w:rsidRPr="004B21CA">
        <w:rPr>
          <w:b/>
        </w:rPr>
        <w:t>Respuesta:</w:t>
      </w:r>
      <w:r w:rsidR="009B01B3">
        <w:rPr>
          <w:b/>
        </w:rPr>
        <w:t xml:space="preserve"> </w:t>
      </w:r>
      <w:r w:rsidR="009B01B3" w:rsidRPr="009B01B3">
        <w:t>La Secretaría de Agricultura y Ganadería, como unidad responsable del programa, emplea la base de datos generada a través de las juntas de sanidad vegetal del Comité Estatal de Sanidad Vegetal del Estado de Sinaloa (CESAVESIN). Específicamente, el padrón de productores se construye a través del pago del Permiso Único de Siembra correspondiente a los predios programados para siembra. Este permiso es un instrumento para la asignación del agua y la programación de cultivos. A partir de este padrón se realiza una estratificación de la información, lo que permite generar listados de productores que se ajustan a la superficie requerida para acceder al apoyo otorgado por el programa. La población objetivo depende de la disposición de siembra de maíz de los productores.</w:t>
      </w:r>
    </w:p>
    <w:p w14:paraId="6A1C0919" w14:textId="27C12C45" w:rsidR="00401404" w:rsidRDefault="001D3597" w:rsidP="001D3597">
      <w:pPr>
        <w:pStyle w:val="Ttulo3"/>
      </w:pPr>
      <w:bookmarkStart w:id="50" w:name="_Toc222218153"/>
      <w:r w:rsidRPr="001D3597">
        <w:t>Módulo 4. Operación</w:t>
      </w:r>
      <w:bookmarkEnd w:id="50"/>
    </w:p>
    <w:p w14:paraId="12E564F5" w14:textId="43B40622" w:rsidR="001D3597" w:rsidRPr="00D501EC" w:rsidRDefault="001D3597" w:rsidP="00D41E36">
      <w:pPr>
        <w:pStyle w:val="Prrafodelista"/>
        <w:numPr>
          <w:ilvl w:val="0"/>
          <w:numId w:val="45"/>
        </w:numPr>
        <w:spacing w:after="0" w:line="360" w:lineRule="auto"/>
        <w:rPr>
          <w:b/>
        </w:rPr>
      </w:pPr>
      <w:r>
        <w:rPr>
          <w:b/>
        </w:rPr>
        <w:t>Análisis de los procesos clave</w:t>
      </w:r>
    </w:p>
    <w:p w14:paraId="275A5EDA" w14:textId="77777777" w:rsidR="001D3597" w:rsidRDefault="001D3597" w:rsidP="001D3597">
      <w:pPr>
        <w:spacing w:after="0" w:line="240" w:lineRule="auto"/>
      </w:pPr>
    </w:p>
    <w:p w14:paraId="17683308" w14:textId="2E4500BB" w:rsidR="00401404" w:rsidRPr="004B21CA" w:rsidRDefault="001D3597" w:rsidP="00D41E36">
      <w:pPr>
        <w:pStyle w:val="Prrafodelista"/>
        <w:numPr>
          <w:ilvl w:val="0"/>
          <w:numId w:val="8"/>
        </w:numPr>
        <w:spacing w:line="360" w:lineRule="auto"/>
        <w:rPr>
          <w:b/>
        </w:rPr>
      </w:pPr>
      <w:r w:rsidRPr="001D3597">
        <w:rPr>
          <w:b/>
        </w:rPr>
        <w:t>Describa mediante diagramas de flujo los procesos clave en la operación del Pp, es decir, aquellas actividades, procedimientos o procesos fundamentales para alcanzar los objetivos del Pp</w:t>
      </w:r>
      <w:r>
        <w:rPr>
          <w:b/>
        </w:rPr>
        <w:t>.</w:t>
      </w:r>
    </w:p>
    <w:p w14:paraId="6C24DD4E" w14:textId="18AB28C9" w:rsidR="00401404" w:rsidRPr="006F369A" w:rsidRDefault="009B01B3" w:rsidP="00401404">
      <w:pPr>
        <w:spacing w:before="240" w:after="120"/>
        <w:rPr>
          <w:b/>
          <w:u w:val="single"/>
        </w:rPr>
      </w:pPr>
      <w:r>
        <w:rPr>
          <w:noProof/>
        </w:rPr>
        <w:drawing>
          <wp:anchor distT="0" distB="0" distL="114300" distR="114300" simplePos="0" relativeHeight="251736576" behindDoc="0" locked="0" layoutInCell="1" allowOverlap="1" wp14:anchorId="3F21CA68" wp14:editId="4D316980">
            <wp:simplePos x="0" y="0"/>
            <wp:positionH relativeFrom="margin">
              <wp:align>center</wp:align>
            </wp:positionH>
            <wp:positionV relativeFrom="paragraph">
              <wp:posOffset>258135</wp:posOffset>
            </wp:positionV>
            <wp:extent cx="4858607" cy="2493742"/>
            <wp:effectExtent l="0" t="0" r="0" b="1905"/>
            <wp:wrapNone/>
            <wp:docPr id="122851778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8607" cy="2493742"/>
                    </a:xfrm>
                    <a:prstGeom prst="rect">
                      <a:avLst/>
                    </a:prstGeom>
                    <a:noFill/>
                  </pic:spPr>
                </pic:pic>
              </a:graphicData>
            </a:graphic>
            <wp14:sizeRelH relativeFrom="margin">
              <wp14:pctWidth>0</wp14:pctWidth>
            </wp14:sizeRelH>
            <wp14:sizeRelV relativeFrom="margin">
              <wp14:pctHeight>0</wp14:pctHeight>
            </wp14:sizeRelV>
          </wp:anchor>
        </w:drawing>
      </w:r>
      <w:r w:rsidR="00401404" w:rsidRPr="006F369A">
        <w:rPr>
          <w:b/>
          <w:u w:val="single"/>
        </w:rPr>
        <w:t>Respuesta:</w:t>
      </w:r>
    </w:p>
    <w:p w14:paraId="1777DB4D" w14:textId="38BBD36F" w:rsidR="00401404" w:rsidRDefault="00401404" w:rsidP="009B01B3">
      <w:pPr>
        <w:jc w:val="center"/>
      </w:pPr>
    </w:p>
    <w:p w14:paraId="0C9740C3" w14:textId="77777777" w:rsidR="009B01B3" w:rsidRDefault="009B01B3">
      <w:pPr>
        <w:spacing w:line="276" w:lineRule="auto"/>
        <w:jc w:val="left"/>
        <w:rPr>
          <w:b/>
        </w:rPr>
      </w:pPr>
      <w:r>
        <w:rPr>
          <w:b/>
        </w:rPr>
        <w:br w:type="page"/>
      </w:r>
    </w:p>
    <w:p w14:paraId="19911546" w14:textId="7F5C2227" w:rsidR="009B01B3" w:rsidRDefault="009B01B3" w:rsidP="009B01B3">
      <w:pPr>
        <w:spacing w:before="240" w:after="120"/>
        <w:rPr>
          <w:b/>
        </w:rPr>
      </w:pPr>
      <w:r>
        <w:rPr>
          <w:b/>
        </w:rPr>
        <w:lastRenderedPageBreak/>
        <w:t>Diagrama de flujo Compra de cosecha</w:t>
      </w:r>
    </w:p>
    <w:p w14:paraId="609FB7D1" w14:textId="2772D57D" w:rsidR="009B01B3" w:rsidRDefault="009B01B3" w:rsidP="0036282E">
      <w:r>
        <w:rPr>
          <w:noProof/>
        </w:rPr>
        <w:drawing>
          <wp:inline distT="114300" distB="114300" distL="114300" distR="114300" wp14:anchorId="7B74F2CD" wp14:editId="78A597C4">
            <wp:extent cx="5612130" cy="5854700"/>
            <wp:effectExtent l="0" t="0" r="7620" b="0"/>
            <wp:docPr id="16206695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612130" cy="5854700"/>
                    </a:xfrm>
                    <a:prstGeom prst="rect">
                      <a:avLst/>
                    </a:prstGeom>
                    <a:ln/>
                  </pic:spPr>
                </pic:pic>
              </a:graphicData>
            </a:graphic>
          </wp:inline>
        </w:drawing>
      </w:r>
    </w:p>
    <w:p w14:paraId="756FE1C4" w14:textId="575CB894" w:rsidR="001D3597" w:rsidRPr="00D501EC" w:rsidRDefault="001D3597" w:rsidP="00D41E36">
      <w:pPr>
        <w:pStyle w:val="Prrafodelista"/>
        <w:numPr>
          <w:ilvl w:val="0"/>
          <w:numId w:val="45"/>
        </w:numPr>
        <w:spacing w:after="0" w:line="360" w:lineRule="auto"/>
        <w:rPr>
          <w:b/>
        </w:rPr>
      </w:pPr>
      <w:r>
        <w:rPr>
          <w:b/>
        </w:rPr>
        <w:t>Solicitud de bienes y/o servicios</w:t>
      </w:r>
    </w:p>
    <w:p w14:paraId="410831C6" w14:textId="77777777" w:rsidR="001D3597" w:rsidRDefault="001D3597" w:rsidP="00B036F6">
      <w:pPr>
        <w:spacing w:after="0" w:line="240" w:lineRule="auto"/>
        <w:rPr>
          <w:rFonts w:cstheme="minorHAnsi"/>
        </w:rPr>
      </w:pPr>
    </w:p>
    <w:p w14:paraId="2629D6B2" w14:textId="4ADDC1EF" w:rsidR="00B036F6" w:rsidRPr="00A33C42" w:rsidRDefault="00B036F6" w:rsidP="00D41E36">
      <w:pPr>
        <w:pStyle w:val="Prrafodelista"/>
        <w:numPr>
          <w:ilvl w:val="0"/>
          <w:numId w:val="8"/>
        </w:numPr>
        <w:spacing w:line="360" w:lineRule="auto"/>
        <w:rPr>
          <w:b/>
        </w:rPr>
      </w:pPr>
      <w:r w:rsidRPr="00A33C42">
        <w:rPr>
          <w:b/>
        </w:rPr>
        <w:t>¿</w:t>
      </w:r>
      <w:r w:rsidR="001D3597" w:rsidRPr="001D3597">
        <w:rPr>
          <w:b/>
        </w:rPr>
        <w:t>El Pp cuenta con información sistematizada que permita conocer la demanda total de sus bienes y/o servicios, así como las características específicas de la población solicitante</w:t>
      </w:r>
      <w:r w:rsidRPr="00A33C42">
        <w:rPr>
          <w:b/>
        </w:rPr>
        <w:t>?</w:t>
      </w:r>
    </w:p>
    <w:p w14:paraId="240A9128" w14:textId="77777777" w:rsidR="00B036F6" w:rsidRPr="006F369A" w:rsidRDefault="00B036F6" w:rsidP="00B036F6">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B036F6" w:rsidRPr="00FB74EA" w14:paraId="1264A4FE" w14:textId="77777777" w:rsidTr="001D3597">
        <w:trPr>
          <w:trHeight w:val="340"/>
          <w:tblHeader/>
          <w:jc w:val="right"/>
        </w:trPr>
        <w:tc>
          <w:tcPr>
            <w:tcW w:w="433" w:type="pct"/>
            <w:shd w:val="clear" w:color="auto" w:fill="7F7F7F" w:themeFill="text1" w:themeFillTint="80"/>
            <w:vAlign w:val="center"/>
          </w:tcPr>
          <w:p w14:paraId="775F9D0C"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2A18BF03" w14:textId="77777777" w:rsidR="00B036F6" w:rsidRPr="00FB74EA" w:rsidRDefault="00B036F6"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6ACF8BAA" w14:textId="77777777" w:rsidTr="001D3597">
        <w:trPr>
          <w:trHeight w:val="16"/>
          <w:jc w:val="right"/>
        </w:trPr>
        <w:tc>
          <w:tcPr>
            <w:tcW w:w="433" w:type="pct"/>
            <w:vAlign w:val="center"/>
          </w:tcPr>
          <w:p w14:paraId="79BB7C18" w14:textId="77777777" w:rsidR="001D3597" w:rsidRPr="00FB74EA"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r w:rsidRPr="00FB74EA">
              <w:rPr>
                <w:rFonts w:eastAsia="Calibri" w:cs="Arial"/>
                <w:szCs w:val="20"/>
                <w:lang w:eastAsia="es-MX"/>
              </w:rPr>
              <w:t>4</w:t>
            </w:r>
          </w:p>
        </w:tc>
        <w:tc>
          <w:tcPr>
            <w:tcW w:w="4567" w:type="pct"/>
            <w:vAlign w:val="center"/>
          </w:tcPr>
          <w:p w14:paraId="2894AD78" w14:textId="2411AB67" w:rsidR="001D3597" w:rsidRPr="001D3597" w:rsidRDefault="001D3597" w:rsidP="001D3597">
            <w:pPr>
              <w:numPr>
                <w:ilvl w:val="0"/>
                <w:numId w:val="1"/>
              </w:numPr>
              <w:spacing w:after="0" w:line="240" w:lineRule="atLeast"/>
              <w:ind w:left="442" w:hanging="357"/>
              <w:rPr>
                <w:rFonts w:eastAsia="Calibri" w:cs="Arial"/>
                <w:szCs w:val="20"/>
                <w:lang w:eastAsia="es-MX"/>
              </w:rPr>
            </w:pPr>
            <w:r w:rsidRPr="001D3597">
              <w:rPr>
                <w:rFonts w:cstheme="minorHAnsi"/>
                <w:szCs w:val="20"/>
              </w:rPr>
              <w:t xml:space="preserve">Además del criterio anterior, </w:t>
            </w:r>
            <w:r w:rsidRPr="001D3597">
              <w:rPr>
                <w:rFonts w:eastAsia="Times" w:cstheme="minorHAnsi"/>
                <w:iCs/>
                <w:szCs w:val="20"/>
                <w:lang w:eastAsia="es-MX"/>
              </w:rPr>
              <w:t xml:space="preserve">existe evidencia de que la </w:t>
            </w:r>
            <w:r w:rsidRPr="001D3597">
              <w:rPr>
                <w:rFonts w:cstheme="minorHAnsi"/>
                <w:szCs w:val="20"/>
              </w:rPr>
              <w:t xml:space="preserve">información sistematizada </w:t>
            </w:r>
            <w:r w:rsidRPr="001D3597">
              <w:rPr>
                <w:rFonts w:eastAsia="Times" w:cstheme="minorHAnsi"/>
                <w:iCs/>
                <w:szCs w:val="20"/>
                <w:lang w:eastAsia="es-MX"/>
              </w:rPr>
              <w:t>es válida, es decir, se utiliza como fuente de información única de la demanda total de los bienes y/o servicios del Pp.</w:t>
            </w:r>
          </w:p>
        </w:tc>
      </w:tr>
    </w:tbl>
    <w:p w14:paraId="52F61AB5" w14:textId="47F82573" w:rsidR="009B01B3" w:rsidRDefault="0036282E" w:rsidP="009B01B3">
      <w:pPr>
        <w:spacing w:before="240" w:after="120"/>
      </w:pPr>
      <w:r>
        <w:rPr>
          <w:b/>
          <w:u w:val="single"/>
        </w:rPr>
        <w:t>Justificación</w:t>
      </w:r>
      <w:r w:rsidR="00B036F6" w:rsidRPr="006F369A">
        <w:rPr>
          <w:b/>
          <w:u w:val="single"/>
        </w:rPr>
        <w:t>:</w:t>
      </w:r>
      <w:r w:rsidR="009B01B3" w:rsidRPr="009B01B3">
        <w:rPr>
          <w:bCs/>
        </w:rPr>
        <w:t xml:space="preserve"> </w:t>
      </w:r>
      <w:r w:rsidR="009B01B3">
        <w:t>El programa cuenta con información sistematizada para conocer su demanda total y las características de su población solicitante. Dentro de las reglas de operación se establecen lineamientos y criterios de elegibilidad para poder acceder al beneficio del programa, siendo estas las características principales con las que debe contar cada productor.</w:t>
      </w:r>
    </w:p>
    <w:p w14:paraId="04139CD1" w14:textId="77777777" w:rsidR="009B01B3" w:rsidRDefault="009B01B3" w:rsidP="009B01B3">
      <w:r>
        <w:t>Acreditando lo anterior, el Permiso Único de Siembra es un documento con el cual se acredita el uso de la tierra dentro del ciclo agrícola correspondiente. El Comité Estatal De Sanidad Vegetal del Estado de Sinaloa (CESAVESIN) emite los permisos de siembra en cada ciclo de riego agrícola en el estado, dando como resultado un padrón de los productores que pretenden sembrar determinadas extensiones de cultivos de riego en el ciclo correspondiente. Teniendo así una base de datos que permita estimar la demanda que enfrentará el programa.</w:t>
      </w:r>
    </w:p>
    <w:p w14:paraId="08BF1DD7" w14:textId="71F3A44C" w:rsidR="009B01B3" w:rsidRDefault="009B01B3" w:rsidP="009B01B3">
      <w:r>
        <w:t>Con la información proporcionada por CESAVESIN ha sido posible establecer la presión de demanda sobre el programa, la cual se modifica ciclo tras ciclo. Además, las reglas de operación (puntos 2.4 y 2.5, en 2022-2023) establecen los tipos de apoyo y los criterios de elegibilidad para ser participante del programa, que acotan la demanda que se atiende.</w:t>
      </w:r>
    </w:p>
    <w:p w14:paraId="3115A363" w14:textId="739F07A2" w:rsidR="00B036F6" w:rsidRDefault="009B01B3" w:rsidP="009B01B3">
      <w:hyperlink r:id="rId23" w:history="1">
        <w:r w:rsidRPr="00F41050">
          <w:rPr>
            <w:rStyle w:val="Hipervnculo"/>
          </w:rPr>
          <w:t>https://media.transparencia.sinaloa.gob.mx/uploads/files/11836/REGLAS%20DE%20OPERACI%C3%93N%20DEL%20PROGRAMA%20EMERGENTE%20PARA%20LA%20ADQUISICI%C3%93N%20Y%20COMERCIALIZACI%C3%93N%20DE%20HASTA%20QUINIENTAS%20MIL%20TONELADAS%20DE%20MAIZ%20BLANCO%20A%20PRODUCTORES%20SINALOENSES%20DEL%20CICLO%20OTO%C3%91O-INVIERNO%202022-2023.pdf</w:t>
        </w:r>
      </w:hyperlink>
      <w:r>
        <w:t xml:space="preserve"> </w:t>
      </w:r>
    </w:p>
    <w:p w14:paraId="7AA70022" w14:textId="635AA43D" w:rsidR="009A4D5F" w:rsidRDefault="009A4D5F" w:rsidP="00D41E36">
      <w:pPr>
        <w:pStyle w:val="Prrafodelista"/>
        <w:numPr>
          <w:ilvl w:val="0"/>
          <w:numId w:val="8"/>
        </w:numPr>
        <w:spacing w:line="360" w:lineRule="auto"/>
        <w:rPr>
          <w:b/>
        </w:rPr>
      </w:pPr>
      <w:r w:rsidRPr="00A33C42">
        <w:rPr>
          <w:b/>
        </w:rPr>
        <w:t>¿</w:t>
      </w:r>
      <w:r w:rsidR="001D3597" w:rsidRPr="001D3597">
        <w:rPr>
          <w:b/>
        </w:rPr>
        <w:t>El Pp cuenta con procedimientos para recibir, registrar y dar trámite a las solicitudes de los bienes y/o servicios que genera, están documentados y cumplen con las siguientes características</w:t>
      </w:r>
      <w:r w:rsidRPr="00A33C42">
        <w:rPr>
          <w:b/>
        </w:rPr>
        <w:t>?</w:t>
      </w:r>
    </w:p>
    <w:p w14:paraId="1BE2BD78" w14:textId="03B86F47" w:rsidR="002472F2" w:rsidRPr="002472F2" w:rsidRDefault="002472F2" w:rsidP="002472F2">
      <w:pPr>
        <w:spacing w:before="240" w:after="120"/>
        <w:rPr>
          <w:b/>
          <w:u w:val="single"/>
        </w:rPr>
      </w:pPr>
      <w:r w:rsidRPr="002472F2">
        <w:rPr>
          <w:b/>
          <w:u w:val="single"/>
        </w:rPr>
        <w:t>Criterios de valoración:</w:t>
      </w:r>
    </w:p>
    <w:p w14:paraId="7E100F05" w14:textId="77777777" w:rsidR="001D3597" w:rsidRPr="001D3597" w:rsidRDefault="001D3597" w:rsidP="00D41E36">
      <w:pPr>
        <w:pStyle w:val="Prrafodelista"/>
        <w:numPr>
          <w:ilvl w:val="0"/>
          <w:numId w:val="33"/>
        </w:numPr>
        <w:spacing w:line="360" w:lineRule="auto"/>
      </w:pPr>
      <w:r w:rsidRPr="001D3597">
        <w:t xml:space="preserve">Consideran y se adaptan a las características de la población objetivo. </w:t>
      </w:r>
    </w:p>
    <w:p w14:paraId="491D3D22" w14:textId="77777777" w:rsidR="001D3597" w:rsidRPr="001D3597" w:rsidRDefault="001D3597" w:rsidP="00D41E36">
      <w:pPr>
        <w:pStyle w:val="Prrafodelista"/>
        <w:numPr>
          <w:ilvl w:val="0"/>
          <w:numId w:val="33"/>
        </w:numPr>
        <w:spacing w:line="360" w:lineRule="auto"/>
      </w:pPr>
      <w:r w:rsidRPr="001D3597">
        <w:t>Identifican y definen plazos para cada procedimiento, así como datos de contacto para atención.</w:t>
      </w:r>
    </w:p>
    <w:p w14:paraId="01BF272F" w14:textId="77777777" w:rsidR="001D3597" w:rsidRPr="001D3597" w:rsidRDefault="001D3597" w:rsidP="00D41E36">
      <w:pPr>
        <w:pStyle w:val="Prrafodelista"/>
        <w:numPr>
          <w:ilvl w:val="0"/>
          <w:numId w:val="33"/>
        </w:numPr>
        <w:spacing w:line="360" w:lineRule="auto"/>
      </w:pPr>
      <w:r w:rsidRPr="001D3597">
        <w:t>Presentan y describen los requisitos y formatos necesarios para cada procedimiento.</w:t>
      </w:r>
    </w:p>
    <w:p w14:paraId="1D4EE3C8" w14:textId="77777777" w:rsidR="001D3597" w:rsidRPr="001D3597" w:rsidRDefault="001D3597" w:rsidP="00D41E36">
      <w:pPr>
        <w:pStyle w:val="Prrafodelista"/>
        <w:numPr>
          <w:ilvl w:val="0"/>
          <w:numId w:val="33"/>
        </w:numPr>
        <w:spacing w:line="360" w:lineRule="auto"/>
      </w:pPr>
      <w:r w:rsidRPr="001D3597">
        <w:t>Son públicos y accesibles a la población objetivo en un lenguaje claro, sencillo y conciso.</w:t>
      </w:r>
    </w:p>
    <w:p w14:paraId="4B5B2884" w14:textId="77777777" w:rsidR="009A4D5F" w:rsidRPr="006F369A" w:rsidRDefault="009A4D5F" w:rsidP="009A4D5F">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9A4D5F" w:rsidRPr="00FB74EA" w14:paraId="6F86BB5B" w14:textId="77777777" w:rsidTr="001D3597">
        <w:trPr>
          <w:trHeight w:val="340"/>
          <w:tblHeader/>
          <w:jc w:val="right"/>
        </w:trPr>
        <w:tc>
          <w:tcPr>
            <w:tcW w:w="433" w:type="pct"/>
            <w:vMerge w:val="restart"/>
            <w:shd w:val="clear" w:color="auto" w:fill="7F7F7F" w:themeFill="text1" w:themeFillTint="80"/>
            <w:vAlign w:val="center"/>
          </w:tcPr>
          <w:p w14:paraId="211CD260"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69BF6B5D" w14:textId="77777777" w:rsidR="009A4D5F" w:rsidRPr="00FB74EA" w:rsidRDefault="009A4D5F"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6BF1D96A" w14:textId="77777777" w:rsidTr="001D3597">
        <w:trPr>
          <w:jc w:val="right"/>
        </w:trPr>
        <w:tc>
          <w:tcPr>
            <w:tcW w:w="433" w:type="pct"/>
            <w:vMerge/>
            <w:vAlign w:val="center"/>
          </w:tcPr>
          <w:p w14:paraId="1ECE7378"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71307B29" w14:textId="221C26DD"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procedimientos cuentan con:</w:t>
            </w:r>
          </w:p>
        </w:tc>
      </w:tr>
      <w:tr w:rsidR="009A4D5F" w:rsidRPr="00FB74EA" w14:paraId="3DBE0CE7" w14:textId="77777777" w:rsidTr="001D3597">
        <w:trPr>
          <w:jc w:val="right"/>
        </w:trPr>
        <w:tc>
          <w:tcPr>
            <w:tcW w:w="433" w:type="pct"/>
            <w:vAlign w:val="center"/>
          </w:tcPr>
          <w:p w14:paraId="327D9275" w14:textId="676B5D86" w:rsidR="009A4D5F" w:rsidRPr="00FB74EA" w:rsidRDefault="009A4D5F"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16686381" w14:textId="77777777" w:rsidR="009A4D5F" w:rsidRPr="004A15BF" w:rsidRDefault="009A4D5F" w:rsidP="00FC66EE">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1E8D62AF" w14:textId="6E6E6DB3" w:rsidR="007E20DB" w:rsidRDefault="0036282E" w:rsidP="007E20DB">
      <w:pPr>
        <w:spacing w:before="240" w:after="120"/>
      </w:pPr>
      <w:r>
        <w:rPr>
          <w:b/>
          <w:u w:val="single"/>
        </w:rPr>
        <w:t>Justificación</w:t>
      </w:r>
      <w:r w:rsidR="009A4D5F" w:rsidRPr="006F369A">
        <w:rPr>
          <w:b/>
          <w:u w:val="single"/>
        </w:rPr>
        <w:t>:</w:t>
      </w:r>
      <w:r w:rsidR="007E20DB" w:rsidRPr="007E20DB">
        <w:rPr>
          <w:bCs/>
        </w:rPr>
        <w:t xml:space="preserve"> </w:t>
      </w:r>
      <w:r w:rsidR="007E20DB">
        <w:t>Cumple con los cuatro criterios de valoración, ya que en el punto II.1 de la mecánica operativa del programa (MOP) se especifican los documentos que integrarán el expediente del productor participante, los cuales deberán ser presentados por el centro de acopio correspondiente ante las oficinas de la SAyG.</w:t>
      </w:r>
    </w:p>
    <w:p w14:paraId="310FA8C5" w14:textId="77777777" w:rsidR="007E20DB" w:rsidRDefault="007E20DB" w:rsidP="007E20DB">
      <w:r>
        <w:t>Como medio de comunicación, se proporciona el número telefónico de dichas oficinas, donde se brinda atención directa a quienes soliciten información. Asimismo, se autoriza a los centros de acopio para llevar el registro de los productores. Además, la información y los documentos requeridos en las reglas de operación (RO) y en la MOP están redactados en un lenguaje claro, sencillo y conciso.</w:t>
      </w:r>
    </w:p>
    <w:p w14:paraId="40CA5533" w14:textId="5B81CF7B" w:rsidR="007E20DB" w:rsidRDefault="007E20DB" w:rsidP="007E20DB">
      <w:hyperlink r:id="rId24" w:history="1">
        <w:r w:rsidRPr="00F41050">
          <w:rPr>
            <w:rStyle w:val="Hipervnculo"/>
          </w:rPr>
          <w:t>https://media.transparencia.sinaloa.gob.mx/uploads/files/11836/REGLAS%20DE%20OPERACI%C3%93N%20DEL%20PROGRAMA%20EMERGENTE%20PARA%20LA%20ADQUISICI%C3%93N%20Y%20COMERCIALIZACI%C3%93N%20DE%20HASTA%20QUINIENTAS%20MIL%20TONELADAS%20DE%20MAIZ%20BLANCO%20A%20PRODUCTORES%20SINALOENSES%20DEL%20CICLO%20OTO%C3%91O-INVIERNO%202022-2023.pdf</w:t>
        </w:r>
      </w:hyperlink>
      <w:r>
        <w:t xml:space="preserve"> </w:t>
      </w:r>
    </w:p>
    <w:p w14:paraId="2154D2BF" w14:textId="2A640EA5" w:rsidR="002472F2" w:rsidRDefault="007E20DB" w:rsidP="007E20DB">
      <w:hyperlink r:id="rId25" w:history="1">
        <w:r w:rsidRPr="00F41050">
          <w:rPr>
            <w:rStyle w:val="Hipervnculo"/>
          </w:rPr>
          <w:t>https://media.transparencia.sinaloa.gob.mx/uploads/files/11836/MEC%C3%81NICA%20OPERATIVA%20DEL%20PROGRAMA%20EMERGENTE%20PARA%20LA%20ADQUISICI%C3%93N%20Y%20COMERCIALIZACI%C3%93N%20DE%20HASTA%20QUINIENTAS%20MIL%20TONELADAS%20DE%20MA%C3%8DZ%20BLANCO%20A%20PRODUCTORES%20SINALOENSES%20DEL%20CICLO%20OTO%C3%91O-INVIERNO%202022-2023..pdf</w:t>
        </w:r>
      </w:hyperlink>
      <w:r>
        <w:t xml:space="preserve"> </w:t>
      </w:r>
    </w:p>
    <w:p w14:paraId="29FF246F" w14:textId="260A98E4" w:rsidR="002472F2" w:rsidRDefault="002472F2" w:rsidP="00D41E36">
      <w:pPr>
        <w:pStyle w:val="Prrafodelista"/>
        <w:numPr>
          <w:ilvl w:val="0"/>
          <w:numId w:val="8"/>
        </w:numPr>
        <w:spacing w:line="360" w:lineRule="auto"/>
        <w:rPr>
          <w:b/>
        </w:rPr>
      </w:pPr>
      <w:r w:rsidRPr="00A33C42">
        <w:rPr>
          <w:b/>
        </w:rPr>
        <w:t>¿</w:t>
      </w:r>
      <w:r w:rsidR="001D3597" w:rsidRPr="001D3597">
        <w:rPr>
          <w:b/>
        </w:rPr>
        <w:t>El Pp cuenta con mecanismos para verificar los procedimientos para recibir, registrar y dar trámite a las solicitudes de los bienes y/o servicios que genera, están documentados y cumplen con las siguientes características</w:t>
      </w:r>
      <w:r w:rsidRPr="00A33C42">
        <w:rPr>
          <w:b/>
        </w:rPr>
        <w:t>?</w:t>
      </w:r>
    </w:p>
    <w:p w14:paraId="3C25891F" w14:textId="77777777" w:rsidR="002472F2" w:rsidRPr="002472F2" w:rsidRDefault="002472F2" w:rsidP="002472F2">
      <w:pPr>
        <w:spacing w:before="240" w:after="120"/>
        <w:rPr>
          <w:b/>
          <w:u w:val="single"/>
        </w:rPr>
      </w:pPr>
      <w:r w:rsidRPr="002472F2">
        <w:rPr>
          <w:b/>
          <w:u w:val="single"/>
        </w:rPr>
        <w:t>Criterios de valoración:</w:t>
      </w:r>
    </w:p>
    <w:p w14:paraId="5C887E38" w14:textId="77777777" w:rsidR="001D3597" w:rsidRPr="001D3597" w:rsidRDefault="001D3597" w:rsidP="00D41E36">
      <w:pPr>
        <w:pStyle w:val="Prrafodelista"/>
        <w:numPr>
          <w:ilvl w:val="0"/>
          <w:numId w:val="34"/>
        </w:numPr>
        <w:spacing w:line="360" w:lineRule="auto"/>
      </w:pPr>
      <w:r w:rsidRPr="001D3597">
        <w:t xml:space="preserve">Consideran y se adaptan a las características de la población objetivo. </w:t>
      </w:r>
    </w:p>
    <w:p w14:paraId="7B5F1A35" w14:textId="77777777" w:rsidR="001D3597" w:rsidRPr="001D3597" w:rsidRDefault="001D3597" w:rsidP="00D41E36">
      <w:pPr>
        <w:pStyle w:val="Prrafodelista"/>
        <w:numPr>
          <w:ilvl w:val="0"/>
          <w:numId w:val="34"/>
        </w:numPr>
        <w:spacing w:line="360" w:lineRule="auto"/>
      </w:pPr>
      <w:r w:rsidRPr="001D3597">
        <w:t>Están estandarizados, son utilizados por todas las instancias involucradas en el procedimiento.</w:t>
      </w:r>
    </w:p>
    <w:p w14:paraId="0A7D6ABA" w14:textId="77777777" w:rsidR="001D3597" w:rsidRPr="001D3597" w:rsidRDefault="001D3597" w:rsidP="00D41E36">
      <w:pPr>
        <w:pStyle w:val="Prrafodelista"/>
        <w:numPr>
          <w:ilvl w:val="0"/>
          <w:numId w:val="34"/>
        </w:numPr>
        <w:spacing w:line="360" w:lineRule="auto"/>
      </w:pPr>
      <w:r w:rsidRPr="001D3597">
        <w:t>Están sistematizados, la información se encuentre en bases de datos y disponible en un sistema informático.</w:t>
      </w:r>
    </w:p>
    <w:p w14:paraId="087424A3" w14:textId="6FE341CA" w:rsidR="001D3597" w:rsidRDefault="001D3597" w:rsidP="00D41E36">
      <w:pPr>
        <w:pStyle w:val="Prrafodelista"/>
        <w:numPr>
          <w:ilvl w:val="0"/>
          <w:numId w:val="34"/>
        </w:numPr>
        <w:spacing w:line="360" w:lineRule="auto"/>
      </w:pPr>
      <w:r w:rsidRPr="001D3597">
        <w:t>Son públicos y accesibles a la población objetivo en un lenguaje claro, sencillo y conciso.</w:t>
      </w:r>
    </w:p>
    <w:p w14:paraId="3300B2C2" w14:textId="77777777" w:rsidR="002472F2" w:rsidRPr="006F369A" w:rsidRDefault="002472F2" w:rsidP="002472F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472F2" w:rsidRPr="00FB74EA" w14:paraId="38FFB5C3" w14:textId="77777777" w:rsidTr="0036282E">
        <w:trPr>
          <w:trHeight w:val="340"/>
          <w:tblHeader/>
          <w:jc w:val="right"/>
        </w:trPr>
        <w:tc>
          <w:tcPr>
            <w:tcW w:w="433" w:type="pct"/>
            <w:vMerge w:val="restart"/>
            <w:shd w:val="clear" w:color="auto" w:fill="7F7F7F" w:themeFill="text1" w:themeFillTint="80"/>
            <w:vAlign w:val="center"/>
          </w:tcPr>
          <w:p w14:paraId="275E37F0"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6494BC11" w14:textId="77777777" w:rsidR="002472F2" w:rsidRPr="00FB74EA" w:rsidRDefault="002472F2" w:rsidP="00FC66EE">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472F2" w:rsidRPr="00FB74EA" w14:paraId="44727FD1" w14:textId="77777777" w:rsidTr="0036282E">
        <w:trPr>
          <w:jc w:val="right"/>
        </w:trPr>
        <w:tc>
          <w:tcPr>
            <w:tcW w:w="433" w:type="pct"/>
            <w:vMerge/>
            <w:vAlign w:val="center"/>
          </w:tcPr>
          <w:p w14:paraId="44ECCEA9" w14:textId="77777777" w:rsidR="002472F2" w:rsidRDefault="002472F2" w:rsidP="002472F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BC0F48C" w14:textId="6BFED813" w:rsidR="002472F2" w:rsidRPr="00B22673" w:rsidRDefault="001D3597" w:rsidP="002472F2">
            <w:pPr>
              <w:spacing w:after="0" w:line="240" w:lineRule="atLeast"/>
              <w:jc w:val="left"/>
              <w:rPr>
                <w:rFonts w:eastAsia="Calibri" w:cs="Arial"/>
                <w:szCs w:val="20"/>
                <w:lang w:eastAsia="es-MX"/>
              </w:rPr>
            </w:pPr>
            <w:r w:rsidRPr="001D3597">
              <w:rPr>
                <w:rFonts w:cstheme="minorHAnsi"/>
                <w:color w:val="000000"/>
                <w:szCs w:val="20"/>
              </w:rPr>
              <w:t>El mecanismo de verificación cuenta con:</w:t>
            </w:r>
          </w:p>
        </w:tc>
      </w:tr>
      <w:tr w:rsidR="002472F2" w:rsidRPr="00FB74EA" w14:paraId="20BB6F69" w14:textId="77777777" w:rsidTr="0036282E">
        <w:trPr>
          <w:jc w:val="right"/>
        </w:trPr>
        <w:tc>
          <w:tcPr>
            <w:tcW w:w="433" w:type="pct"/>
            <w:vAlign w:val="center"/>
          </w:tcPr>
          <w:p w14:paraId="04286527" w14:textId="77777777" w:rsidR="002472F2" w:rsidRPr="00FB74EA" w:rsidRDefault="002472F2" w:rsidP="00FC66EE">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1CBD2EDC" w14:textId="77777777" w:rsidR="002472F2" w:rsidRPr="004A15BF" w:rsidRDefault="002472F2" w:rsidP="00FC66EE">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7BF840CE" w14:textId="25543EB6" w:rsidR="007E20DB" w:rsidRDefault="0036282E" w:rsidP="007E20DB">
      <w:pPr>
        <w:spacing w:before="240" w:after="120"/>
      </w:pPr>
      <w:r>
        <w:rPr>
          <w:b/>
          <w:u w:val="single"/>
        </w:rPr>
        <w:t>Justificación</w:t>
      </w:r>
      <w:r w:rsidR="002472F2" w:rsidRPr="006F369A">
        <w:rPr>
          <w:b/>
          <w:u w:val="single"/>
        </w:rPr>
        <w:t>:</w:t>
      </w:r>
      <w:r w:rsidR="007E20DB" w:rsidRPr="007E20DB">
        <w:rPr>
          <w:bCs/>
        </w:rPr>
        <w:t xml:space="preserve"> </w:t>
      </w:r>
      <w:r w:rsidR="007E20DB">
        <w:t>La mecánica operativa del programa, así como las reglas de operación, fueron definidas para la temporada 2022-2023; desde entonces no se han modificado. Con relación al inciso a), fue establecida la entrega de documentación esencial que todo productor debe poseer para acreditar su participación, tales como el permiso de siembra, el comprobante de pago del servicio de agua, la constancia de situación fiscal (CSF), así como el documento para acreditar la propiedad y/o posesión legal del predio.</w:t>
      </w:r>
    </w:p>
    <w:p w14:paraId="7DDB2114" w14:textId="77777777" w:rsidR="007E20DB" w:rsidRDefault="007E20DB" w:rsidP="007E20DB">
      <w:r>
        <w:t>Respecto al inciso b), las instancias que hicieron uso de la documentación recabada fueron la Secretaría de Agricultura, la Secretaría de Administración y Finanzas, en el marco de sus atribuciones.</w:t>
      </w:r>
    </w:p>
    <w:p w14:paraId="5A90E8D6" w14:textId="77777777" w:rsidR="007E20DB" w:rsidRDefault="007E20DB" w:rsidP="007E20DB">
      <w:r>
        <w:t xml:space="preserve">En lo referente al inciso c), se dispone de una base de datos institucional que concentra la información de la totalidad de los productores en formato electrónico. </w:t>
      </w:r>
    </w:p>
    <w:p w14:paraId="0453BED9" w14:textId="04413B3A" w:rsidR="00F723F8" w:rsidRPr="00F723F8" w:rsidRDefault="007E20DB" w:rsidP="007E20DB">
      <w:r>
        <w:t>Finalmente, en relación con el inciso d), los mecanismos establecidos en las reglas de operación (ROP) y la MOP fueron descritos utilizando un lenguaje claro, preciso y accesible, con el fin de facilitar su comprensión por parte de los productores, y accesible al público. Los mecanismos son públicos y cualquier problema se aborda con los centros de acopio y las personas con el derecho a ser atendidas por ser parte de la población objetivo.</w:t>
      </w:r>
    </w:p>
    <w:p w14:paraId="0BDD5560" w14:textId="70BE0B1E" w:rsidR="001D3597" w:rsidRDefault="001D3597" w:rsidP="00D41E36">
      <w:pPr>
        <w:pStyle w:val="Prrafodelista"/>
        <w:numPr>
          <w:ilvl w:val="0"/>
          <w:numId w:val="45"/>
        </w:numPr>
        <w:spacing w:after="0" w:line="360" w:lineRule="auto"/>
        <w:rPr>
          <w:b/>
        </w:rPr>
      </w:pPr>
      <w:r>
        <w:rPr>
          <w:b/>
        </w:rPr>
        <w:t>Selección de la población objetivo</w:t>
      </w:r>
    </w:p>
    <w:p w14:paraId="45BD74F6" w14:textId="783077B8" w:rsidR="001D3597" w:rsidRDefault="001D3597" w:rsidP="001D3597">
      <w:pPr>
        <w:spacing w:after="0"/>
        <w:rPr>
          <w:b/>
        </w:rPr>
      </w:pPr>
    </w:p>
    <w:p w14:paraId="78F1F413" w14:textId="55255168" w:rsidR="001D3597" w:rsidRDefault="001D3597" w:rsidP="00D41E36">
      <w:pPr>
        <w:pStyle w:val="Prrafodelista"/>
        <w:numPr>
          <w:ilvl w:val="0"/>
          <w:numId w:val="8"/>
        </w:numPr>
        <w:spacing w:line="360" w:lineRule="auto"/>
        <w:rPr>
          <w:b/>
        </w:rPr>
      </w:pPr>
      <w:r w:rsidRPr="00A33C42">
        <w:rPr>
          <w:b/>
        </w:rPr>
        <w:t>¿</w:t>
      </w:r>
      <w:r w:rsidRPr="001D3597">
        <w:rPr>
          <w:b/>
        </w:rPr>
        <w:t>El Pp cuenta con criterios de elegibilidad documentados para la selección de su población objetivo y estos cumplen con las siguientes características</w:t>
      </w:r>
      <w:r w:rsidRPr="00A33C42">
        <w:rPr>
          <w:b/>
        </w:rPr>
        <w:t>?</w:t>
      </w:r>
    </w:p>
    <w:p w14:paraId="752D7E9A" w14:textId="77777777" w:rsidR="001D3597" w:rsidRPr="002472F2" w:rsidRDefault="001D3597" w:rsidP="001D3597">
      <w:pPr>
        <w:spacing w:before="240" w:after="120"/>
        <w:rPr>
          <w:b/>
          <w:u w:val="single"/>
        </w:rPr>
      </w:pPr>
      <w:r w:rsidRPr="002472F2">
        <w:rPr>
          <w:b/>
          <w:u w:val="single"/>
        </w:rPr>
        <w:t>Criterios de valoración:</w:t>
      </w:r>
    </w:p>
    <w:p w14:paraId="46D99DE4" w14:textId="77777777" w:rsidR="001D3597" w:rsidRPr="001D3597" w:rsidRDefault="001D3597" w:rsidP="00D41E36">
      <w:pPr>
        <w:pStyle w:val="Prrafodelista"/>
        <w:numPr>
          <w:ilvl w:val="0"/>
          <w:numId w:val="47"/>
        </w:numPr>
        <w:spacing w:line="360" w:lineRule="auto"/>
      </w:pPr>
      <w:r w:rsidRPr="001D3597">
        <w:t>Son congruentes con la identificación, definición y delimitación de la población objetivo.</w:t>
      </w:r>
    </w:p>
    <w:p w14:paraId="258B062D" w14:textId="77777777" w:rsidR="001D3597" w:rsidRPr="001D3597" w:rsidRDefault="001D3597" w:rsidP="00D41E36">
      <w:pPr>
        <w:pStyle w:val="Prrafodelista"/>
        <w:numPr>
          <w:ilvl w:val="0"/>
          <w:numId w:val="47"/>
        </w:numPr>
        <w:spacing w:line="360" w:lineRule="auto"/>
      </w:pPr>
      <w:r w:rsidRPr="001D3597">
        <w:t>Se encuentran claramente especificados, es decir, no existe ambigüedad en su redacción.</w:t>
      </w:r>
    </w:p>
    <w:p w14:paraId="6178B7B9" w14:textId="77777777" w:rsidR="001D3597" w:rsidRPr="001D3597" w:rsidRDefault="001D3597" w:rsidP="00D41E36">
      <w:pPr>
        <w:pStyle w:val="Prrafodelista"/>
        <w:numPr>
          <w:ilvl w:val="0"/>
          <w:numId w:val="47"/>
        </w:numPr>
        <w:spacing w:line="360" w:lineRule="auto"/>
      </w:pPr>
      <w:r w:rsidRPr="001D3597">
        <w:t>Se encuentran estandarizados y sistematizados.</w:t>
      </w:r>
    </w:p>
    <w:p w14:paraId="6F2D2A11" w14:textId="77777777" w:rsidR="001D3597" w:rsidRPr="001D3597" w:rsidRDefault="001D3597" w:rsidP="00D41E36">
      <w:pPr>
        <w:pStyle w:val="Prrafodelista"/>
        <w:numPr>
          <w:ilvl w:val="0"/>
          <w:numId w:val="47"/>
        </w:numPr>
        <w:spacing w:line="360" w:lineRule="auto"/>
      </w:pPr>
      <w:r w:rsidRPr="001D3597">
        <w:t>Son públicos y accesibles a la población objetivo en un lenguaje claro, sencillo y conciso.</w:t>
      </w:r>
    </w:p>
    <w:p w14:paraId="43E36698" w14:textId="77777777" w:rsidR="001D3597" w:rsidRPr="006F369A" w:rsidRDefault="001D3597" w:rsidP="001D3597">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D3597" w:rsidRPr="00FB74EA" w14:paraId="465F8F3B" w14:textId="77777777" w:rsidTr="001D3597">
        <w:trPr>
          <w:trHeight w:val="340"/>
          <w:tblHeader/>
          <w:jc w:val="right"/>
        </w:trPr>
        <w:tc>
          <w:tcPr>
            <w:tcW w:w="433" w:type="pct"/>
            <w:vMerge w:val="restart"/>
            <w:shd w:val="clear" w:color="auto" w:fill="7F7F7F" w:themeFill="text1" w:themeFillTint="80"/>
            <w:vAlign w:val="center"/>
          </w:tcPr>
          <w:p w14:paraId="3A64DE59"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4AB2BF3E" w14:textId="77777777" w:rsidR="001D3597" w:rsidRPr="00FB74EA" w:rsidRDefault="001D3597"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D3597" w:rsidRPr="00FB74EA" w14:paraId="1FBF6DB6" w14:textId="77777777" w:rsidTr="001D3597">
        <w:trPr>
          <w:jc w:val="right"/>
        </w:trPr>
        <w:tc>
          <w:tcPr>
            <w:tcW w:w="433" w:type="pct"/>
            <w:vMerge/>
            <w:vAlign w:val="center"/>
          </w:tcPr>
          <w:p w14:paraId="5B069EE0" w14:textId="77777777" w:rsidR="001D3597" w:rsidRDefault="001D3597" w:rsidP="001D3597">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809EC6A" w14:textId="3F11DF50" w:rsidR="001D3597" w:rsidRPr="001D3597" w:rsidRDefault="001D3597" w:rsidP="001D3597">
            <w:pPr>
              <w:spacing w:after="0" w:line="240" w:lineRule="atLeast"/>
              <w:jc w:val="left"/>
              <w:rPr>
                <w:rFonts w:eastAsia="Calibri" w:cs="Arial"/>
                <w:szCs w:val="20"/>
                <w:lang w:eastAsia="es-MX"/>
              </w:rPr>
            </w:pPr>
            <w:r w:rsidRPr="001D3597">
              <w:rPr>
                <w:rFonts w:cstheme="minorHAnsi"/>
                <w:color w:val="000000"/>
                <w:szCs w:val="20"/>
              </w:rPr>
              <w:t>Los criterios de elegibilidad cuentan con:</w:t>
            </w:r>
          </w:p>
        </w:tc>
      </w:tr>
      <w:tr w:rsidR="001D3597" w:rsidRPr="00FB74EA" w14:paraId="05582648" w14:textId="77777777" w:rsidTr="001D3597">
        <w:trPr>
          <w:jc w:val="right"/>
        </w:trPr>
        <w:tc>
          <w:tcPr>
            <w:tcW w:w="433" w:type="pct"/>
            <w:vAlign w:val="center"/>
          </w:tcPr>
          <w:p w14:paraId="60CD01CC" w14:textId="77777777" w:rsidR="001D3597" w:rsidRPr="00FB74EA" w:rsidRDefault="001D3597"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33CAC79A" w14:textId="77777777" w:rsidR="001D3597" w:rsidRPr="004A15BF" w:rsidRDefault="001D3597" w:rsidP="00A9187C">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653E603D" w14:textId="44AB30FB" w:rsidR="007E20DB" w:rsidRDefault="0036282E" w:rsidP="007E20DB">
      <w:pPr>
        <w:spacing w:before="240" w:after="120"/>
      </w:pPr>
      <w:r>
        <w:rPr>
          <w:b/>
          <w:u w:val="single"/>
        </w:rPr>
        <w:t>Justificación</w:t>
      </w:r>
      <w:r w:rsidR="001D3597" w:rsidRPr="006F369A">
        <w:rPr>
          <w:b/>
          <w:u w:val="single"/>
        </w:rPr>
        <w:t>:</w:t>
      </w:r>
      <w:r w:rsidR="007E20DB" w:rsidRPr="007E20DB">
        <w:rPr>
          <w:bCs/>
        </w:rPr>
        <w:t xml:space="preserve"> </w:t>
      </w:r>
      <w:r w:rsidR="007E20DB">
        <w:t xml:space="preserve">La mecánica operativa del programa, así como las reglas de operación, fueron definidas para la temporada 2022-2023; desde entonces no se han modificado. Dentro de las reglas de operación del programa, en el tema número 2. lineamientos, en el subtema 2.5. Criterios de elegibilidad están enlistados los criterios que deberán cumplir los productores para ser elegibles dentro del Pp como beneficiarios. </w:t>
      </w:r>
    </w:p>
    <w:p w14:paraId="766DB611" w14:textId="14C37B6D" w:rsidR="001D3597" w:rsidRDefault="007E20DB" w:rsidP="007E20DB">
      <w:r>
        <w:t>Dichos criterios son congruentes en su definición y delimitación, sin presentar ambigüedades en su redacción. Son de carácter público. El documento de reglas de operación del programa está publicado en el Periódico Oficial “El Estado de Sinaloa”.</w:t>
      </w:r>
    </w:p>
    <w:p w14:paraId="03311338" w14:textId="562065AC" w:rsidR="00ED6813" w:rsidRDefault="00ED6813" w:rsidP="00D41E36">
      <w:pPr>
        <w:pStyle w:val="Prrafodelista"/>
        <w:numPr>
          <w:ilvl w:val="0"/>
          <w:numId w:val="8"/>
        </w:numPr>
        <w:spacing w:line="360" w:lineRule="auto"/>
        <w:rPr>
          <w:b/>
        </w:rPr>
      </w:pPr>
      <w:r w:rsidRPr="00A33C42">
        <w:rPr>
          <w:b/>
        </w:rPr>
        <w:t>¿</w:t>
      </w:r>
      <w:r w:rsidRPr="00ED6813">
        <w:rPr>
          <w:b/>
        </w:rPr>
        <w:t>El procedimiento del Pp para la selección de los destinatarios de sus bienes y/o servicios cumplen con las siguientes características</w:t>
      </w:r>
      <w:r w:rsidRPr="00A33C42">
        <w:rPr>
          <w:b/>
        </w:rPr>
        <w:t>?</w:t>
      </w:r>
    </w:p>
    <w:p w14:paraId="0CBAF21F" w14:textId="77777777" w:rsidR="00ED6813" w:rsidRPr="002472F2" w:rsidRDefault="00ED6813" w:rsidP="00ED6813">
      <w:pPr>
        <w:spacing w:before="240" w:after="120"/>
        <w:rPr>
          <w:b/>
          <w:u w:val="single"/>
        </w:rPr>
      </w:pPr>
      <w:r w:rsidRPr="002472F2">
        <w:rPr>
          <w:b/>
          <w:u w:val="single"/>
        </w:rPr>
        <w:t>Criterios de valoración:</w:t>
      </w:r>
    </w:p>
    <w:p w14:paraId="4A349F22" w14:textId="77777777" w:rsidR="00ED6813" w:rsidRPr="00ED6813" w:rsidRDefault="00ED6813" w:rsidP="00D41E36">
      <w:pPr>
        <w:pStyle w:val="Prrafodelista"/>
        <w:numPr>
          <w:ilvl w:val="0"/>
          <w:numId w:val="46"/>
        </w:numPr>
        <w:spacing w:line="360" w:lineRule="auto"/>
      </w:pPr>
      <w:r w:rsidRPr="00ED6813">
        <w:t xml:space="preserve">Considera y se adapta a las características de la población objetivo. </w:t>
      </w:r>
    </w:p>
    <w:p w14:paraId="5FC9BE8E" w14:textId="77777777" w:rsidR="00ED6813" w:rsidRPr="00ED6813" w:rsidRDefault="00ED6813" w:rsidP="00D41E36">
      <w:pPr>
        <w:pStyle w:val="Prrafodelista"/>
        <w:numPr>
          <w:ilvl w:val="0"/>
          <w:numId w:val="46"/>
        </w:numPr>
        <w:spacing w:line="360" w:lineRule="auto"/>
      </w:pPr>
      <w:r w:rsidRPr="00ED6813">
        <w:t>Identifica y define plazos para cada proceso, así como datos de contacto para atención.</w:t>
      </w:r>
    </w:p>
    <w:p w14:paraId="59A03A4E" w14:textId="77777777" w:rsidR="00ED6813" w:rsidRPr="00ED6813" w:rsidRDefault="00ED6813" w:rsidP="00D41E36">
      <w:pPr>
        <w:pStyle w:val="Prrafodelista"/>
        <w:numPr>
          <w:ilvl w:val="0"/>
          <w:numId w:val="46"/>
        </w:numPr>
        <w:spacing w:line="360" w:lineRule="auto"/>
      </w:pPr>
      <w:r w:rsidRPr="00ED6813">
        <w:t>Presenta y describe los requisitos y formatos necesarios para cada proceso.</w:t>
      </w:r>
    </w:p>
    <w:p w14:paraId="72E9B1AD" w14:textId="77777777" w:rsidR="00ED6813" w:rsidRPr="00ED6813" w:rsidRDefault="00ED6813" w:rsidP="00D41E36">
      <w:pPr>
        <w:pStyle w:val="Prrafodelista"/>
        <w:numPr>
          <w:ilvl w:val="0"/>
          <w:numId w:val="46"/>
        </w:numPr>
        <w:spacing w:line="360" w:lineRule="auto"/>
      </w:pPr>
      <w:r w:rsidRPr="00ED6813">
        <w:t>Es público y accesible a la población objetivo en un lenguaje claro, sencillo y conciso.</w:t>
      </w:r>
    </w:p>
    <w:p w14:paraId="2ECCA421" w14:textId="77777777"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58B97E6C" w14:textId="77777777" w:rsidTr="00A9187C">
        <w:trPr>
          <w:trHeight w:val="340"/>
          <w:tblHeader/>
          <w:jc w:val="right"/>
        </w:trPr>
        <w:tc>
          <w:tcPr>
            <w:tcW w:w="433" w:type="pct"/>
            <w:vMerge w:val="restart"/>
            <w:shd w:val="clear" w:color="auto" w:fill="7F7F7F" w:themeFill="text1" w:themeFillTint="80"/>
            <w:vAlign w:val="center"/>
          </w:tcPr>
          <w:p w14:paraId="598B6ABA"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548A4D04"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525BC222" w14:textId="77777777" w:rsidTr="00A9187C">
        <w:trPr>
          <w:jc w:val="right"/>
        </w:trPr>
        <w:tc>
          <w:tcPr>
            <w:tcW w:w="433" w:type="pct"/>
            <w:vMerge/>
            <w:vAlign w:val="center"/>
          </w:tcPr>
          <w:p w14:paraId="5F33EB9F"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5E30C4D" w14:textId="34EA93D0" w:rsidR="00ED6813" w:rsidRPr="001D3597" w:rsidRDefault="00ED6813" w:rsidP="00ED6813">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ED6813" w:rsidRPr="00FB74EA" w14:paraId="39190861" w14:textId="77777777" w:rsidTr="00A9187C">
        <w:trPr>
          <w:jc w:val="right"/>
        </w:trPr>
        <w:tc>
          <w:tcPr>
            <w:tcW w:w="433" w:type="pct"/>
            <w:vAlign w:val="center"/>
          </w:tcPr>
          <w:p w14:paraId="591A7495" w14:textId="77777777" w:rsidR="00ED6813" w:rsidRPr="00FB74EA"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66F75231" w14:textId="77777777" w:rsidR="00ED6813" w:rsidRPr="004A15BF" w:rsidRDefault="00ED6813" w:rsidP="00A9187C">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28119B46" w14:textId="4D3599BC" w:rsidR="007E20DB" w:rsidRDefault="0036282E" w:rsidP="007E20DB">
      <w:pPr>
        <w:spacing w:before="240" w:after="120"/>
      </w:pPr>
      <w:r>
        <w:rPr>
          <w:b/>
          <w:u w:val="single"/>
        </w:rPr>
        <w:t>Justificación</w:t>
      </w:r>
      <w:r w:rsidR="00ED6813" w:rsidRPr="006F369A">
        <w:rPr>
          <w:b/>
          <w:u w:val="single"/>
        </w:rPr>
        <w:t>:</w:t>
      </w:r>
      <w:r w:rsidR="007E20DB" w:rsidRPr="007E20DB">
        <w:rPr>
          <w:bCs/>
        </w:rPr>
        <w:t xml:space="preserve"> </w:t>
      </w:r>
      <w:r w:rsidR="007E20DB">
        <w:t>La mecánica operativa del programa, así como las reglas de operación, fueron definidas para la temporada 2022-2023; desde entonces no se han modificado. En relación con el inciso a), las reglas de operación (ROP) y la MOP establecen que el Programa (Pp) está dirigido a productores medianos de maíz blanco, con una superficie máxima de 50 hectáreas y/o una producción no mayor a 600 toneladas. El Pp da el derecho a beneficiarse de él, pero no establece un procedimiento de selección; el programa se cierra al agotarse el límite de compras autorizado, de ahí la realización sucesiva de ampliaciones en 2022-2023.</w:t>
      </w:r>
    </w:p>
    <w:p w14:paraId="467E82E7" w14:textId="77777777" w:rsidR="007E20DB" w:rsidRDefault="007E20DB" w:rsidP="007E20DB">
      <w:r>
        <w:t xml:space="preserve">Respecto al inciso b), se contempla como medio de comunicación el número telefónico de las oficinas de la Secretaría de Agricultura y Ganadería (SAyG), así como los centros de acopio autorizados por </w:t>
      </w:r>
      <w:r>
        <w:lastRenderedPageBreak/>
        <w:t>dicha Secretaría, a través de los cuales se brinda atención directa y personalizada a los productores que solicitan información sobre el Programa.</w:t>
      </w:r>
    </w:p>
    <w:p w14:paraId="7E70B3C7" w14:textId="77777777" w:rsidR="007E20DB" w:rsidRDefault="007E20DB" w:rsidP="007E20DB">
      <w:r>
        <w:t>En cuanto al inciso c), la MOP, en sus apartados II y II.2, especifica los requisitos que deben cumplir tanto el productor como el centro de acopio, el cual funge como ventanilla de atención y recepción de documentos.</w:t>
      </w:r>
    </w:p>
    <w:p w14:paraId="344E7988" w14:textId="44ADCDA8" w:rsidR="001D3597" w:rsidRDefault="007E20DB" w:rsidP="007E20DB">
      <w:r>
        <w:t>Finalmente, en lo correspondiente al inciso d), tanto la ROP como la MOP son documentos públicos, accesibles para la población objetivo, y se encuentran redactados en un lenguaje claro, sencillo y comprensible, con el propósito de garantizar su adecuada interpretación y aplicación.</w:t>
      </w:r>
    </w:p>
    <w:p w14:paraId="38B6549F" w14:textId="6FD99FC7" w:rsidR="00ED6813" w:rsidRDefault="00ED6813" w:rsidP="00D41E36">
      <w:pPr>
        <w:pStyle w:val="Prrafodelista"/>
        <w:numPr>
          <w:ilvl w:val="0"/>
          <w:numId w:val="8"/>
        </w:numPr>
        <w:spacing w:line="360" w:lineRule="auto"/>
        <w:rPr>
          <w:b/>
        </w:rPr>
      </w:pPr>
      <w:r w:rsidRPr="00A33C42">
        <w:rPr>
          <w:b/>
        </w:rPr>
        <w:t>¿</w:t>
      </w:r>
      <w:r w:rsidRPr="00ED6813">
        <w:rPr>
          <w:b/>
        </w:rPr>
        <w:t>El Pp cuenta con mecanismos para verificar el procedimiento para la selección de los destinatarios de los bienes y/o servicios que produce o entrega el Pp, están documentados y cumplen con las siguientes características</w:t>
      </w:r>
      <w:r w:rsidRPr="00A33C42">
        <w:rPr>
          <w:b/>
        </w:rPr>
        <w:t>?</w:t>
      </w:r>
    </w:p>
    <w:p w14:paraId="45D936B2" w14:textId="77777777" w:rsidR="00ED6813" w:rsidRPr="002472F2" w:rsidRDefault="00ED6813" w:rsidP="00ED6813">
      <w:pPr>
        <w:spacing w:before="240" w:after="120"/>
        <w:rPr>
          <w:b/>
          <w:u w:val="single"/>
        </w:rPr>
      </w:pPr>
      <w:r w:rsidRPr="002472F2">
        <w:rPr>
          <w:b/>
          <w:u w:val="single"/>
        </w:rPr>
        <w:t>Criterios de valoración:</w:t>
      </w:r>
    </w:p>
    <w:p w14:paraId="67A734B5" w14:textId="77777777" w:rsidR="00ED6813" w:rsidRPr="00ED6813" w:rsidRDefault="00ED6813" w:rsidP="00D41E36">
      <w:pPr>
        <w:pStyle w:val="Prrafodelista"/>
        <w:numPr>
          <w:ilvl w:val="0"/>
          <w:numId w:val="48"/>
        </w:numPr>
        <w:spacing w:line="360" w:lineRule="auto"/>
      </w:pPr>
      <w:r w:rsidRPr="00ED6813">
        <w:t xml:space="preserve">Consideran y se adaptan a las características de la población objetivo. </w:t>
      </w:r>
    </w:p>
    <w:p w14:paraId="149DF02E" w14:textId="77777777" w:rsidR="00ED6813" w:rsidRPr="00ED6813" w:rsidRDefault="00ED6813" w:rsidP="00D41E36">
      <w:pPr>
        <w:pStyle w:val="Prrafodelista"/>
        <w:numPr>
          <w:ilvl w:val="0"/>
          <w:numId w:val="48"/>
        </w:numPr>
        <w:spacing w:line="360" w:lineRule="auto"/>
      </w:pPr>
      <w:r w:rsidRPr="00ED6813">
        <w:t>Están estandarizados, son utilizados por todas las instancias involucradas en el procedimiento.</w:t>
      </w:r>
    </w:p>
    <w:p w14:paraId="0A13C1D2" w14:textId="77777777" w:rsidR="00ED6813" w:rsidRPr="00ED6813" w:rsidRDefault="00ED6813" w:rsidP="00D41E36">
      <w:pPr>
        <w:pStyle w:val="Prrafodelista"/>
        <w:numPr>
          <w:ilvl w:val="0"/>
          <w:numId w:val="48"/>
        </w:numPr>
        <w:spacing w:line="360" w:lineRule="auto"/>
      </w:pPr>
      <w:r w:rsidRPr="00ED6813">
        <w:t>Están sistematizados, la información se encuentre en bases de datos y disponible en un sistema informático.</w:t>
      </w:r>
    </w:p>
    <w:p w14:paraId="32FF561A" w14:textId="77777777" w:rsidR="00ED6813" w:rsidRPr="00ED6813" w:rsidRDefault="00ED6813" w:rsidP="00D41E36">
      <w:pPr>
        <w:pStyle w:val="Prrafodelista"/>
        <w:numPr>
          <w:ilvl w:val="0"/>
          <w:numId w:val="48"/>
        </w:numPr>
        <w:spacing w:line="360" w:lineRule="auto"/>
      </w:pPr>
      <w:r w:rsidRPr="00ED6813">
        <w:t>Son públicos y accesibles a la población objetivo en un lenguaje claro, sencillo y conciso.</w:t>
      </w:r>
    </w:p>
    <w:p w14:paraId="13B1BE37" w14:textId="5B5F44B4" w:rsidR="00ED6813" w:rsidRPr="006F369A" w:rsidRDefault="00ED6813" w:rsidP="00ED6813">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ED6813" w:rsidRPr="00FB74EA" w14:paraId="1FE18C80" w14:textId="77777777" w:rsidTr="00A9187C">
        <w:trPr>
          <w:trHeight w:val="340"/>
          <w:tblHeader/>
          <w:jc w:val="right"/>
        </w:trPr>
        <w:tc>
          <w:tcPr>
            <w:tcW w:w="433" w:type="pct"/>
            <w:vMerge w:val="restart"/>
            <w:shd w:val="clear" w:color="auto" w:fill="7F7F7F" w:themeFill="text1" w:themeFillTint="80"/>
            <w:vAlign w:val="center"/>
          </w:tcPr>
          <w:p w14:paraId="7AB3F086"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41F4D33" w14:textId="77777777" w:rsidR="00ED6813" w:rsidRPr="00FB74EA" w:rsidRDefault="00ED6813"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ED6813" w:rsidRPr="00FB74EA" w14:paraId="0760599F" w14:textId="77777777" w:rsidTr="00A9187C">
        <w:trPr>
          <w:jc w:val="right"/>
        </w:trPr>
        <w:tc>
          <w:tcPr>
            <w:tcW w:w="433" w:type="pct"/>
            <w:vMerge/>
            <w:vAlign w:val="center"/>
          </w:tcPr>
          <w:p w14:paraId="2AD7BE5A" w14:textId="77777777" w:rsidR="00ED6813"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1AE50D9" w14:textId="032EAF8D" w:rsidR="00ED6813" w:rsidRPr="001D3597" w:rsidRDefault="00ED6813"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ED6813" w:rsidRPr="00FB74EA" w14:paraId="7EB8142F" w14:textId="77777777" w:rsidTr="00A9187C">
        <w:trPr>
          <w:jc w:val="right"/>
        </w:trPr>
        <w:tc>
          <w:tcPr>
            <w:tcW w:w="433" w:type="pct"/>
            <w:vAlign w:val="center"/>
          </w:tcPr>
          <w:p w14:paraId="04BD2A9A" w14:textId="77777777" w:rsidR="00ED6813" w:rsidRPr="00FB74EA" w:rsidRDefault="00ED6813"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681813AF" w14:textId="77777777" w:rsidR="00ED6813" w:rsidRPr="004A15BF" w:rsidRDefault="00ED6813" w:rsidP="00A9187C">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56964B19" w14:textId="24F254E8" w:rsidR="007E20DB" w:rsidRPr="007E20DB" w:rsidRDefault="0036282E" w:rsidP="007E20DB">
      <w:pPr>
        <w:spacing w:before="240" w:after="120"/>
        <w:rPr>
          <w:lang w:val="es-ES"/>
        </w:rPr>
      </w:pPr>
      <w:r>
        <w:rPr>
          <w:b/>
          <w:u w:val="single"/>
        </w:rPr>
        <w:t>Justificación</w:t>
      </w:r>
      <w:r w:rsidR="00ED6813" w:rsidRPr="006F369A">
        <w:rPr>
          <w:b/>
          <w:u w:val="single"/>
        </w:rPr>
        <w:t>:</w:t>
      </w:r>
      <w:r w:rsidR="007E20DB" w:rsidRPr="007E20DB">
        <w:rPr>
          <w:bCs/>
        </w:rPr>
        <w:t xml:space="preserve"> </w:t>
      </w:r>
      <w:r w:rsidR="007E20DB" w:rsidRPr="007E20DB">
        <w:rPr>
          <w:lang w:val="es-ES"/>
        </w:rPr>
        <w:t>La mecánica operativa del programa, así como las reglas de operación, fueron definidas para la temporada 2022-2023; desde entonces no se han modificado. En la MOP, específicamente en el numeral II.1, se detallan los documentos requeridos para acreditar la elegibilidad de los productores, utilizando un lenguaje claro, sencillo y conciso que facilita su comprensión por parte de la población objetivo.</w:t>
      </w:r>
    </w:p>
    <w:p w14:paraId="5ECBF032" w14:textId="77777777" w:rsidR="007E20DB" w:rsidRPr="007E20DB" w:rsidRDefault="007E20DB" w:rsidP="007E20DB">
      <w:pPr>
        <w:rPr>
          <w:lang w:val="es-ES"/>
        </w:rPr>
      </w:pPr>
      <w:r w:rsidRPr="007E20DB">
        <w:rPr>
          <w:lang w:val="es-ES"/>
        </w:rPr>
        <w:t>Es importante señalar que la única instancia con acceso a la documentación presentada por los productores es la Secretaría de Agricultura y Ganadería (SAyG), en el ejercicio de sus facultades.</w:t>
      </w:r>
    </w:p>
    <w:p w14:paraId="6C8965DA" w14:textId="50CAA081" w:rsidR="000548E1" w:rsidRDefault="007E20DB" w:rsidP="007E20DB">
      <w:pPr>
        <w:rPr>
          <w:lang w:val="es-ES"/>
        </w:rPr>
      </w:pPr>
      <w:r w:rsidRPr="007E20DB">
        <w:rPr>
          <w:lang w:val="es-ES"/>
        </w:rPr>
        <w:t xml:space="preserve">Asimismo, se cuenta con una base de datos institucional que concentra la información de todos los productores que participaron en el Programa. Dicha base no constituye un sistema de acceso </w:t>
      </w:r>
      <w:r w:rsidRPr="007E20DB">
        <w:rPr>
          <w:lang w:val="es-ES"/>
        </w:rPr>
        <w:lastRenderedPageBreak/>
        <w:t>público, sino que opera como un mecanismo interno de control, cuyo propósito es minimizar errores en la operación y seguimiento del Programa.</w:t>
      </w:r>
    </w:p>
    <w:p w14:paraId="6D565A99" w14:textId="7688FBA7" w:rsidR="000548E1" w:rsidRDefault="000548E1" w:rsidP="00D41E36">
      <w:pPr>
        <w:pStyle w:val="Prrafodelista"/>
        <w:numPr>
          <w:ilvl w:val="0"/>
          <w:numId w:val="45"/>
        </w:numPr>
        <w:spacing w:after="0" w:line="360" w:lineRule="auto"/>
        <w:rPr>
          <w:b/>
        </w:rPr>
      </w:pPr>
      <w:r>
        <w:rPr>
          <w:b/>
        </w:rPr>
        <w:t>Entrega de bienes y/o servicios</w:t>
      </w:r>
    </w:p>
    <w:p w14:paraId="002B33ED" w14:textId="34624A37" w:rsidR="000548E1" w:rsidRDefault="000548E1" w:rsidP="000548E1">
      <w:pPr>
        <w:spacing w:after="0"/>
        <w:rPr>
          <w:b/>
        </w:rPr>
      </w:pPr>
    </w:p>
    <w:p w14:paraId="4B8A23E2" w14:textId="0691B9B8" w:rsidR="000548E1" w:rsidRDefault="000548E1" w:rsidP="00D41E36">
      <w:pPr>
        <w:pStyle w:val="Prrafodelista"/>
        <w:numPr>
          <w:ilvl w:val="0"/>
          <w:numId w:val="8"/>
        </w:numPr>
        <w:spacing w:line="360" w:lineRule="auto"/>
        <w:rPr>
          <w:b/>
        </w:rPr>
      </w:pPr>
      <w:r w:rsidRPr="00A33C42">
        <w:rPr>
          <w:b/>
        </w:rPr>
        <w:t>¿</w:t>
      </w:r>
      <w:r w:rsidRPr="000548E1">
        <w:rPr>
          <w:b/>
        </w:rPr>
        <w:t>El Pp cuenta con procedimientos para la entrega de los bienes y/o servicios, documentados y que cumplen con las siguientes características</w:t>
      </w:r>
      <w:r w:rsidRPr="00A33C42">
        <w:rPr>
          <w:b/>
        </w:rPr>
        <w:t>?</w:t>
      </w:r>
    </w:p>
    <w:p w14:paraId="0D8F7131" w14:textId="77777777" w:rsidR="000548E1" w:rsidRPr="002472F2" w:rsidRDefault="000548E1" w:rsidP="000548E1">
      <w:pPr>
        <w:spacing w:before="240" w:after="120"/>
        <w:rPr>
          <w:b/>
          <w:u w:val="single"/>
        </w:rPr>
      </w:pPr>
      <w:r w:rsidRPr="002472F2">
        <w:rPr>
          <w:b/>
          <w:u w:val="single"/>
        </w:rPr>
        <w:t>Criterios de valoración:</w:t>
      </w:r>
    </w:p>
    <w:p w14:paraId="3FBDAF33" w14:textId="77777777" w:rsidR="000548E1" w:rsidRPr="000548E1" w:rsidRDefault="000548E1" w:rsidP="00D41E36">
      <w:pPr>
        <w:pStyle w:val="Prrafodelista"/>
        <w:numPr>
          <w:ilvl w:val="0"/>
          <w:numId w:val="49"/>
        </w:numPr>
        <w:spacing w:line="360" w:lineRule="auto"/>
      </w:pPr>
      <w:r w:rsidRPr="000548E1">
        <w:t xml:space="preserve">Consideran y se adaptan a las características de la población objetivo. </w:t>
      </w:r>
    </w:p>
    <w:p w14:paraId="6AF700CE" w14:textId="77777777" w:rsidR="000548E1" w:rsidRPr="000548E1" w:rsidRDefault="000548E1" w:rsidP="00D41E36">
      <w:pPr>
        <w:pStyle w:val="Prrafodelista"/>
        <w:numPr>
          <w:ilvl w:val="0"/>
          <w:numId w:val="49"/>
        </w:numPr>
        <w:spacing w:line="360" w:lineRule="auto"/>
      </w:pPr>
      <w:r w:rsidRPr="000548E1">
        <w:t>Identifican y definen plazos para cada procedimiento, así como datos de contacto para la atención al público.</w:t>
      </w:r>
    </w:p>
    <w:p w14:paraId="20E6D167" w14:textId="77777777" w:rsidR="000548E1" w:rsidRPr="000548E1" w:rsidRDefault="000548E1" w:rsidP="00D41E36">
      <w:pPr>
        <w:pStyle w:val="Prrafodelista"/>
        <w:numPr>
          <w:ilvl w:val="0"/>
          <w:numId w:val="49"/>
        </w:numPr>
        <w:spacing w:line="360" w:lineRule="auto"/>
      </w:pPr>
      <w:r w:rsidRPr="000548E1">
        <w:t>Presentan y describen los requisitos y formatos necesarios para el procedimiento.</w:t>
      </w:r>
    </w:p>
    <w:p w14:paraId="51FC2BEB" w14:textId="77777777" w:rsidR="000548E1" w:rsidRPr="000548E1" w:rsidRDefault="000548E1" w:rsidP="00D41E36">
      <w:pPr>
        <w:pStyle w:val="Prrafodelista"/>
        <w:numPr>
          <w:ilvl w:val="0"/>
          <w:numId w:val="49"/>
        </w:numPr>
        <w:spacing w:line="360" w:lineRule="auto"/>
      </w:pPr>
      <w:r w:rsidRPr="000548E1">
        <w:t>Son públicos y accesibles a la población objetivo en un lenguaje claro, sencillo y conciso.</w:t>
      </w:r>
    </w:p>
    <w:p w14:paraId="55687D4F" w14:textId="6EA59DF1" w:rsidR="000548E1" w:rsidRPr="006F369A" w:rsidRDefault="000548E1" w:rsidP="000548E1">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4CE38E9D" w14:textId="77777777" w:rsidTr="00A9187C">
        <w:trPr>
          <w:trHeight w:val="340"/>
          <w:tblHeader/>
          <w:jc w:val="right"/>
        </w:trPr>
        <w:tc>
          <w:tcPr>
            <w:tcW w:w="433" w:type="pct"/>
            <w:vMerge w:val="restart"/>
            <w:shd w:val="clear" w:color="auto" w:fill="7F7F7F" w:themeFill="text1" w:themeFillTint="80"/>
            <w:vAlign w:val="center"/>
          </w:tcPr>
          <w:p w14:paraId="1746E9DF"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686CFEE"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6F6CDA00" w14:textId="77777777" w:rsidTr="00A9187C">
        <w:trPr>
          <w:jc w:val="right"/>
        </w:trPr>
        <w:tc>
          <w:tcPr>
            <w:tcW w:w="433" w:type="pct"/>
            <w:vMerge/>
            <w:vAlign w:val="center"/>
          </w:tcPr>
          <w:p w14:paraId="50E2FCDE"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F0BB6B4" w14:textId="77777777" w:rsidR="000548E1" w:rsidRPr="001D3597" w:rsidRDefault="000548E1" w:rsidP="00A9187C">
            <w:pPr>
              <w:spacing w:after="0" w:line="240" w:lineRule="atLeast"/>
              <w:jc w:val="left"/>
              <w:rPr>
                <w:rFonts w:eastAsia="Calibri" w:cs="Arial"/>
                <w:szCs w:val="20"/>
                <w:lang w:eastAsia="es-MX"/>
              </w:rPr>
            </w:pPr>
            <w:r w:rsidRPr="001D3597">
              <w:rPr>
                <w:rFonts w:cstheme="minorHAnsi"/>
                <w:color w:val="000000"/>
                <w:szCs w:val="20"/>
              </w:rPr>
              <w:t xml:space="preserve">Los </w:t>
            </w:r>
            <w:r>
              <w:rPr>
                <w:rFonts w:cstheme="minorHAnsi"/>
                <w:color w:val="000000"/>
                <w:szCs w:val="20"/>
              </w:rPr>
              <w:t>procedimientos</w:t>
            </w:r>
            <w:r w:rsidRPr="001D3597">
              <w:rPr>
                <w:rFonts w:cstheme="minorHAnsi"/>
                <w:color w:val="000000"/>
                <w:szCs w:val="20"/>
              </w:rPr>
              <w:t xml:space="preserve"> cuentan con:</w:t>
            </w:r>
          </w:p>
        </w:tc>
      </w:tr>
      <w:tr w:rsidR="000548E1" w:rsidRPr="00FB74EA" w14:paraId="6B738A19" w14:textId="77777777" w:rsidTr="00A9187C">
        <w:trPr>
          <w:jc w:val="right"/>
        </w:trPr>
        <w:tc>
          <w:tcPr>
            <w:tcW w:w="433" w:type="pct"/>
            <w:vAlign w:val="center"/>
          </w:tcPr>
          <w:p w14:paraId="3CFACF74" w14:textId="77777777" w:rsidR="000548E1" w:rsidRPr="00FB74EA"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7CF55966" w14:textId="77777777" w:rsidR="000548E1" w:rsidRPr="004A15BF" w:rsidRDefault="000548E1" w:rsidP="00A9187C">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2FF7D2A4" w14:textId="7EF046D7" w:rsidR="000548E1" w:rsidRDefault="0036282E" w:rsidP="007E20DB">
      <w:pPr>
        <w:spacing w:before="240" w:after="120"/>
      </w:pPr>
      <w:r>
        <w:rPr>
          <w:b/>
          <w:u w:val="single"/>
        </w:rPr>
        <w:t>Justificación</w:t>
      </w:r>
      <w:r w:rsidR="000548E1" w:rsidRPr="006F369A">
        <w:rPr>
          <w:b/>
          <w:u w:val="single"/>
        </w:rPr>
        <w:t>:</w:t>
      </w:r>
      <w:r w:rsidR="007E20DB" w:rsidRPr="007E20DB">
        <w:rPr>
          <w:bCs/>
        </w:rPr>
        <w:t xml:space="preserve"> </w:t>
      </w:r>
      <w:r w:rsidR="007E20DB" w:rsidRPr="007E20DB">
        <w:t>De acuerdo con lo establecido en el numeral III de la MOP, se describe de manera clara, sencilla y concisa el procedimiento para el registro de los productores, la participación de los centros de acopio, así como la forma en la que la Secretaría de Agricultura y Ganadería llevará a cabo la entrega de los bienes y/o servicios contemplados en el Programa. Esta sección garantiza la comprensión de los lineamientos operativos por parte de todos los actores involucrados, promoviendo la transparencia y eficiencia en la ejecución del Pp.</w:t>
      </w:r>
    </w:p>
    <w:p w14:paraId="3D7C096F" w14:textId="79389506" w:rsidR="000548E1" w:rsidRDefault="000548E1" w:rsidP="00D41E36">
      <w:pPr>
        <w:pStyle w:val="Prrafodelista"/>
        <w:numPr>
          <w:ilvl w:val="0"/>
          <w:numId w:val="8"/>
        </w:numPr>
        <w:spacing w:line="360" w:lineRule="auto"/>
        <w:rPr>
          <w:b/>
        </w:rPr>
      </w:pPr>
      <w:r w:rsidRPr="00A33C42">
        <w:rPr>
          <w:b/>
        </w:rPr>
        <w:t>¿</w:t>
      </w:r>
      <w:r w:rsidRPr="000548E1">
        <w:rPr>
          <w:b/>
        </w:rPr>
        <w:t>El Pp cuenta con mecanismos para verificar los procedimientos para la entrega de los bienes y/o servicios del Pp, están documentados y cumplen con las siguientes características</w:t>
      </w:r>
      <w:r w:rsidRPr="00A33C42">
        <w:rPr>
          <w:b/>
        </w:rPr>
        <w:t>?</w:t>
      </w:r>
    </w:p>
    <w:p w14:paraId="5A82BF10" w14:textId="77777777" w:rsidR="000548E1" w:rsidRPr="002472F2" w:rsidRDefault="000548E1" w:rsidP="000548E1">
      <w:pPr>
        <w:spacing w:before="240" w:after="120"/>
        <w:rPr>
          <w:b/>
          <w:u w:val="single"/>
        </w:rPr>
      </w:pPr>
      <w:r w:rsidRPr="002472F2">
        <w:rPr>
          <w:b/>
          <w:u w:val="single"/>
        </w:rPr>
        <w:t>Criterios de valoración:</w:t>
      </w:r>
    </w:p>
    <w:p w14:paraId="5CC6408F" w14:textId="77777777" w:rsidR="000548E1" w:rsidRPr="000548E1" w:rsidRDefault="000548E1" w:rsidP="00D41E36">
      <w:pPr>
        <w:pStyle w:val="Prrafodelista"/>
        <w:numPr>
          <w:ilvl w:val="0"/>
          <w:numId w:val="50"/>
        </w:numPr>
        <w:spacing w:line="360" w:lineRule="auto"/>
      </w:pPr>
      <w:r w:rsidRPr="000548E1">
        <w:t xml:space="preserve">Consideran y se adaptan a las características de la población objetivo. </w:t>
      </w:r>
    </w:p>
    <w:p w14:paraId="3CA7926E" w14:textId="77777777" w:rsidR="000548E1" w:rsidRPr="000548E1" w:rsidRDefault="000548E1" w:rsidP="00D41E36">
      <w:pPr>
        <w:pStyle w:val="Prrafodelista"/>
        <w:numPr>
          <w:ilvl w:val="0"/>
          <w:numId w:val="50"/>
        </w:numPr>
        <w:spacing w:line="360" w:lineRule="auto"/>
      </w:pPr>
      <w:r w:rsidRPr="000548E1">
        <w:t>Están estandarizados, son utilizados por todas las instancias involucradas en el procedimiento.</w:t>
      </w:r>
    </w:p>
    <w:p w14:paraId="03A94FB2" w14:textId="77777777" w:rsidR="000548E1" w:rsidRPr="000548E1" w:rsidRDefault="000548E1" w:rsidP="00D41E36">
      <w:pPr>
        <w:pStyle w:val="Prrafodelista"/>
        <w:numPr>
          <w:ilvl w:val="0"/>
          <w:numId w:val="50"/>
        </w:numPr>
        <w:spacing w:line="360" w:lineRule="auto"/>
      </w:pPr>
      <w:r w:rsidRPr="000548E1">
        <w:t>Están sistematizados, la información se encuentre en bases de datos y disponible en un sistema informático.</w:t>
      </w:r>
    </w:p>
    <w:p w14:paraId="116308F4" w14:textId="77777777" w:rsidR="000548E1" w:rsidRPr="000548E1" w:rsidRDefault="000548E1" w:rsidP="00D41E36">
      <w:pPr>
        <w:pStyle w:val="Prrafodelista"/>
        <w:numPr>
          <w:ilvl w:val="0"/>
          <w:numId w:val="50"/>
        </w:numPr>
        <w:spacing w:line="360" w:lineRule="auto"/>
      </w:pPr>
      <w:r w:rsidRPr="000548E1">
        <w:t>Son públicos y accesibles a la población objetivo en un lenguaje claro, sencillo y conciso.</w:t>
      </w:r>
    </w:p>
    <w:p w14:paraId="37A04F82" w14:textId="48D0FC21" w:rsidR="000548E1" w:rsidRPr="006F369A" w:rsidRDefault="000548E1" w:rsidP="000548E1">
      <w:pPr>
        <w:spacing w:before="240" w:after="120"/>
        <w:rPr>
          <w:b/>
          <w:u w:val="single"/>
        </w:rPr>
      </w:pPr>
      <w:r w:rsidRPr="006F369A">
        <w:rPr>
          <w:b/>
          <w:u w:val="single"/>
        </w:rPr>
        <w:lastRenderedPageBreak/>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0548E1" w:rsidRPr="00FB74EA" w14:paraId="06F1A6E5" w14:textId="77777777" w:rsidTr="00A9187C">
        <w:trPr>
          <w:trHeight w:val="340"/>
          <w:tblHeader/>
          <w:jc w:val="right"/>
        </w:trPr>
        <w:tc>
          <w:tcPr>
            <w:tcW w:w="433" w:type="pct"/>
            <w:vMerge w:val="restart"/>
            <w:shd w:val="clear" w:color="auto" w:fill="7F7F7F" w:themeFill="text1" w:themeFillTint="80"/>
            <w:vAlign w:val="center"/>
          </w:tcPr>
          <w:p w14:paraId="40B28D8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CEB38E0" w14:textId="77777777" w:rsidR="000548E1" w:rsidRPr="00FB74EA" w:rsidRDefault="000548E1"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0548E1" w:rsidRPr="00FB74EA" w14:paraId="750F971A" w14:textId="77777777" w:rsidTr="00A9187C">
        <w:trPr>
          <w:jc w:val="right"/>
        </w:trPr>
        <w:tc>
          <w:tcPr>
            <w:tcW w:w="433" w:type="pct"/>
            <w:vMerge/>
            <w:vAlign w:val="center"/>
          </w:tcPr>
          <w:p w14:paraId="7F9C5789" w14:textId="77777777" w:rsidR="000548E1"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BD71363" w14:textId="77777777" w:rsidR="000548E1" w:rsidRPr="001D3597" w:rsidRDefault="000548E1" w:rsidP="00A9187C">
            <w:pPr>
              <w:spacing w:after="0" w:line="240" w:lineRule="atLeast"/>
              <w:jc w:val="left"/>
              <w:rPr>
                <w:rFonts w:eastAsia="Calibri" w:cs="Arial"/>
                <w:szCs w:val="20"/>
                <w:lang w:eastAsia="es-MX"/>
              </w:rPr>
            </w:pPr>
            <w:r>
              <w:rPr>
                <w:rFonts w:cstheme="minorHAnsi"/>
                <w:color w:val="000000"/>
                <w:szCs w:val="20"/>
              </w:rPr>
              <w:t>El mecanismo de verificación cuenta con:</w:t>
            </w:r>
          </w:p>
        </w:tc>
      </w:tr>
      <w:tr w:rsidR="000548E1" w:rsidRPr="00FB74EA" w14:paraId="1BFFC810" w14:textId="77777777" w:rsidTr="00A9187C">
        <w:trPr>
          <w:jc w:val="right"/>
        </w:trPr>
        <w:tc>
          <w:tcPr>
            <w:tcW w:w="433" w:type="pct"/>
            <w:vAlign w:val="center"/>
          </w:tcPr>
          <w:p w14:paraId="256E13C6" w14:textId="77777777" w:rsidR="000548E1" w:rsidRPr="00FB74EA" w:rsidRDefault="000548E1"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0AF960B5" w14:textId="77777777" w:rsidR="000548E1" w:rsidRPr="004A15BF" w:rsidRDefault="000548E1" w:rsidP="00A9187C">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6F48C096" w14:textId="5DA286A6" w:rsidR="00A9187C" w:rsidRDefault="0036282E" w:rsidP="007E20DB">
      <w:pPr>
        <w:spacing w:before="240" w:after="120"/>
      </w:pPr>
      <w:r>
        <w:rPr>
          <w:b/>
          <w:u w:val="single"/>
        </w:rPr>
        <w:t>Justificación</w:t>
      </w:r>
      <w:r w:rsidR="000548E1" w:rsidRPr="006F369A">
        <w:rPr>
          <w:b/>
          <w:u w:val="single"/>
        </w:rPr>
        <w:t>:</w:t>
      </w:r>
      <w:r w:rsidR="007E20DB" w:rsidRPr="007E20DB">
        <w:rPr>
          <w:bCs/>
        </w:rPr>
        <w:t xml:space="preserve"> </w:t>
      </w:r>
      <w:r w:rsidR="007E20DB" w:rsidRPr="007E20DB">
        <w:t>Se cumplen los cuatro criterios, tomando en consideración todo el numeral III de la MOP, en específico los puntos 10 y 11. Donde se mencionan los pasos a seguir en orden cronológico para realizar el pago correspondiente a los beneficiarios. Están descritas las actividades y quien la debe llevar a cabo, ya sea el centro de acopio, la Secretaría de Agricultura y Ganadería o la Secretaría de Administración y Finanzas.</w:t>
      </w:r>
    </w:p>
    <w:p w14:paraId="13AF335D" w14:textId="125A0766" w:rsidR="00A9187C" w:rsidRPr="004B21CA" w:rsidRDefault="00A9187C" w:rsidP="00D41E36">
      <w:pPr>
        <w:pStyle w:val="Prrafodelista"/>
        <w:numPr>
          <w:ilvl w:val="0"/>
          <w:numId w:val="8"/>
        </w:numPr>
        <w:spacing w:line="360" w:lineRule="auto"/>
        <w:rPr>
          <w:b/>
        </w:rPr>
      </w:pPr>
      <w:r>
        <w:rPr>
          <w:b/>
        </w:rPr>
        <w:t>¿</w:t>
      </w:r>
      <w:r w:rsidRPr="00A9187C">
        <w:rPr>
          <w:b/>
        </w:rPr>
        <w:t>Qué problemas identifican la(s) UR del Pp para la generación y/o entrega de los bienes y/o servicios dirigidos a la población objetivo</w:t>
      </w:r>
      <w:r>
        <w:rPr>
          <w:b/>
        </w:rPr>
        <w:t>?</w:t>
      </w:r>
    </w:p>
    <w:p w14:paraId="3E774992" w14:textId="4BAEFF1E" w:rsidR="00A9187C" w:rsidRDefault="00A9187C" w:rsidP="007E20DB">
      <w:pPr>
        <w:spacing w:before="240" w:after="120"/>
      </w:pPr>
      <w:r w:rsidRPr="006F369A">
        <w:rPr>
          <w:b/>
          <w:u w:val="single"/>
        </w:rPr>
        <w:t>Respuesta:</w:t>
      </w:r>
      <w:r w:rsidR="007E20DB" w:rsidRPr="007E20DB">
        <w:rPr>
          <w:bCs/>
        </w:rPr>
        <w:t xml:space="preserve"> </w:t>
      </w:r>
      <w:r w:rsidR="007E20DB" w:rsidRPr="007E20DB">
        <w:t>Se identifica como principal problemática la inadecuada anticipación de la demanda de beneficios del Pp, lo cual creó presiones financieras adicionales sobre el programa, así como otros problemas: demora en la autorización y resolución de las solicitudes de suficiencia presupuestaria, mayores necesidades de personal, fallas en cuanto a la oportunidad de respuesta y mayor espacio para la simulación de cumplimiento de requisitos para ser considerado beneficiario.  Esta situación obstaculiza la capacidad operativa del Programa, retrasa la entrega oportuna de los beneficios destinados a la población objetivo y crea malestar social</w:t>
      </w:r>
      <w:r w:rsidR="007E20DB">
        <w:t>.</w:t>
      </w:r>
    </w:p>
    <w:p w14:paraId="6A472296" w14:textId="561FCDD0" w:rsidR="00A9187C" w:rsidRPr="00A9187C" w:rsidRDefault="00A9187C" w:rsidP="00D41E36">
      <w:pPr>
        <w:pStyle w:val="Prrafodelista"/>
        <w:numPr>
          <w:ilvl w:val="0"/>
          <w:numId w:val="8"/>
        </w:numPr>
        <w:spacing w:line="360" w:lineRule="auto"/>
        <w:rPr>
          <w:b/>
        </w:rPr>
      </w:pPr>
      <w:r w:rsidRPr="00A33C42">
        <w:rPr>
          <w:b/>
        </w:rPr>
        <w:t>¿</w:t>
      </w:r>
      <w:r w:rsidRPr="00A9187C">
        <w:rPr>
          <w:b/>
        </w:rPr>
        <w:t>Los procedimientos para la generación de los bienes y/o servicios que entrega el Pp cumplen con las siguientes características?</w:t>
      </w:r>
      <w:r>
        <w:rPr>
          <w:rStyle w:val="Refdenotaalpie"/>
          <w:b/>
        </w:rPr>
        <w:footnoteReference w:id="3"/>
      </w:r>
    </w:p>
    <w:p w14:paraId="4606D5F8" w14:textId="77777777" w:rsidR="00A9187C" w:rsidRPr="002472F2" w:rsidRDefault="00A9187C" w:rsidP="00A9187C">
      <w:pPr>
        <w:spacing w:before="240" w:after="120"/>
        <w:rPr>
          <w:b/>
          <w:u w:val="single"/>
        </w:rPr>
      </w:pPr>
      <w:r w:rsidRPr="002472F2">
        <w:rPr>
          <w:b/>
          <w:u w:val="single"/>
        </w:rPr>
        <w:t>Criterios de valoración:</w:t>
      </w:r>
    </w:p>
    <w:p w14:paraId="1943F719" w14:textId="77777777" w:rsidR="00A9187C" w:rsidRPr="00A9187C" w:rsidRDefault="00A9187C" w:rsidP="00D41E36">
      <w:pPr>
        <w:pStyle w:val="Prrafodelista"/>
        <w:numPr>
          <w:ilvl w:val="0"/>
          <w:numId w:val="51"/>
        </w:numPr>
        <w:spacing w:line="360" w:lineRule="auto"/>
      </w:pPr>
      <w:r w:rsidRPr="00A9187C">
        <w:t>Están estandarizados, son aplicados de manera homogénea por todas las instancias ejecutoras.</w:t>
      </w:r>
    </w:p>
    <w:p w14:paraId="5F6B2B9C" w14:textId="77777777" w:rsidR="00A9187C" w:rsidRPr="00A9187C" w:rsidRDefault="00A9187C" w:rsidP="00D41E36">
      <w:pPr>
        <w:pStyle w:val="Prrafodelista"/>
        <w:numPr>
          <w:ilvl w:val="0"/>
          <w:numId w:val="51"/>
        </w:numPr>
        <w:spacing w:line="360" w:lineRule="auto"/>
      </w:pPr>
      <w:r w:rsidRPr="00A9187C">
        <w:t>Están sistematizados.</w:t>
      </w:r>
    </w:p>
    <w:p w14:paraId="2D74DBFC" w14:textId="77777777" w:rsidR="00A9187C" w:rsidRPr="00A9187C" w:rsidRDefault="00A9187C" w:rsidP="00D41E36">
      <w:pPr>
        <w:pStyle w:val="Prrafodelista"/>
        <w:numPr>
          <w:ilvl w:val="0"/>
          <w:numId w:val="51"/>
        </w:numPr>
        <w:spacing w:line="360" w:lineRule="auto"/>
      </w:pPr>
      <w:r w:rsidRPr="00A9187C">
        <w:t>Están difundidos públicamente.</w:t>
      </w:r>
    </w:p>
    <w:p w14:paraId="2C8E8D31" w14:textId="77777777" w:rsidR="00A9187C" w:rsidRPr="00A9187C" w:rsidRDefault="00A9187C" w:rsidP="00D41E36">
      <w:pPr>
        <w:pStyle w:val="Prrafodelista"/>
        <w:numPr>
          <w:ilvl w:val="0"/>
          <w:numId w:val="51"/>
        </w:numPr>
        <w:spacing w:line="360" w:lineRule="auto"/>
      </w:pPr>
      <w:r w:rsidRPr="00A9187C">
        <w:t>Están apegados al documento normativo o institucional del Pp.</w:t>
      </w:r>
    </w:p>
    <w:p w14:paraId="47A80734" w14:textId="77777777" w:rsidR="00A9187C" w:rsidRPr="006F369A" w:rsidRDefault="00A9187C" w:rsidP="00A9187C">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A9187C" w:rsidRPr="00FB74EA" w14:paraId="336E66F3" w14:textId="77777777" w:rsidTr="00A9187C">
        <w:trPr>
          <w:trHeight w:val="340"/>
          <w:tblHeader/>
          <w:jc w:val="right"/>
        </w:trPr>
        <w:tc>
          <w:tcPr>
            <w:tcW w:w="433" w:type="pct"/>
            <w:vMerge w:val="restart"/>
            <w:shd w:val="clear" w:color="auto" w:fill="7F7F7F" w:themeFill="text1" w:themeFillTint="80"/>
            <w:vAlign w:val="center"/>
          </w:tcPr>
          <w:p w14:paraId="59D9FAEE"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A7C73AD" w14:textId="77777777" w:rsidR="00A9187C" w:rsidRPr="00FB74EA" w:rsidRDefault="00A9187C" w:rsidP="00A9187C">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A9187C" w:rsidRPr="00FB74EA" w14:paraId="14F98736" w14:textId="77777777" w:rsidTr="00A9187C">
        <w:trPr>
          <w:jc w:val="right"/>
        </w:trPr>
        <w:tc>
          <w:tcPr>
            <w:tcW w:w="433" w:type="pct"/>
            <w:vMerge/>
            <w:vAlign w:val="center"/>
          </w:tcPr>
          <w:p w14:paraId="2D704D79" w14:textId="77777777" w:rsidR="00A9187C" w:rsidRDefault="00A9187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858E297" w14:textId="20AAF79E" w:rsidR="00A9187C" w:rsidRPr="001D3597" w:rsidRDefault="00131215" w:rsidP="00A9187C">
            <w:pPr>
              <w:spacing w:after="0" w:line="240" w:lineRule="atLeast"/>
              <w:jc w:val="left"/>
              <w:rPr>
                <w:rFonts w:eastAsia="Calibri" w:cs="Arial"/>
                <w:szCs w:val="20"/>
                <w:lang w:eastAsia="es-MX"/>
              </w:rPr>
            </w:pPr>
            <w:r w:rsidRPr="00131215">
              <w:rPr>
                <w:rFonts w:cstheme="minorHAnsi"/>
                <w:color w:val="000000"/>
                <w:szCs w:val="20"/>
              </w:rPr>
              <w:t>Los procedimientos cuentan con:</w:t>
            </w:r>
          </w:p>
        </w:tc>
      </w:tr>
      <w:tr w:rsidR="00A9187C" w:rsidRPr="00FB74EA" w14:paraId="752DFB14" w14:textId="77777777" w:rsidTr="00A9187C">
        <w:trPr>
          <w:jc w:val="right"/>
        </w:trPr>
        <w:tc>
          <w:tcPr>
            <w:tcW w:w="433" w:type="pct"/>
            <w:vAlign w:val="center"/>
          </w:tcPr>
          <w:p w14:paraId="7496378B" w14:textId="77777777" w:rsidR="00A9187C" w:rsidRPr="00FB74EA" w:rsidRDefault="00A9187C" w:rsidP="00A9187C">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41DDCDD3" w14:textId="77777777" w:rsidR="00A9187C" w:rsidRPr="004A15BF" w:rsidRDefault="00A9187C" w:rsidP="00A9187C">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5C11EFC1" w14:textId="6905BA03" w:rsidR="00131215" w:rsidRDefault="0036282E" w:rsidP="007E20DB">
      <w:pPr>
        <w:spacing w:before="240" w:after="120"/>
      </w:pPr>
      <w:r>
        <w:rPr>
          <w:b/>
          <w:u w:val="single"/>
        </w:rPr>
        <w:lastRenderedPageBreak/>
        <w:t>Justificación</w:t>
      </w:r>
      <w:r w:rsidR="00A9187C" w:rsidRPr="006F369A">
        <w:rPr>
          <w:b/>
          <w:u w:val="single"/>
        </w:rPr>
        <w:t>:</w:t>
      </w:r>
      <w:r w:rsidR="007E20DB" w:rsidRPr="007E20DB">
        <w:rPr>
          <w:bCs/>
        </w:rPr>
        <w:t xml:space="preserve"> </w:t>
      </w:r>
      <w:r w:rsidR="007E20DB" w:rsidRPr="007E20DB">
        <w:t>Dentro de la mecánica operativa del programa (MOP), especialmente en el apartado III, se describen los procesos para la generación del servicio presentando homogeneidad, siendo éste un proceso estandarizado que está difundido públicamente dentro de la plataforma de transparencia.</w:t>
      </w:r>
    </w:p>
    <w:p w14:paraId="2A205357" w14:textId="237D7AC0" w:rsidR="00131215" w:rsidRPr="00A9187C" w:rsidRDefault="00131215" w:rsidP="00D41E36">
      <w:pPr>
        <w:pStyle w:val="Prrafodelista"/>
        <w:numPr>
          <w:ilvl w:val="0"/>
          <w:numId w:val="8"/>
        </w:numPr>
        <w:spacing w:line="360" w:lineRule="auto"/>
        <w:rPr>
          <w:b/>
        </w:rPr>
      </w:pPr>
      <w:r w:rsidRPr="00A33C42">
        <w:rPr>
          <w:b/>
        </w:rPr>
        <w:t>¿</w:t>
      </w:r>
      <w:r>
        <w:rPr>
          <w:rFonts w:cstheme="minorHAnsi"/>
          <w:b/>
        </w:rPr>
        <w:t>El Pp cuenta con mecanismos para verificar los procedimientos para la generación de bienes y/o servicios y estos cumplen con las siguientes características</w:t>
      </w:r>
      <w:r w:rsidRPr="00A9187C">
        <w:rPr>
          <w:b/>
        </w:rPr>
        <w:t>?</w:t>
      </w:r>
    </w:p>
    <w:p w14:paraId="3529FE15" w14:textId="77777777" w:rsidR="00131215" w:rsidRPr="002472F2" w:rsidRDefault="00131215" w:rsidP="00131215">
      <w:pPr>
        <w:spacing w:before="240" w:after="120"/>
        <w:rPr>
          <w:b/>
          <w:u w:val="single"/>
        </w:rPr>
      </w:pPr>
      <w:r w:rsidRPr="002472F2">
        <w:rPr>
          <w:b/>
          <w:u w:val="single"/>
        </w:rPr>
        <w:t>Criterios de valoración:</w:t>
      </w:r>
    </w:p>
    <w:p w14:paraId="6DAF4E83" w14:textId="77777777" w:rsidR="00131215" w:rsidRPr="00131215" w:rsidRDefault="00131215" w:rsidP="00D41E36">
      <w:pPr>
        <w:pStyle w:val="Prrafodelista"/>
        <w:numPr>
          <w:ilvl w:val="0"/>
          <w:numId w:val="52"/>
        </w:numPr>
        <w:spacing w:line="360" w:lineRule="auto"/>
      </w:pPr>
      <w:r w:rsidRPr="00131215">
        <w:t>Permiten identificar si las acciones se realizan acorde a lo establecido en los documentos normativos o institucionales del Pp.</w:t>
      </w:r>
    </w:p>
    <w:p w14:paraId="7963D672" w14:textId="77777777" w:rsidR="00131215" w:rsidRPr="00131215" w:rsidRDefault="00131215" w:rsidP="00D41E36">
      <w:pPr>
        <w:pStyle w:val="Prrafodelista"/>
        <w:numPr>
          <w:ilvl w:val="0"/>
          <w:numId w:val="52"/>
        </w:numPr>
        <w:spacing w:line="360" w:lineRule="auto"/>
      </w:pPr>
      <w:r w:rsidRPr="00131215">
        <w:t>Están estandarizados, son aplicados de manera homogénea por todas las instancias ejecutoras.</w:t>
      </w:r>
    </w:p>
    <w:p w14:paraId="0626D21F" w14:textId="77777777" w:rsidR="00131215" w:rsidRPr="00131215" w:rsidRDefault="00131215" w:rsidP="00D41E36">
      <w:pPr>
        <w:pStyle w:val="Prrafodelista"/>
        <w:numPr>
          <w:ilvl w:val="0"/>
          <w:numId w:val="52"/>
        </w:numPr>
        <w:spacing w:line="360" w:lineRule="auto"/>
      </w:pPr>
      <w:r w:rsidRPr="00131215">
        <w:t>Están sistematizados.</w:t>
      </w:r>
    </w:p>
    <w:p w14:paraId="1A57A8BC" w14:textId="77777777" w:rsidR="00131215" w:rsidRPr="00131215" w:rsidRDefault="00131215" w:rsidP="00D41E36">
      <w:pPr>
        <w:pStyle w:val="Prrafodelista"/>
        <w:numPr>
          <w:ilvl w:val="0"/>
          <w:numId w:val="52"/>
        </w:numPr>
        <w:spacing w:line="360" w:lineRule="auto"/>
      </w:pPr>
      <w:r w:rsidRPr="00131215">
        <w:t>Son conocidos por los operadores del Pp.</w:t>
      </w:r>
    </w:p>
    <w:p w14:paraId="568638FB" w14:textId="77777777"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EA9D578" w14:textId="77777777" w:rsidTr="00511BB2">
        <w:trPr>
          <w:trHeight w:val="340"/>
          <w:tblHeader/>
          <w:jc w:val="right"/>
        </w:trPr>
        <w:tc>
          <w:tcPr>
            <w:tcW w:w="433" w:type="pct"/>
            <w:vMerge w:val="restart"/>
            <w:shd w:val="clear" w:color="auto" w:fill="7F7F7F" w:themeFill="text1" w:themeFillTint="80"/>
            <w:vAlign w:val="center"/>
          </w:tcPr>
          <w:p w14:paraId="120D698E"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279733C5"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19D92DCF" w14:textId="77777777" w:rsidTr="00511BB2">
        <w:trPr>
          <w:jc w:val="right"/>
        </w:trPr>
        <w:tc>
          <w:tcPr>
            <w:tcW w:w="433" w:type="pct"/>
            <w:vMerge/>
            <w:vAlign w:val="center"/>
          </w:tcPr>
          <w:p w14:paraId="046F52AF"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3DC3C13E" w14:textId="7B247DEA" w:rsidR="00131215" w:rsidRPr="001D3597" w:rsidRDefault="00131215" w:rsidP="00511BB2">
            <w:pPr>
              <w:spacing w:after="0" w:line="240" w:lineRule="atLeast"/>
              <w:jc w:val="left"/>
              <w:rPr>
                <w:rFonts w:eastAsia="Calibri" w:cs="Arial"/>
                <w:szCs w:val="20"/>
                <w:lang w:eastAsia="es-MX"/>
              </w:rPr>
            </w:pPr>
            <w:r w:rsidRPr="00131215">
              <w:rPr>
                <w:rFonts w:cstheme="minorHAnsi"/>
                <w:color w:val="000000"/>
                <w:szCs w:val="20"/>
              </w:rPr>
              <w:t>El mecanismo de verificación cuenta con:</w:t>
            </w:r>
          </w:p>
        </w:tc>
      </w:tr>
      <w:tr w:rsidR="00131215" w:rsidRPr="00FB74EA" w14:paraId="1D9F9AD2" w14:textId="77777777" w:rsidTr="00511BB2">
        <w:trPr>
          <w:jc w:val="right"/>
        </w:trPr>
        <w:tc>
          <w:tcPr>
            <w:tcW w:w="433" w:type="pct"/>
            <w:vAlign w:val="center"/>
          </w:tcPr>
          <w:p w14:paraId="74F7E945" w14:textId="77777777" w:rsidR="00131215" w:rsidRPr="00FB74EA"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65BCF8BF" w14:textId="77777777" w:rsidR="00131215" w:rsidRPr="004A15BF" w:rsidRDefault="00131215" w:rsidP="00511BB2">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182CD0F6" w14:textId="6A298174" w:rsidR="00131215" w:rsidRDefault="0036282E" w:rsidP="007E20DB">
      <w:pPr>
        <w:spacing w:before="240" w:after="120"/>
      </w:pPr>
      <w:r>
        <w:rPr>
          <w:b/>
          <w:u w:val="single"/>
        </w:rPr>
        <w:t>Justificación</w:t>
      </w:r>
      <w:r w:rsidR="00131215" w:rsidRPr="006F369A">
        <w:rPr>
          <w:b/>
          <w:u w:val="single"/>
        </w:rPr>
        <w:t>:</w:t>
      </w:r>
      <w:r w:rsidR="007E20DB" w:rsidRPr="007E20DB">
        <w:rPr>
          <w:bCs/>
        </w:rPr>
        <w:t xml:space="preserve"> </w:t>
      </w:r>
      <w:r w:rsidR="007E20DB" w:rsidRPr="007E20DB">
        <w:t xml:space="preserve">Dentro de la mecánica operativa del programa, especialmente en el apartado III; se describen los procesos para la generación del servicio presentando homogeneidad, siendo éste un proceso estandarizado. Dentro de este documento se describen los procesos que le corresponden a cada parte involucrada, sean estos centros de acopio autorizados o la </w:t>
      </w:r>
      <w:r w:rsidR="007E20DB">
        <w:t>S</w:t>
      </w:r>
      <w:r w:rsidR="007E20DB" w:rsidRPr="007E20DB">
        <w:t>ecretar</w:t>
      </w:r>
      <w:r w:rsidR="007E20DB">
        <w:t>ía</w:t>
      </w:r>
      <w:r w:rsidR="007E20DB" w:rsidRPr="007E20DB">
        <w:t xml:space="preserve"> de Agricultura y Ganadería.</w:t>
      </w:r>
    </w:p>
    <w:p w14:paraId="4A97D7B3" w14:textId="518D2906" w:rsidR="00131215" w:rsidRDefault="00131215" w:rsidP="00D41E36">
      <w:pPr>
        <w:pStyle w:val="Prrafodelista"/>
        <w:numPr>
          <w:ilvl w:val="0"/>
          <w:numId w:val="45"/>
        </w:numPr>
        <w:spacing w:after="0" w:line="360" w:lineRule="auto"/>
        <w:rPr>
          <w:b/>
        </w:rPr>
      </w:pPr>
      <w:r>
        <w:rPr>
          <w:b/>
        </w:rPr>
        <w:t>Mejora y simplificación regulatoria</w:t>
      </w:r>
    </w:p>
    <w:p w14:paraId="2F6BBA4D" w14:textId="13FC3B3A" w:rsidR="00131215" w:rsidRDefault="00131215" w:rsidP="00131215">
      <w:pPr>
        <w:spacing w:after="0"/>
        <w:rPr>
          <w:b/>
        </w:rPr>
      </w:pPr>
    </w:p>
    <w:p w14:paraId="493B32E5" w14:textId="14AB726A" w:rsidR="00131215" w:rsidRPr="004B21CA" w:rsidRDefault="00131215" w:rsidP="00D41E36">
      <w:pPr>
        <w:pStyle w:val="Prrafodelista"/>
        <w:numPr>
          <w:ilvl w:val="0"/>
          <w:numId w:val="8"/>
        </w:numPr>
        <w:spacing w:line="360" w:lineRule="auto"/>
        <w:rPr>
          <w:b/>
        </w:rPr>
      </w:pPr>
      <w:r>
        <w:rPr>
          <w:b/>
        </w:rPr>
        <w:t>¿</w:t>
      </w:r>
      <w:r w:rsidRPr="00131215">
        <w:rPr>
          <w:b/>
        </w:rPr>
        <w:t>Cuáles cambios sustantivos en el documento normativo o institucional del Pp se han hecho en los últimos tres años que han permitido agilizar los procesos en beneficio de la población objetivo</w:t>
      </w:r>
      <w:r>
        <w:rPr>
          <w:b/>
        </w:rPr>
        <w:t>?</w:t>
      </w:r>
    </w:p>
    <w:p w14:paraId="47FB788F" w14:textId="6106512A" w:rsidR="00131215" w:rsidRDefault="00131215" w:rsidP="00AC21AF">
      <w:pPr>
        <w:spacing w:before="240" w:after="120"/>
      </w:pPr>
      <w:r w:rsidRPr="006F369A">
        <w:rPr>
          <w:b/>
          <w:u w:val="single"/>
        </w:rPr>
        <w:t>Respuesta:</w:t>
      </w:r>
      <w:r w:rsidR="00AC21AF" w:rsidRPr="00AC21AF">
        <w:rPr>
          <w:bCs/>
        </w:rPr>
        <w:t xml:space="preserve"> </w:t>
      </w:r>
      <w:r w:rsidR="00AC21AF" w:rsidRPr="00AC21AF">
        <w:t xml:space="preserve">La mecánica operativa del programa, así como las reglas de operación, fueron definidas para la temporada 2022-2023; desde entonces no se han modificado. Desde entonces el Pp no ha sido reeditado. La problemática relacionada con la comercialización del maíz blanco de otoño invierno en Sinaloa ha sido atendida mediante la implementación de otras alternativas y estrategias por parte de autoridades federales competentes. El Gobierno del Estado ha fungido como ente de </w:t>
      </w:r>
      <w:r w:rsidR="00AC21AF" w:rsidRPr="00AC21AF">
        <w:lastRenderedPageBreak/>
        <w:t>gestión frente al Gobierno Federal, en atención a preocupaciones de la Secretaría de Agricultura y Ganadería y presiones de productores y sus organizaciones.</w:t>
      </w:r>
    </w:p>
    <w:p w14:paraId="54A8DCD1" w14:textId="42B4D479" w:rsidR="00131215" w:rsidRDefault="00131215" w:rsidP="00D41E36">
      <w:pPr>
        <w:pStyle w:val="Prrafodelista"/>
        <w:numPr>
          <w:ilvl w:val="0"/>
          <w:numId w:val="45"/>
        </w:numPr>
        <w:spacing w:after="0" w:line="360" w:lineRule="auto"/>
        <w:rPr>
          <w:b/>
        </w:rPr>
      </w:pPr>
      <w:r>
        <w:rPr>
          <w:b/>
        </w:rPr>
        <w:t>Presupuesto del Pp</w:t>
      </w:r>
    </w:p>
    <w:p w14:paraId="2E47F54F" w14:textId="4E155AB2" w:rsidR="00131215" w:rsidRDefault="00131215" w:rsidP="00131215">
      <w:pPr>
        <w:spacing w:after="0"/>
        <w:rPr>
          <w:b/>
        </w:rPr>
      </w:pPr>
    </w:p>
    <w:p w14:paraId="47982CBA" w14:textId="2249936B" w:rsidR="00131215" w:rsidRPr="00A9187C" w:rsidRDefault="00131215" w:rsidP="00D41E36">
      <w:pPr>
        <w:pStyle w:val="Prrafodelista"/>
        <w:numPr>
          <w:ilvl w:val="0"/>
          <w:numId w:val="8"/>
        </w:numPr>
        <w:spacing w:line="360" w:lineRule="auto"/>
        <w:rPr>
          <w:b/>
        </w:rPr>
      </w:pPr>
      <w:r w:rsidRPr="00A33C42">
        <w:rPr>
          <w:b/>
        </w:rPr>
        <w:t>¿</w:t>
      </w:r>
      <w:r w:rsidRPr="00131215">
        <w:rPr>
          <w:rFonts w:cstheme="minorHAnsi"/>
          <w:b/>
        </w:rPr>
        <w:t>El Pp identifica y cuantifica los gastos que se realizan para generar los bienes y/o los servicios que ofrece, y cumplen con los siguientes criterios</w:t>
      </w:r>
      <w:r w:rsidRPr="00A9187C">
        <w:rPr>
          <w:b/>
        </w:rPr>
        <w:t>?</w:t>
      </w:r>
    </w:p>
    <w:p w14:paraId="33F8B64F" w14:textId="77777777" w:rsidR="00131215" w:rsidRPr="002472F2" w:rsidRDefault="00131215" w:rsidP="00131215">
      <w:pPr>
        <w:spacing w:before="240" w:after="120"/>
        <w:rPr>
          <w:b/>
          <w:u w:val="single"/>
        </w:rPr>
      </w:pPr>
      <w:r w:rsidRPr="002472F2">
        <w:rPr>
          <w:b/>
          <w:u w:val="single"/>
        </w:rPr>
        <w:t>Criterios de valoración:</w:t>
      </w:r>
    </w:p>
    <w:p w14:paraId="0A11C3FB" w14:textId="77777777" w:rsidR="00131215" w:rsidRPr="00131215" w:rsidRDefault="00131215" w:rsidP="00D41E36">
      <w:pPr>
        <w:pStyle w:val="Prrafodelista"/>
        <w:numPr>
          <w:ilvl w:val="0"/>
          <w:numId w:val="53"/>
        </w:numPr>
        <w:spacing w:line="360" w:lineRule="auto"/>
      </w:pPr>
      <w:r w:rsidRPr="00131215">
        <w:t>Desglosa el presupuesto por capítulo de gasto y fuente de financiamiento.</w:t>
      </w:r>
    </w:p>
    <w:p w14:paraId="6698355F" w14:textId="77777777" w:rsidR="00131215" w:rsidRPr="00131215" w:rsidRDefault="00131215" w:rsidP="00D41E36">
      <w:pPr>
        <w:pStyle w:val="Prrafodelista"/>
        <w:numPr>
          <w:ilvl w:val="0"/>
          <w:numId w:val="53"/>
        </w:numPr>
        <w:spacing w:line="360" w:lineRule="auto"/>
      </w:pPr>
      <w:r w:rsidRPr="00131215">
        <w:t>Presenta estimaciones presupuestarias en el corto plazo.</w:t>
      </w:r>
    </w:p>
    <w:p w14:paraId="78445866" w14:textId="77777777" w:rsidR="00131215" w:rsidRPr="00131215" w:rsidRDefault="00131215" w:rsidP="00D41E36">
      <w:pPr>
        <w:pStyle w:val="Prrafodelista"/>
        <w:numPr>
          <w:ilvl w:val="0"/>
          <w:numId w:val="53"/>
        </w:numPr>
        <w:spacing w:line="360" w:lineRule="auto"/>
      </w:pPr>
      <w:r w:rsidRPr="00131215">
        <w:t>Estima el gasto unitario, como gastos totales/población atendida.</w:t>
      </w:r>
    </w:p>
    <w:p w14:paraId="7100278E" w14:textId="77777777" w:rsidR="00131215" w:rsidRPr="00131215" w:rsidRDefault="00131215" w:rsidP="00D41E36">
      <w:pPr>
        <w:pStyle w:val="Prrafodelista"/>
        <w:numPr>
          <w:ilvl w:val="0"/>
          <w:numId w:val="53"/>
        </w:numPr>
        <w:spacing w:line="360" w:lineRule="auto"/>
      </w:pPr>
      <w:r w:rsidRPr="00131215">
        <w:t>Existe coherencia entre los capítulos de gasto y las características de las actividades que realiza y los bienes y/o servicios que entrega.</w:t>
      </w:r>
    </w:p>
    <w:p w14:paraId="7AFE2616" w14:textId="77777777" w:rsidR="00131215" w:rsidRPr="006F369A" w:rsidRDefault="00131215" w:rsidP="00131215">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131215" w:rsidRPr="00FB74EA" w14:paraId="64575279" w14:textId="77777777" w:rsidTr="00511BB2">
        <w:trPr>
          <w:trHeight w:val="340"/>
          <w:tblHeader/>
          <w:jc w:val="right"/>
        </w:trPr>
        <w:tc>
          <w:tcPr>
            <w:tcW w:w="433" w:type="pct"/>
            <w:vMerge w:val="restart"/>
            <w:shd w:val="clear" w:color="auto" w:fill="7F7F7F" w:themeFill="text1" w:themeFillTint="80"/>
            <w:vAlign w:val="center"/>
          </w:tcPr>
          <w:p w14:paraId="636418E8"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21C578C" w14:textId="77777777" w:rsidR="00131215" w:rsidRPr="00FB74EA" w:rsidRDefault="00131215"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131215" w:rsidRPr="00FB74EA" w14:paraId="096D1305" w14:textId="77777777" w:rsidTr="00511BB2">
        <w:trPr>
          <w:jc w:val="right"/>
        </w:trPr>
        <w:tc>
          <w:tcPr>
            <w:tcW w:w="433" w:type="pct"/>
            <w:vMerge/>
            <w:vAlign w:val="center"/>
          </w:tcPr>
          <w:p w14:paraId="0503EA24" w14:textId="77777777" w:rsidR="00131215"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23A1610" w14:textId="7560B003" w:rsidR="00131215" w:rsidRPr="001D3597" w:rsidRDefault="00131215" w:rsidP="00511BB2">
            <w:pPr>
              <w:spacing w:after="0" w:line="240" w:lineRule="atLeast"/>
              <w:jc w:val="left"/>
              <w:rPr>
                <w:rFonts w:eastAsia="Calibri" w:cs="Arial"/>
                <w:szCs w:val="20"/>
                <w:lang w:eastAsia="es-MX"/>
              </w:rPr>
            </w:pPr>
            <w:r>
              <w:rPr>
                <w:rFonts w:cstheme="minorHAnsi"/>
                <w:color w:val="000000"/>
                <w:szCs w:val="20"/>
              </w:rPr>
              <w:t>El Pp cuenta con:</w:t>
            </w:r>
          </w:p>
        </w:tc>
      </w:tr>
      <w:tr w:rsidR="00131215" w:rsidRPr="00FB74EA" w14:paraId="30F2C0C6" w14:textId="77777777" w:rsidTr="00511BB2">
        <w:trPr>
          <w:jc w:val="right"/>
        </w:trPr>
        <w:tc>
          <w:tcPr>
            <w:tcW w:w="433" w:type="pct"/>
            <w:vAlign w:val="center"/>
          </w:tcPr>
          <w:p w14:paraId="387F6AEE" w14:textId="77777777" w:rsidR="00131215" w:rsidRPr="00FB74EA" w:rsidRDefault="00131215"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0B35FB34" w14:textId="77777777" w:rsidR="00131215" w:rsidRPr="004A15BF" w:rsidRDefault="00131215" w:rsidP="00511BB2">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24454791" w14:textId="6F7B3421" w:rsidR="00131215" w:rsidRDefault="0036282E" w:rsidP="00AC21AF">
      <w:pPr>
        <w:spacing w:before="240" w:after="120"/>
      </w:pPr>
      <w:r>
        <w:rPr>
          <w:b/>
          <w:u w:val="single"/>
        </w:rPr>
        <w:t>Justificación</w:t>
      </w:r>
      <w:r w:rsidR="00131215" w:rsidRPr="006F369A">
        <w:rPr>
          <w:b/>
          <w:u w:val="single"/>
        </w:rPr>
        <w:t>:</w:t>
      </w:r>
      <w:r w:rsidR="00AC21AF" w:rsidRPr="00AC21AF">
        <w:rPr>
          <w:bCs/>
        </w:rPr>
        <w:t xml:space="preserve"> </w:t>
      </w:r>
      <w:r w:rsidR="00AC21AF" w:rsidRPr="00AC21AF">
        <w:t>En 2023-2024 no fue reeditado el Pp, razón por la cual no es posible definir un gasto y desglosar su ejercicio y fuentes de financiamiento para 2024. De haberse ejercido, las cantidades seguramente habrían sido diferentes de las correspondientes a 2022-2023, a causa del descenso de la superficie sembrada, la caída de la producción de maíz blanco y los ajustes previsibles en las poblaciones potencial y objetivo.</w:t>
      </w:r>
    </w:p>
    <w:p w14:paraId="75A43125" w14:textId="36B04366" w:rsidR="00131215" w:rsidRPr="004B21CA" w:rsidRDefault="00131215" w:rsidP="00D41E36">
      <w:pPr>
        <w:pStyle w:val="Prrafodelista"/>
        <w:numPr>
          <w:ilvl w:val="0"/>
          <w:numId w:val="8"/>
        </w:numPr>
        <w:spacing w:line="360" w:lineRule="auto"/>
        <w:rPr>
          <w:b/>
        </w:rPr>
      </w:pPr>
      <w:r>
        <w:rPr>
          <w:b/>
        </w:rPr>
        <w:t>¿</w:t>
      </w:r>
      <w:r w:rsidRPr="00131215">
        <w:rPr>
          <w:b/>
        </w:rPr>
        <w:t>Cuáles son las fuentes de financiamiento para la operación del Pp y qué proporción de su presupuesto total representa cada una de las fuentes</w:t>
      </w:r>
      <w:r>
        <w:rPr>
          <w:b/>
        </w:rPr>
        <w:t>?</w:t>
      </w:r>
    </w:p>
    <w:p w14:paraId="3B7C2CE8" w14:textId="6B20171C" w:rsidR="00131215" w:rsidRDefault="00131215" w:rsidP="00AC21AF">
      <w:pPr>
        <w:spacing w:before="240" w:after="120"/>
      </w:pPr>
      <w:r w:rsidRPr="006F369A">
        <w:rPr>
          <w:b/>
          <w:u w:val="single"/>
        </w:rPr>
        <w:t>Respuesta:</w:t>
      </w:r>
      <w:r w:rsidR="00AC21AF" w:rsidRPr="00AC21AF">
        <w:rPr>
          <w:bCs/>
        </w:rPr>
        <w:t xml:space="preserve"> </w:t>
      </w:r>
      <w:r w:rsidR="00AC21AF" w:rsidRPr="00AC21AF">
        <w:t>En 2023-2024 no fue reeditado el Pp, razón por la cual no es posible definir su gasto y desglosar su ejercicio y fuentes de financiamiento. Las fuentes de financiamiento correspondientes a la operación del Programa al cierre de 2023 fueron de $3,800,000,000.00 a través de la contratación de líneas de crédito, 73.3%, $1,370,420,211.59 mediante recursos propios, 26.4%, y $19,401,366.20 por rendimientos financieros generados en cuentas bancarias, 0.4%.</w:t>
      </w:r>
    </w:p>
    <w:p w14:paraId="76F1E837" w14:textId="6C33F5B7" w:rsidR="006750DE" w:rsidRDefault="006750DE" w:rsidP="00D41E36">
      <w:pPr>
        <w:pStyle w:val="Prrafodelista"/>
        <w:numPr>
          <w:ilvl w:val="0"/>
          <w:numId w:val="45"/>
        </w:numPr>
        <w:spacing w:after="0" w:line="360" w:lineRule="auto"/>
        <w:rPr>
          <w:b/>
        </w:rPr>
      </w:pPr>
      <w:r>
        <w:rPr>
          <w:b/>
        </w:rPr>
        <w:t>Sistematización de la información</w:t>
      </w:r>
    </w:p>
    <w:p w14:paraId="206655EF" w14:textId="3AB782C8" w:rsidR="006750DE" w:rsidRDefault="006750DE" w:rsidP="006750DE">
      <w:pPr>
        <w:spacing w:after="0"/>
        <w:rPr>
          <w:b/>
        </w:rPr>
      </w:pPr>
    </w:p>
    <w:p w14:paraId="53603BAF" w14:textId="0F35948B" w:rsidR="00480EB2" w:rsidRPr="00A9187C" w:rsidRDefault="00480EB2" w:rsidP="00D41E36">
      <w:pPr>
        <w:pStyle w:val="Prrafodelista"/>
        <w:numPr>
          <w:ilvl w:val="0"/>
          <w:numId w:val="8"/>
        </w:numPr>
        <w:spacing w:line="360" w:lineRule="auto"/>
        <w:rPr>
          <w:b/>
        </w:rPr>
      </w:pPr>
      <w:r w:rsidRPr="00A33C42">
        <w:rPr>
          <w:b/>
        </w:rPr>
        <w:t>¿</w:t>
      </w:r>
      <w:r w:rsidRPr="00480EB2">
        <w:rPr>
          <w:rFonts w:cstheme="minorHAnsi"/>
          <w:b/>
        </w:rPr>
        <w:t>Las aplicaciones informáticas o sistemas institucionales con que opera el Pp cumplen con las siguientes características</w:t>
      </w:r>
      <w:r w:rsidRPr="00A9187C">
        <w:rPr>
          <w:b/>
        </w:rPr>
        <w:t>?</w:t>
      </w:r>
    </w:p>
    <w:p w14:paraId="2DDE7A06" w14:textId="77777777" w:rsidR="00480EB2" w:rsidRPr="002472F2" w:rsidRDefault="00480EB2" w:rsidP="00480EB2">
      <w:pPr>
        <w:spacing w:before="240" w:after="120"/>
        <w:rPr>
          <w:b/>
          <w:u w:val="single"/>
        </w:rPr>
      </w:pPr>
      <w:r w:rsidRPr="002472F2">
        <w:rPr>
          <w:b/>
          <w:u w:val="single"/>
        </w:rPr>
        <w:lastRenderedPageBreak/>
        <w:t>Criterios de valoración:</w:t>
      </w:r>
    </w:p>
    <w:p w14:paraId="122267AE" w14:textId="77777777" w:rsidR="00480EB2" w:rsidRPr="00480EB2" w:rsidRDefault="00480EB2" w:rsidP="00D41E36">
      <w:pPr>
        <w:pStyle w:val="Prrafodelista"/>
        <w:numPr>
          <w:ilvl w:val="0"/>
          <w:numId w:val="54"/>
        </w:numPr>
        <w:spacing w:line="360" w:lineRule="auto"/>
      </w:pPr>
      <w:r w:rsidRPr="00480EB2">
        <w:t>Cuentan con fuentes de información confiables y permiten verificar o validar la información registrada.</w:t>
      </w:r>
    </w:p>
    <w:p w14:paraId="4CF02C4B" w14:textId="77777777" w:rsidR="00480EB2" w:rsidRPr="00480EB2" w:rsidRDefault="00480EB2" w:rsidP="00D41E36">
      <w:pPr>
        <w:pStyle w:val="Prrafodelista"/>
        <w:numPr>
          <w:ilvl w:val="0"/>
          <w:numId w:val="54"/>
        </w:numPr>
        <w:spacing w:line="360" w:lineRule="auto"/>
      </w:pPr>
      <w:r w:rsidRPr="00480EB2">
        <w:t>Tienen establecida la periodicidad y las fechas límites para la actualización de los valores de las variables.</w:t>
      </w:r>
    </w:p>
    <w:p w14:paraId="34E007EC" w14:textId="77777777" w:rsidR="00480EB2" w:rsidRPr="00480EB2" w:rsidRDefault="00480EB2" w:rsidP="00D41E36">
      <w:pPr>
        <w:pStyle w:val="Prrafodelista"/>
        <w:numPr>
          <w:ilvl w:val="0"/>
          <w:numId w:val="54"/>
        </w:numPr>
        <w:spacing w:line="360" w:lineRule="auto"/>
      </w:pPr>
      <w:r w:rsidRPr="00480EB2">
        <w:t>Proporcionan información al personal involucrado en el proceso correspondiente.</w:t>
      </w:r>
    </w:p>
    <w:p w14:paraId="119CB7F0" w14:textId="77777777" w:rsidR="00480EB2" w:rsidRPr="00480EB2" w:rsidRDefault="00480EB2" w:rsidP="00D41E36">
      <w:pPr>
        <w:pStyle w:val="Prrafodelista"/>
        <w:numPr>
          <w:ilvl w:val="0"/>
          <w:numId w:val="54"/>
        </w:numPr>
        <w:spacing w:line="360" w:lineRule="auto"/>
      </w:pPr>
      <w:r w:rsidRPr="00480EB2">
        <w:t>Están integradas, no existe discrepancia entre la información de las aplicaciones o sistemas.</w:t>
      </w:r>
    </w:p>
    <w:p w14:paraId="138FFB13"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5F87AA5D" w14:textId="77777777" w:rsidTr="00511BB2">
        <w:trPr>
          <w:trHeight w:val="340"/>
          <w:tblHeader/>
          <w:jc w:val="right"/>
        </w:trPr>
        <w:tc>
          <w:tcPr>
            <w:tcW w:w="433" w:type="pct"/>
            <w:vMerge w:val="restart"/>
            <w:shd w:val="clear" w:color="auto" w:fill="7F7F7F" w:themeFill="text1" w:themeFillTint="80"/>
            <w:vAlign w:val="center"/>
          </w:tcPr>
          <w:p w14:paraId="659808F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49CD442"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46343D37" w14:textId="77777777" w:rsidTr="00511BB2">
        <w:trPr>
          <w:jc w:val="right"/>
        </w:trPr>
        <w:tc>
          <w:tcPr>
            <w:tcW w:w="433" w:type="pct"/>
            <w:vMerge/>
            <w:vAlign w:val="center"/>
          </w:tcPr>
          <w:p w14:paraId="729F8913"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D5A8F31" w14:textId="77777777" w:rsidR="00480EB2" w:rsidRPr="001D3597" w:rsidRDefault="00480EB2" w:rsidP="00511BB2">
            <w:pPr>
              <w:spacing w:after="0" w:line="240" w:lineRule="atLeast"/>
              <w:jc w:val="left"/>
              <w:rPr>
                <w:rFonts w:eastAsia="Calibri" w:cs="Arial"/>
                <w:szCs w:val="20"/>
                <w:lang w:eastAsia="es-MX"/>
              </w:rPr>
            </w:pPr>
            <w:r>
              <w:rPr>
                <w:rFonts w:cstheme="minorHAnsi"/>
                <w:color w:val="000000"/>
                <w:szCs w:val="20"/>
              </w:rPr>
              <w:t>El Pp cuenta con:</w:t>
            </w:r>
          </w:p>
        </w:tc>
      </w:tr>
      <w:tr w:rsidR="00480EB2" w:rsidRPr="00FB74EA" w14:paraId="18E051D5" w14:textId="77777777" w:rsidTr="00511BB2">
        <w:trPr>
          <w:jc w:val="right"/>
        </w:trPr>
        <w:tc>
          <w:tcPr>
            <w:tcW w:w="433" w:type="pct"/>
            <w:vAlign w:val="center"/>
          </w:tcPr>
          <w:p w14:paraId="338475D3" w14:textId="77777777" w:rsidR="00480EB2" w:rsidRPr="00FB74EA"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7BA8E183" w14:textId="77777777" w:rsidR="00480EB2" w:rsidRDefault="00480EB2" w:rsidP="00511BB2">
            <w:pPr>
              <w:numPr>
                <w:ilvl w:val="0"/>
                <w:numId w:val="1"/>
              </w:numPr>
              <w:spacing w:after="0" w:line="240" w:lineRule="atLeast"/>
              <w:ind w:left="442" w:hanging="357"/>
              <w:jc w:val="left"/>
              <w:rPr>
                <w:rFonts w:eastAsia="Calibri" w:cs="Arial"/>
                <w:b/>
                <w:szCs w:val="20"/>
                <w:lang w:eastAsia="es-MX"/>
              </w:rPr>
            </w:pPr>
            <w:r>
              <w:rPr>
                <w:rFonts w:eastAsia="Calibri" w:cs="Arial"/>
                <w:b/>
                <w:szCs w:val="20"/>
                <w:lang w:eastAsia="es-MX"/>
              </w:rPr>
              <w:t xml:space="preserve">Uno </w:t>
            </w:r>
            <w:r>
              <w:rPr>
                <w:rFonts w:eastAsia="Calibri" w:cs="Arial"/>
                <w:bCs/>
                <w:szCs w:val="20"/>
                <w:lang w:eastAsia="es-MX"/>
              </w:rPr>
              <w:t>de los criterios de valoración.</w:t>
            </w:r>
          </w:p>
        </w:tc>
      </w:tr>
    </w:tbl>
    <w:p w14:paraId="2D2109CD" w14:textId="6067F345" w:rsidR="006750DE" w:rsidRDefault="0036282E" w:rsidP="00AC21AF">
      <w:pPr>
        <w:spacing w:before="240" w:after="120"/>
      </w:pPr>
      <w:r>
        <w:rPr>
          <w:b/>
          <w:u w:val="single"/>
        </w:rPr>
        <w:t>Justificación</w:t>
      </w:r>
      <w:r w:rsidR="00480EB2" w:rsidRPr="006F369A">
        <w:rPr>
          <w:b/>
          <w:u w:val="single"/>
        </w:rPr>
        <w:t>:</w:t>
      </w:r>
      <w:r w:rsidR="00AC21AF" w:rsidRPr="00AC21AF">
        <w:rPr>
          <w:bCs/>
        </w:rPr>
        <w:t xml:space="preserve"> </w:t>
      </w:r>
      <w:r w:rsidR="00AC21AF" w:rsidRPr="00AC21AF">
        <w:t>Se cuenta con fuentes de información confiables que permiten verificar o validar la información registrada. El programa hace uso de hojas electrónicas de Excel para llevar a cabo el registro de solicitudes, productores atendidos, centros de acopio registrados y pagos realizados (Padrón de beneficiarios del programa), así como para proporcionar información al personal involucrado pertinente. Sin embargo, no dispone de una aplicación específica o, en su defecto, plataforma construida sobre Excel que permite mayor trazabilidad o análisis de mayor profundidad.</w:t>
      </w:r>
    </w:p>
    <w:p w14:paraId="2CAD4149" w14:textId="799C0B5B" w:rsidR="00480EB2" w:rsidRDefault="00480EB2" w:rsidP="00D41E36">
      <w:pPr>
        <w:pStyle w:val="Prrafodelista"/>
        <w:numPr>
          <w:ilvl w:val="0"/>
          <w:numId w:val="45"/>
        </w:numPr>
        <w:spacing w:after="0" w:line="360" w:lineRule="auto"/>
        <w:rPr>
          <w:b/>
        </w:rPr>
      </w:pPr>
      <w:r w:rsidRPr="00480EB2">
        <w:rPr>
          <w:b/>
        </w:rPr>
        <w:t>Transparencia y rendición de cuentas</w:t>
      </w:r>
    </w:p>
    <w:p w14:paraId="726C97E1" w14:textId="2B4CA3D5" w:rsidR="00480EB2" w:rsidRDefault="00480EB2" w:rsidP="00480EB2">
      <w:pPr>
        <w:spacing w:after="0"/>
        <w:rPr>
          <w:b/>
        </w:rPr>
      </w:pPr>
    </w:p>
    <w:p w14:paraId="627AA691" w14:textId="1FDA7A1F" w:rsidR="00480EB2" w:rsidRPr="00A9187C" w:rsidRDefault="00480EB2" w:rsidP="00D41E36">
      <w:pPr>
        <w:pStyle w:val="Prrafodelista"/>
        <w:numPr>
          <w:ilvl w:val="0"/>
          <w:numId w:val="8"/>
        </w:numPr>
        <w:spacing w:line="360" w:lineRule="auto"/>
        <w:rPr>
          <w:b/>
        </w:rPr>
      </w:pPr>
      <w:r w:rsidRPr="00A33C42">
        <w:rPr>
          <w:b/>
        </w:rPr>
        <w:t>¿</w:t>
      </w:r>
      <w:r w:rsidRPr="00480EB2">
        <w:rPr>
          <w:rFonts w:cstheme="minorHAnsi"/>
          <w:b/>
        </w:rPr>
        <w:t>El Pp cuenta con mecanismos de transparencia y rendición de cuentas a través de los cuales pone a disposición del público la información de, por lo menos, los temas que a continuación se señalan</w:t>
      </w:r>
      <w:r w:rsidRPr="00A9187C">
        <w:rPr>
          <w:b/>
        </w:rPr>
        <w:t>?</w:t>
      </w:r>
    </w:p>
    <w:p w14:paraId="165501B0" w14:textId="77777777" w:rsidR="00480EB2" w:rsidRPr="002472F2" w:rsidRDefault="00480EB2" w:rsidP="00480EB2">
      <w:pPr>
        <w:spacing w:before="240" w:after="120"/>
        <w:rPr>
          <w:b/>
          <w:u w:val="single"/>
        </w:rPr>
      </w:pPr>
      <w:r w:rsidRPr="002472F2">
        <w:rPr>
          <w:b/>
          <w:u w:val="single"/>
        </w:rPr>
        <w:t>Criterios de valoración:</w:t>
      </w:r>
    </w:p>
    <w:p w14:paraId="76E2ED80" w14:textId="77777777" w:rsidR="002739F9" w:rsidRPr="002739F9" w:rsidRDefault="002739F9" w:rsidP="00D41E36">
      <w:pPr>
        <w:pStyle w:val="Prrafodelista"/>
        <w:numPr>
          <w:ilvl w:val="0"/>
          <w:numId w:val="55"/>
        </w:numPr>
        <w:spacing w:line="360" w:lineRule="auto"/>
      </w:pPr>
      <w:r w:rsidRPr="002739F9">
        <w:t>Los documentos normativos y/u operativos del Pp.</w:t>
      </w:r>
    </w:p>
    <w:p w14:paraId="7ABE339E" w14:textId="77777777" w:rsidR="002739F9" w:rsidRPr="002739F9" w:rsidRDefault="002739F9" w:rsidP="00D41E36">
      <w:pPr>
        <w:pStyle w:val="Prrafodelista"/>
        <w:numPr>
          <w:ilvl w:val="0"/>
          <w:numId w:val="55"/>
        </w:numPr>
        <w:spacing w:line="360" w:lineRule="auto"/>
      </w:pPr>
      <w:r w:rsidRPr="002739F9">
        <w:t>La información financiera sobre el presupuesto asignado, así como los informes del ejercicio trimestral del gasto.</w:t>
      </w:r>
    </w:p>
    <w:p w14:paraId="6DCF38CB" w14:textId="77777777" w:rsidR="002739F9" w:rsidRPr="002739F9" w:rsidRDefault="002739F9" w:rsidP="00D41E36">
      <w:pPr>
        <w:pStyle w:val="Prrafodelista"/>
        <w:numPr>
          <w:ilvl w:val="0"/>
          <w:numId w:val="55"/>
        </w:numPr>
        <w:spacing w:line="360" w:lineRule="auto"/>
      </w:pPr>
      <w:r w:rsidRPr="002739F9">
        <w:t>Los indicadores que permitan rendir cuenta de sus objetivos y resultados, así como las evaluaciones, estudios y encuestas financiados con recursos públicos;</w:t>
      </w:r>
    </w:p>
    <w:p w14:paraId="41C2C273" w14:textId="77777777" w:rsidR="002739F9" w:rsidRPr="002739F9" w:rsidRDefault="002739F9" w:rsidP="00D41E36">
      <w:pPr>
        <w:pStyle w:val="Prrafodelista"/>
        <w:numPr>
          <w:ilvl w:val="0"/>
          <w:numId w:val="55"/>
        </w:numPr>
        <w:spacing w:line="360" w:lineRule="auto"/>
      </w:pPr>
      <w:r w:rsidRPr="002739F9">
        <w:t>Listado de personas físicas o morales a quienes se les asigne recursos públicos.</w:t>
      </w:r>
    </w:p>
    <w:p w14:paraId="78D0D922" w14:textId="77777777" w:rsidR="00480EB2" w:rsidRPr="006F369A" w:rsidRDefault="00480EB2" w:rsidP="00480EB2">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480EB2" w:rsidRPr="00FB74EA" w14:paraId="7CB436E7" w14:textId="77777777" w:rsidTr="00511BB2">
        <w:trPr>
          <w:trHeight w:val="340"/>
          <w:tblHeader/>
          <w:jc w:val="right"/>
        </w:trPr>
        <w:tc>
          <w:tcPr>
            <w:tcW w:w="433" w:type="pct"/>
            <w:vMerge w:val="restart"/>
            <w:shd w:val="clear" w:color="auto" w:fill="7F7F7F" w:themeFill="text1" w:themeFillTint="80"/>
            <w:vAlign w:val="center"/>
          </w:tcPr>
          <w:p w14:paraId="372A9685"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lastRenderedPageBreak/>
              <w:t>Nivel</w:t>
            </w:r>
          </w:p>
        </w:tc>
        <w:tc>
          <w:tcPr>
            <w:tcW w:w="4567" w:type="pct"/>
            <w:shd w:val="clear" w:color="auto" w:fill="7F7F7F" w:themeFill="text1" w:themeFillTint="80"/>
            <w:vAlign w:val="center"/>
          </w:tcPr>
          <w:p w14:paraId="77DD37D7" w14:textId="77777777" w:rsidR="00480EB2" w:rsidRPr="00FB74EA" w:rsidRDefault="00480EB2"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480EB2" w:rsidRPr="00FB74EA" w14:paraId="187D47A4" w14:textId="77777777" w:rsidTr="00511BB2">
        <w:trPr>
          <w:jc w:val="right"/>
        </w:trPr>
        <w:tc>
          <w:tcPr>
            <w:tcW w:w="433" w:type="pct"/>
            <w:vMerge/>
            <w:vAlign w:val="center"/>
          </w:tcPr>
          <w:p w14:paraId="28AB293D" w14:textId="77777777" w:rsidR="00480EB2"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4959E399" w14:textId="56FB3318" w:rsidR="00480EB2" w:rsidRPr="001D3597" w:rsidRDefault="002739F9" w:rsidP="002739F9">
            <w:pPr>
              <w:spacing w:after="0" w:line="240" w:lineRule="atLeast"/>
              <w:jc w:val="left"/>
              <w:rPr>
                <w:rFonts w:eastAsia="Calibri" w:cs="Arial"/>
                <w:szCs w:val="20"/>
                <w:lang w:eastAsia="es-MX"/>
              </w:rPr>
            </w:pPr>
            <w:r>
              <w:rPr>
                <w:rFonts w:cstheme="minorHAnsi"/>
                <w:color w:val="000000"/>
                <w:szCs w:val="20"/>
              </w:rPr>
              <w:t xml:space="preserve">La información </w:t>
            </w:r>
            <w:r w:rsidR="00480EB2">
              <w:rPr>
                <w:rFonts w:cstheme="minorHAnsi"/>
                <w:color w:val="000000"/>
                <w:szCs w:val="20"/>
              </w:rPr>
              <w:t>cuenta con:</w:t>
            </w:r>
          </w:p>
        </w:tc>
      </w:tr>
      <w:tr w:rsidR="00480EB2" w:rsidRPr="00FB74EA" w14:paraId="2FF6BB77" w14:textId="77777777" w:rsidTr="00511BB2">
        <w:trPr>
          <w:jc w:val="right"/>
        </w:trPr>
        <w:tc>
          <w:tcPr>
            <w:tcW w:w="433" w:type="pct"/>
            <w:vAlign w:val="center"/>
          </w:tcPr>
          <w:p w14:paraId="525496EE" w14:textId="77777777" w:rsidR="00480EB2" w:rsidRPr="00FB74EA" w:rsidRDefault="00480EB2"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3</w:t>
            </w:r>
          </w:p>
        </w:tc>
        <w:tc>
          <w:tcPr>
            <w:tcW w:w="4567" w:type="pct"/>
            <w:vAlign w:val="center"/>
          </w:tcPr>
          <w:p w14:paraId="122EFEEE" w14:textId="77777777" w:rsidR="00480EB2" w:rsidRPr="004A15BF" w:rsidRDefault="00480EB2" w:rsidP="00511BB2">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Tres</w:t>
            </w:r>
            <w:r w:rsidRPr="00670D50">
              <w:rPr>
                <w:rFonts w:eastAsia="Calibri" w:cs="Arial"/>
                <w:szCs w:val="20"/>
                <w:lang w:eastAsia="es-MX"/>
              </w:rPr>
              <w:t xml:space="preserve"> de los criterios de valoración.</w:t>
            </w:r>
          </w:p>
        </w:tc>
      </w:tr>
    </w:tbl>
    <w:p w14:paraId="458090B6" w14:textId="34395963" w:rsidR="00AC21AF" w:rsidRDefault="0036282E" w:rsidP="00AC21AF">
      <w:pPr>
        <w:spacing w:before="240" w:after="120"/>
      </w:pPr>
      <w:r>
        <w:rPr>
          <w:b/>
          <w:u w:val="single"/>
        </w:rPr>
        <w:t>Justificación</w:t>
      </w:r>
      <w:r w:rsidR="00480EB2" w:rsidRPr="006F369A">
        <w:rPr>
          <w:b/>
          <w:u w:val="single"/>
        </w:rPr>
        <w:t>:</w:t>
      </w:r>
      <w:r w:rsidR="00AC21AF" w:rsidRPr="00AC21AF">
        <w:rPr>
          <w:bCs/>
        </w:rPr>
        <w:t xml:space="preserve"> </w:t>
      </w:r>
      <w:r w:rsidR="00AC21AF">
        <w:t xml:space="preserve">Para la edición 2022-2023, el Programa Emergente para la Adquisición del Maíz Blanco cuenta con documentos normativos como Convocatoria y Reglas de Operación Publicados en la página oficial: </w:t>
      </w:r>
      <w:hyperlink r:id="rId26" w:history="1">
        <w:r w:rsidR="00AC21AF" w:rsidRPr="00F41050">
          <w:rPr>
            <w:rStyle w:val="Hipervnculo"/>
          </w:rPr>
          <w:t>https://sayg.transparenciasinaloa.gob.mx/apoyos-servicios-y-tramites/</w:t>
        </w:r>
      </w:hyperlink>
      <w:r w:rsidR="00AC21AF">
        <w:t>. Sin embargo, no se ha vuelto a editar para los siguientes años.</w:t>
      </w:r>
    </w:p>
    <w:p w14:paraId="703C73ED" w14:textId="77777777" w:rsidR="00AC21AF" w:rsidRDefault="00AC21AF" w:rsidP="00AC21AF">
      <w:r>
        <w:t>Los indicadores que permiten rendir cuentas de sus objetivos y resultados del Programa son los avances en Indicadores de Resultados (MIR), dicha información documental está en formato físico y electrónico, pero no están publicados en el micrositio oficial de la Secretaría de Agricultura y Ganadería.</w:t>
      </w:r>
    </w:p>
    <w:p w14:paraId="3635E7B0" w14:textId="06DEA944" w:rsidR="00480EB2" w:rsidRDefault="00AC21AF" w:rsidP="00AC21AF">
      <w:r>
        <w:t xml:space="preserve">Existe publicado en el micrositio de la SAyG </w:t>
      </w:r>
      <w:hyperlink r:id="rId27" w:history="1">
        <w:r w:rsidRPr="00F41050">
          <w:rPr>
            <w:rStyle w:val="Hipervnculo"/>
          </w:rPr>
          <w:t>https://sayg.transparenciasinaloa.gob.mx/apoyos-servicios-y-tramites/</w:t>
        </w:r>
      </w:hyperlink>
      <w:r>
        <w:t xml:space="preserve"> el padrón de beneficiarios de personas físicas y morales a quien se les asignó recurso público del Programa Emergente para la Adquisición del Maíz Blanco.</w:t>
      </w:r>
    </w:p>
    <w:p w14:paraId="0C114112" w14:textId="12233B62" w:rsidR="002739F9" w:rsidRPr="00A9187C" w:rsidRDefault="002739F9" w:rsidP="00D41E36">
      <w:pPr>
        <w:pStyle w:val="Prrafodelista"/>
        <w:numPr>
          <w:ilvl w:val="0"/>
          <w:numId w:val="8"/>
        </w:numPr>
        <w:spacing w:line="360" w:lineRule="auto"/>
        <w:rPr>
          <w:b/>
        </w:rPr>
      </w:pPr>
      <w:r w:rsidRPr="00A33C42">
        <w:rPr>
          <w:b/>
        </w:rPr>
        <w:t>¿</w:t>
      </w:r>
      <w:r w:rsidRPr="002739F9">
        <w:rPr>
          <w:rFonts w:cstheme="minorHAnsi"/>
          <w:b/>
        </w:rPr>
        <w:t>El Pp cuenta con mecanismos para fomentar los principios de gobierno abierto, la participación ciudadana, la accesibilidad y la innovación tecnológica</w:t>
      </w:r>
      <w:r w:rsidRPr="00A9187C">
        <w:rPr>
          <w:b/>
        </w:rPr>
        <w:t>?</w:t>
      </w:r>
    </w:p>
    <w:p w14:paraId="0CFA06C4" w14:textId="77777777" w:rsidR="002739F9" w:rsidRPr="002472F2" w:rsidRDefault="002739F9" w:rsidP="002739F9">
      <w:pPr>
        <w:spacing w:before="240" w:after="120"/>
        <w:rPr>
          <w:b/>
          <w:u w:val="single"/>
        </w:rPr>
      </w:pPr>
      <w:r w:rsidRPr="002472F2">
        <w:rPr>
          <w:b/>
          <w:u w:val="single"/>
        </w:rPr>
        <w:t>Criterios de valoración:</w:t>
      </w:r>
    </w:p>
    <w:p w14:paraId="703A7CEB" w14:textId="77777777" w:rsidR="002739F9" w:rsidRPr="002739F9" w:rsidRDefault="002739F9" w:rsidP="00D41E36">
      <w:pPr>
        <w:pStyle w:val="Prrafodelista"/>
        <w:numPr>
          <w:ilvl w:val="0"/>
          <w:numId w:val="56"/>
        </w:numPr>
        <w:spacing w:line="360" w:lineRule="auto"/>
      </w:pPr>
      <w:r w:rsidRPr="002739F9">
        <w:t xml:space="preserve">El Pp cuenta con procedimientos para recibir y dar trámite a las solicitudes de información. </w:t>
      </w:r>
    </w:p>
    <w:p w14:paraId="0ED72502" w14:textId="77777777" w:rsidR="002739F9" w:rsidRPr="002739F9" w:rsidRDefault="002739F9" w:rsidP="00D41E36">
      <w:pPr>
        <w:pStyle w:val="Prrafodelista"/>
        <w:numPr>
          <w:ilvl w:val="0"/>
          <w:numId w:val="56"/>
        </w:numPr>
        <w:spacing w:line="360" w:lineRule="auto"/>
      </w:pPr>
      <w:r w:rsidRPr="002739F9">
        <w:t>El Pp establece mecanismos de participación ciudadana en procesos de toma de decisiones.</w:t>
      </w:r>
    </w:p>
    <w:p w14:paraId="6EB364E9" w14:textId="77777777" w:rsidR="002739F9" w:rsidRPr="002739F9" w:rsidRDefault="002739F9" w:rsidP="00D41E36">
      <w:pPr>
        <w:pStyle w:val="Prrafodelista"/>
        <w:numPr>
          <w:ilvl w:val="0"/>
          <w:numId w:val="56"/>
        </w:numPr>
        <w:spacing w:line="360" w:lineRule="auto"/>
      </w:pPr>
      <w:r w:rsidRPr="002739F9">
        <w:t>El Pp promueve la generación, documentación y publicación de la información en formatos abiertos y accesibles.</w:t>
      </w:r>
    </w:p>
    <w:p w14:paraId="73333EC5" w14:textId="77777777" w:rsidR="002739F9" w:rsidRPr="002739F9" w:rsidRDefault="002739F9" w:rsidP="00D41E36">
      <w:pPr>
        <w:pStyle w:val="Prrafodelista"/>
        <w:numPr>
          <w:ilvl w:val="0"/>
          <w:numId w:val="56"/>
        </w:numPr>
        <w:spacing w:line="360" w:lineRule="auto"/>
      </w:pPr>
      <w:r w:rsidRPr="002739F9">
        <w:t>El Pp fomenta el uso de tecnologías de la información para garantizar la transparencia, el derecho de acceso a la información y su accesibilidad.</w:t>
      </w:r>
    </w:p>
    <w:p w14:paraId="1E020ACB"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149722DD" w14:textId="77777777" w:rsidTr="00511BB2">
        <w:trPr>
          <w:trHeight w:val="340"/>
          <w:tblHeader/>
          <w:jc w:val="right"/>
        </w:trPr>
        <w:tc>
          <w:tcPr>
            <w:tcW w:w="433" w:type="pct"/>
            <w:vMerge w:val="restart"/>
            <w:shd w:val="clear" w:color="auto" w:fill="7F7F7F" w:themeFill="text1" w:themeFillTint="80"/>
            <w:vAlign w:val="center"/>
          </w:tcPr>
          <w:p w14:paraId="2362061C"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2912077"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604F779D" w14:textId="77777777" w:rsidTr="00511BB2">
        <w:trPr>
          <w:jc w:val="right"/>
        </w:trPr>
        <w:tc>
          <w:tcPr>
            <w:tcW w:w="433" w:type="pct"/>
            <w:vMerge/>
            <w:vAlign w:val="center"/>
          </w:tcPr>
          <w:p w14:paraId="05214385"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827F784" w14:textId="77777777" w:rsidR="002739F9" w:rsidRPr="001D3597" w:rsidRDefault="002739F9" w:rsidP="00511BB2">
            <w:pPr>
              <w:spacing w:after="0" w:line="240" w:lineRule="atLeast"/>
              <w:jc w:val="left"/>
              <w:rPr>
                <w:rFonts w:eastAsia="Calibri" w:cs="Arial"/>
                <w:szCs w:val="20"/>
                <w:lang w:eastAsia="es-MX"/>
              </w:rPr>
            </w:pPr>
            <w:r>
              <w:rPr>
                <w:rFonts w:cstheme="minorHAnsi"/>
                <w:color w:val="000000"/>
                <w:szCs w:val="20"/>
              </w:rPr>
              <w:t>La información cuenta con:</w:t>
            </w:r>
          </w:p>
        </w:tc>
      </w:tr>
      <w:tr w:rsidR="002739F9" w:rsidRPr="00FB74EA" w14:paraId="0D40023B" w14:textId="77777777" w:rsidTr="00511BB2">
        <w:trPr>
          <w:jc w:val="right"/>
        </w:trPr>
        <w:tc>
          <w:tcPr>
            <w:tcW w:w="433" w:type="pct"/>
            <w:vAlign w:val="center"/>
          </w:tcPr>
          <w:p w14:paraId="4B46C1C3" w14:textId="77777777" w:rsidR="002739F9" w:rsidRPr="00FB74EA"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748429AF" w14:textId="77777777" w:rsidR="002739F9" w:rsidRPr="004A15BF" w:rsidRDefault="002739F9" w:rsidP="00511BB2">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33968392" w14:textId="44330748" w:rsidR="00AC21AF" w:rsidRDefault="0036282E" w:rsidP="00AC21AF">
      <w:pPr>
        <w:spacing w:before="240" w:after="120"/>
      </w:pPr>
      <w:r>
        <w:rPr>
          <w:b/>
          <w:u w:val="single"/>
        </w:rPr>
        <w:t>Justificación</w:t>
      </w:r>
      <w:r w:rsidR="002739F9" w:rsidRPr="006F369A">
        <w:rPr>
          <w:b/>
          <w:u w:val="single"/>
        </w:rPr>
        <w:t>:</w:t>
      </w:r>
      <w:r w:rsidR="00AC21AF" w:rsidRPr="00AC21AF">
        <w:rPr>
          <w:bCs/>
        </w:rPr>
        <w:t xml:space="preserve"> </w:t>
      </w:r>
      <w:r w:rsidR="00AC21AF">
        <w:t xml:space="preserve">El Pp Si cuenta con procedimientos para recibir y dar trámite a las solicitudes de información en la siguiente página de acceso público: </w:t>
      </w:r>
      <w:hyperlink r:id="rId28" w:history="1">
        <w:r w:rsidR="00AC21AF" w:rsidRPr="00F41050">
          <w:rPr>
            <w:rStyle w:val="Hipervnculo"/>
          </w:rPr>
          <w:t>https://www.plataformadetransparencia.org.mx/Inicio</w:t>
        </w:r>
      </w:hyperlink>
      <w:r w:rsidR="00AC21AF">
        <w:t xml:space="preserve">. </w:t>
      </w:r>
    </w:p>
    <w:p w14:paraId="304239E7" w14:textId="104618D5" w:rsidR="00AC21AF" w:rsidRDefault="00AC21AF" w:rsidP="00AC21AF">
      <w:r>
        <w:lastRenderedPageBreak/>
        <w:t xml:space="preserve">El Pp Si establece mecanismos de participación ciudadana en el proceso de toma de decisiones, por ejemplo, existe un Sistema Estatal de denuncia ciudadana, (Se anexa página de acceso público) </w:t>
      </w:r>
      <w:hyperlink r:id="rId29" w:history="1">
        <w:r w:rsidRPr="00F41050">
          <w:rPr>
            <w:rStyle w:val="Hipervnculo"/>
          </w:rPr>
          <w:t>https://denunciaciudadana.sinaloa.gob.mx/?_ga=2.27927230.306181254.1642437091-1024968060.1637978902</w:t>
        </w:r>
      </w:hyperlink>
      <w:r>
        <w:t xml:space="preserve"> </w:t>
      </w:r>
    </w:p>
    <w:p w14:paraId="77B41FCB" w14:textId="4BEC3B99" w:rsidR="00AC21AF" w:rsidRDefault="00AC21AF" w:rsidP="00AC21AF">
      <w:r>
        <w:t xml:space="preserve">El Pp Si promueve la generación, documentación de la información en formatos abiertos y accesibles, mismos que podrán encontrarse en la siguiente página de acceso: </w:t>
      </w:r>
      <w:hyperlink r:id="rId30" w:anchor="inicio" w:history="1">
        <w:r w:rsidRPr="00F41050">
          <w:rPr>
            <w:rStyle w:val="Hipervnculo"/>
          </w:rPr>
          <w:t>https://consultapublicamx.plataformadetransparencia.org.mx/vut-web/faces/view/consultaPublica.xhtml?idEntidad=MjU=&amp;idSujetoObligado=NDgzNQ==#inicio</w:t>
        </w:r>
      </w:hyperlink>
      <w:r>
        <w:t xml:space="preserve"> </w:t>
      </w:r>
    </w:p>
    <w:p w14:paraId="34B9B9D1" w14:textId="1676C506" w:rsidR="002739F9" w:rsidRDefault="00AC21AF" w:rsidP="00AC21AF">
      <w:r>
        <w:t xml:space="preserve">El Pp Si fomenta el uso de tecnologías de la información para garantizar la transparencia, el derecho de acceso a la información y su accesibilidad, por medio de la Plataforma Nacional de Transparencia en el apartado de Obligaciones de Transparencia de la Secretaría de Agricultura y Ganadería en la siguiente página de acceso: </w:t>
      </w:r>
      <w:hyperlink r:id="rId31" w:anchor="inicio" w:history="1">
        <w:r w:rsidRPr="00F41050">
          <w:rPr>
            <w:rStyle w:val="Hipervnculo"/>
          </w:rPr>
          <w:t>https://consultapublicamx.plataformadetransparencia.org.mx/vut-web/faces/view/consultaPublica.xhtml?idEntidad=MjU=&amp;idSujetoObligado=NDgzNQ==#inicio</w:t>
        </w:r>
      </w:hyperlink>
      <w:r>
        <w:t xml:space="preserve"> </w:t>
      </w:r>
    </w:p>
    <w:p w14:paraId="095DB1A8" w14:textId="659D661B" w:rsidR="002739F9" w:rsidRDefault="002739F9" w:rsidP="002739F9">
      <w:pPr>
        <w:pStyle w:val="Ttulo3"/>
      </w:pPr>
      <w:bookmarkStart w:id="51" w:name="_Toc222218154"/>
      <w:r>
        <w:t>Módulo 5. Percepción de la población atendida</w:t>
      </w:r>
      <w:bookmarkEnd w:id="51"/>
    </w:p>
    <w:p w14:paraId="5319AD1A" w14:textId="6EFEB995" w:rsidR="000E420B" w:rsidRPr="000E420B" w:rsidRDefault="002739F9" w:rsidP="00D41E36">
      <w:pPr>
        <w:pStyle w:val="Prrafodelista"/>
        <w:numPr>
          <w:ilvl w:val="0"/>
          <w:numId w:val="8"/>
        </w:numPr>
        <w:spacing w:before="240" w:after="120" w:line="360" w:lineRule="auto"/>
        <w:rPr>
          <w:b/>
          <w:u w:val="single"/>
        </w:rPr>
      </w:pPr>
      <w:r w:rsidRPr="000E420B">
        <w:rPr>
          <w:b/>
        </w:rPr>
        <w:t>¿</w:t>
      </w:r>
      <w:r w:rsidRPr="000E420B">
        <w:rPr>
          <w:rFonts w:cstheme="minorHAnsi"/>
          <w:b/>
        </w:rPr>
        <w:t xml:space="preserve">El Pp cuenta con instrumentos para medir el grado de satisfacción de la población atendida respecto al proceso de entrega de sus bienes y/o servicios, y cuenta con las </w:t>
      </w:r>
      <w:r w:rsidR="000E420B">
        <w:rPr>
          <w:rFonts w:cstheme="minorHAnsi"/>
          <w:b/>
        </w:rPr>
        <w:t>siguientes características?</w:t>
      </w:r>
    </w:p>
    <w:p w14:paraId="2F61E1D2" w14:textId="26F67B2B" w:rsidR="002739F9" w:rsidRPr="000E420B" w:rsidRDefault="002739F9" w:rsidP="000E420B">
      <w:pPr>
        <w:pStyle w:val="Prrafodelista"/>
        <w:spacing w:before="240" w:after="120" w:line="360" w:lineRule="auto"/>
        <w:ind w:left="360"/>
        <w:rPr>
          <w:b/>
          <w:u w:val="single"/>
        </w:rPr>
      </w:pPr>
      <w:r w:rsidRPr="000E420B">
        <w:rPr>
          <w:b/>
          <w:u w:val="single"/>
        </w:rPr>
        <w:t>Criterios de valoración:</w:t>
      </w:r>
    </w:p>
    <w:p w14:paraId="1254218E" w14:textId="77777777" w:rsidR="002739F9" w:rsidRPr="002739F9" w:rsidRDefault="002739F9" w:rsidP="00D41E36">
      <w:pPr>
        <w:pStyle w:val="Prrafodelista"/>
        <w:numPr>
          <w:ilvl w:val="0"/>
          <w:numId w:val="57"/>
        </w:numPr>
        <w:spacing w:line="360" w:lineRule="auto"/>
      </w:pPr>
      <w:r w:rsidRPr="002739F9">
        <w:t>Corresponden a las características de la población atendida.</w:t>
      </w:r>
    </w:p>
    <w:p w14:paraId="40980181" w14:textId="77777777" w:rsidR="002739F9" w:rsidRPr="002739F9" w:rsidRDefault="002739F9" w:rsidP="00D41E36">
      <w:pPr>
        <w:pStyle w:val="Prrafodelista"/>
        <w:numPr>
          <w:ilvl w:val="0"/>
          <w:numId w:val="57"/>
        </w:numPr>
        <w:spacing w:line="360" w:lineRule="auto"/>
      </w:pPr>
      <w:r w:rsidRPr="002739F9">
        <w:t>El instrumento es claro, directo y neutro, de manera que no se inducen las respuestas.</w:t>
      </w:r>
    </w:p>
    <w:p w14:paraId="227E8AB1" w14:textId="77777777" w:rsidR="002739F9" w:rsidRPr="002739F9" w:rsidRDefault="002739F9" w:rsidP="00D41E36">
      <w:pPr>
        <w:pStyle w:val="Prrafodelista"/>
        <w:numPr>
          <w:ilvl w:val="0"/>
          <w:numId w:val="57"/>
        </w:numPr>
        <w:spacing w:line="360" w:lineRule="auto"/>
      </w:pPr>
      <w:r w:rsidRPr="002739F9">
        <w:t>Los resultados que arrojan son válidos y representativos.</w:t>
      </w:r>
    </w:p>
    <w:p w14:paraId="6B9B7BC5" w14:textId="77777777" w:rsidR="002739F9" w:rsidRPr="002739F9" w:rsidRDefault="002739F9" w:rsidP="00D41E36">
      <w:pPr>
        <w:pStyle w:val="Prrafodelista"/>
        <w:numPr>
          <w:ilvl w:val="0"/>
          <w:numId w:val="57"/>
        </w:numPr>
        <w:spacing w:line="360" w:lineRule="auto"/>
      </w:pPr>
      <w:r w:rsidRPr="002739F9">
        <w:t>Los resultados se utilizan para mejorar la gestión del Pp.</w:t>
      </w:r>
    </w:p>
    <w:p w14:paraId="2CA638ED"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25987ACC" w14:textId="77777777" w:rsidTr="00511BB2">
        <w:trPr>
          <w:trHeight w:val="340"/>
          <w:tblHeader/>
          <w:jc w:val="right"/>
        </w:trPr>
        <w:tc>
          <w:tcPr>
            <w:tcW w:w="433" w:type="pct"/>
            <w:vMerge w:val="restart"/>
            <w:shd w:val="clear" w:color="auto" w:fill="7F7F7F" w:themeFill="text1" w:themeFillTint="80"/>
            <w:vAlign w:val="center"/>
          </w:tcPr>
          <w:p w14:paraId="4505EB6B"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F2550C6"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51384773" w14:textId="77777777" w:rsidTr="00511BB2">
        <w:trPr>
          <w:jc w:val="right"/>
        </w:trPr>
        <w:tc>
          <w:tcPr>
            <w:tcW w:w="433" w:type="pct"/>
            <w:vMerge/>
            <w:vAlign w:val="center"/>
          </w:tcPr>
          <w:p w14:paraId="65ABA6CB" w14:textId="77777777" w:rsidR="002739F9"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052AACEA" w14:textId="2A443E27" w:rsidR="002739F9" w:rsidRPr="001D3597" w:rsidRDefault="002739F9" w:rsidP="00511BB2">
            <w:pPr>
              <w:spacing w:after="0" w:line="240" w:lineRule="atLeast"/>
              <w:jc w:val="left"/>
              <w:rPr>
                <w:rFonts w:eastAsia="Calibri" w:cs="Arial"/>
                <w:szCs w:val="20"/>
                <w:lang w:eastAsia="es-MX"/>
              </w:rPr>
            </w:pPr>
            <w:r w:rsidRPr="002739F9">
              <w:rPr>
                <w:rFonts w:cstheme="minorHAnsi"/>
                <w:color w:val="000000"/>
                <w:szCs w:val="20"/>
              </w:rPr>
              <w:t>Los instrumentos cuentan con:</w:t>
            </w:r>
          </w:p>
        </w:tc>
      </w:tr>
      <w:tr w:rsidR="002739F9" w:rsidRPr="00FB74EA" w14:paraId="01E79C14" w14:textId="77777777" w:rsidTr="00511BB2">
        <w:trPr>
          <w:jc w:val="right"/>
        </w:trPr>
        <w:tc>
          <w:tcPr>
            <w:tcW w:w="433" w:type="pct"/>
            <w:vAlign w:val="center"/>
          </w:tcPr>
          <w:p w14:paraId="3B889F40" w14:textId="77777777" w:rsidR="002739F9" w:rsidRPr="00FB74EA"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0352287B" w14:textId="77777777" w:rsidR="002739F9" w:rsidRPr="004A15BF" w:rsidRDefault="002739F9" w:rsidP="00511BB2">
            <w:pPr>
              <w:numPr>
                <w:ilvl w:val="0"/>
                <w:numId w:val="1"/>
              </w:numPr>
              <w:spacing w:after="0" w:line="240" w:lineRule="atLeast"/>
              <w:ind w:left="442" w:hanging="357"/>
              <w:jc w:val="left"/>
              <w:rPr>
                <w:rFonts w:eastAsia="Calibri" w:cs="Arial"/>
                <w:szCs w:val="20"/>
                <w:lang w:eastAsia="es-MX"/>
              </w:rPr>
            </w:pPr>
            <w:r w:rsidRPr="009A4D5F">
              <w:rPr>
                <w:rFonts w:eastAsia="Calibri" w:cs="Arial"/>
                <w:b/>
                <w:bCs/>
                <w:szCs w:val="20"/>
                <w:lang w:eastAsia="es-MX"/>
              </w:rPr>
              <w:t>Cuatro</w:t>
            </w:r>
            <w:r w:rsidRPr="00670D50">
              <w:rPr>
                <w:rFonts w:eastAsia="Calibri" w:cs="Arial"/>
                <w:szCs w:val="20"/>
                <w:lang w:eastAsia="es-MX"/>
              </w:rPr>
              <w:t xml:space="preserve"> de los criterios de valoración.</w:t>
            </w:r>
          </w:p>
        </w:tc>
      </w:tr>
    </w:tbl>
    <w:p w14:paraId="50869C4B" w14:textId="5205C2E9" w:rsidR="00AC21AF" w:rsidRDefault="0036282E" w:rsidP="00AC21AF">
      <w:pPr>
        <w:spacing w:before="240" w:after="120"/>
      </w:pPr>
      <w:r>
        <w:rPr>
          <w:b/>
          <w:u w:val="single"/>
        </w:rPr>
        <w:t>Justificación</w:t>
      </w:r>
      <w:r w:rsidR="002739F9" w:rsidRPr="006F369A">
        <w:rPr>
          <w:b/>
          <w:u w:val="single"/>
        </w:rPr>
        <w:t>:</w:t>
      </w:r>
      <w:r w:rsidR="00AC21AF" w:rsidRPr="00AC21AF">
        <w:rPr>
          <w:bCs/>
        </w:rPr>
        <w:t xml:space="preserve"> </w:t>
      </w:r>
      <w:r w:rsidR="00AC21AF">
        <w:t>En atención a los puntos previamente señalados, se confirma que el Programa (Pp) cuenta con un instrumento diseñado para medir el grado de satisfacción de la población beneficiaria con respecto al proceso de entrega de los bienes y/o servicios. Dicho instrumento se encuentra estipulado en las Reglas de Operación del Programa Emergente para la Adquisición de Maíz Blanco, y contempla, entre otros aspectos, las características de la población atendida.</w:t>
      </w:r>
    </w:p>
    <w:p w14:paraId="2E206762" w14:textId="5726C183" w:rsidR="00AC21AF" w:rsidRPr="006F369A" w:rsidRDefault="00AC21AF" w:rsidP="00AC21AF">
      <w:r>
        <w:lastRenderedPageBreak/>
        <w:t>El instrumento ha sido elaborado con un enfoque claro, directo y neutral, lo cual garantiza que las respuestas no sean inducidas. En consecuencia, los resultados obtenidos, reflejados en el Padrón de Beneficiarios del Programa, son considerados válidos y representativos. Esta información es utilizada como insumo clave para fortalecer y optimizar la gestión del Pp</w:t>
      </w:r>
    </w:p>
    <w:p w14:paraId="6614D554" w14:textId="50A2D46C" w:rsidR="002739F9" w:rsidRDefault="002739F9" w:rsidP="002739F9">
      <w:pPr>
        <w:pStyle w:val="Ttulo3"/>
      </w:pPr>
      <w:bookmarkStart w:id="52" w:name="_Toc222218155"/>
      <w:r>
        <w:t>Módulo 6. Medición de resultados</w:t>
      </w:r>
      <w:bookmarkEnd w:id="52"/>
    </w:p>
    <w:p w14:paraId="2B721579" w14:textId="6D5B529D" w:rsidR="002739F9" w:rsidRPr="004B21CA" w:rsidRDefault="002739F9" w:rsidP="00D41E36">
      <w:pPr>
        <w:pStyle w:val="Prrafodelista"/>
        <w:numPr>
          <w:ilvl w:val="0"/>
          <w:numId w:val="8"/>
        </w:numPr>
        <w:spacing w:line="360" w:lineRule="auto"/>
        <w:rPr>
          <w:b/>
        </w:rPr>
      </w:pPr>
      <w:r>
        <w:rPr>
          <w:b/>
        </w:rPr>
        <w:t>¿</w:t>
      </w:r>
      <w:r w:rsidRPr="002739F9">
        <w:rPr>
          <w:b/>
        </w:rPr>
        <w:t>Por qué medios el Pp documenta sus avances en el logro de su objetivo central y su contribución a objetivos superiores</w:t>
      </w:r>
      <w:r>
        <w:rPr>
          <w:b/>
        </w:rPr>
        <w:t>?</w:t>
      </w:r>
    </w:p>
    <w:p w14:paraId="0FD4D352" w14:textId="77777777" w:rsidR="002739F9" w:rsidRPr="002472F2" w:rsidRDefault="002739F9" w:rsidP="002739F9">
      <w:pPr>
        <w:spacing w:before="240" w:after="120"/>
        <w:rPr>
          <w:b/>
          <w:u w:val="single"/>
        </w:rPr>
      </w:pPr>
      <w:r w:rsidRPr="002472F2">
        <w:rPr>
          <w:b/>
          <w:u w:val="single"/>
        </w:rPr>
        <w:t>Criterios de valoración:</w:t>
      </w:r>
    </w:p>
    <w:p w14:paraId="5E7958EA" w14:textId="77777777" w:rsidR="002739F9" w:rsidRPr="002739F9" w:rsidRDefault="002739F9" w:rsidP="00D41E36">
      <w:pPr>
        <w:pStyle w:val="Prrafodelista"/>
        <w:numPr>
          <w:ilvl w:val="0"/>
          <w:numId w:val="58"/>
        </w:numPr>
        <w:spacing w:line="360" w:lineRule="auto"/>
      </w:pPr>
      <w:r w:rsidRPr="002739F9">
        <w:t>A partir del reporte de indicadores del ISD (MIR, FID, otro).</w:t>
      </w:r>
    </w:p>
    <w:p w14:paraId="7054E6AA" w14:textId="77777777" w:rsidR="002739F9" w:rsidRPr="002739F9" w:rsidRDefault="002739F9" w:rsidP="00D41E36">
      <w:pPr>
        <w:pStyle w:val="Prrafodelista"/>
        <w:numPr>
          <w:ilvl w:val="0"/>
          <w:numId w:val="58"/>
        </w:numPr>
        <w:spacing w:line="360" w:lineRule="auto"/>
      </w:pPr>
      <w:r w:rsidRPr="002739F9">
        <w:t>A partir de hallazgos de estudios o evaluaciones al Pp, sin considerar impacto.</w:t>
      </w:r>
    </w:p>
    <w:p w14:paraId="042209EA" w14:textId="0451CA37" w:rsidR="002739F9" w:rsidRPr="002739F9" w:rsidRDefault="002739F9" w:rsidP="00D41E36">
      <w:pPr>
        <w:pStyle w:val="Prrafodelista"/>
        <w:numPr>
          <w:ilvl w:val="0"/>
          <w:numId w:val="58"/>
        </w:numPr>
        <w:spacing w:line="360" w:lineRule="auto"/>
      </w:pPr>
      <w:r w:rsidRPr="002739F9">
        <w:t xml:space="preserve">A partir de hallazgos de estudios o evaluaciones </w:t>
      </w:r>
      <w:r w:rsidR="000E420B">
        <w:t xml:space="preserve">estatales, </w:t>
      </w:r>
      <w:r w:rsidRPr="002739F9">
        <w:t>nacionales o internacionales que muestran los efectos de programas similares.</w:t>
      </w:r>
    </w:p>
    <w:p w14:paraId="28E2F6C1" w14:textId="77777777" w:rsidR="002739F9" w:rsidRPr="002739F9" w:rsidRDefault="002739F9" w:rsidP="00D41E36">
      <w:pPr>
        <w:pStyle w:val="Prrafodelista"/>
        <w:numPr>
          <w:ilvl w:val="0"/>
          <w:numId w:val="58"/>
        </w:numPr>
        <w:spacing w:line="360" w:lineRule="auto"/>
      </w:pPr>
      <w:r w:rsidRPr="002739F9">
        <w:t>A partir de los hallazgos de evaluaciones de impacto al Pp.</w:t>
      </w:r>
    </w:p>
    <w:p w14:paraId="03997BAB" w14:textId="0E68475D" w:rsidR="00AC21AF" w:rsidRDefault="002739F9" w:rsidP="00AC21AF">
      <w:pPr>
        <w:spacing w:before="240" w:after="120"/>
      </w:pPr>
      <w:r w:rsidRPr="006F369A">
        <w:rPr>
          <w:b/>
          <w:u w:val="single"/>
        </w:rPr>
        <w:t>Respuesta:</w:t>
      </w:r>
      <w:r w:rsidR="00AC21AF" w:rsidRPr="00AC21AF">
        <w:rPr>
          <w:bCs/>
        </w:rPr>
        <w:t xml:space="preserve"> </w:t>
      </w:r>
      <w:r w:rsidR="00AC21AF">
        <w:t>En atención al requerimiento relativo a los puntos de valoración, se informa que el Programa (Pp) documenta sus avances hacia el cumplimiento de su objetivo central, así como su contribución a objetivos de nivel superior, mediante el reporte sistemático de avances en los indicadores establecidos en la Matriz de Indicadores para Resultados (MIR). Los avances son entregados oportunamente a la Dirección de Planeación de la Subsecretaría de Planeación, Inversión y Financiamiento de la Secretaría de Administración y Finanzas. Hasta el momento el programa no ha sido objeto de evaluación de impacto y tampoco de estudios comparativos respecto a programas similares.</w:t>
      </w:r>
    </w:p>
    <w:p w14:paraId="11BC0A3B" w14:textId="3229FEED" w:rsidR="002739F9" w:rsidRDefault="00AC21AF" w:rsidP="00AC21AF">
      <w:r>
        <w:t>En virtud de lo anterior, los puntos b), c) y d) no son aplicables al Programa Emergente para la Adquisición de Maíz Blanco, ejecutado por la Subsecretaría de Agricultura de la Secretaría de Agricultura y Ganadería del Gobierno del Estado de Sinaloa.</w:t>
      </w:r>
    </w:p>
    <w:p w14:paraId="59A6CD6E" w14:textId="7CFC5845" w:rsidR="002739F9" w:rsidRPr="004B21CA" w:rsidRDefault="002739F9" w:rsidP="00D41E36">
      <w:pPr>
        <w:pStyle w:val="Prrafodelista"/>
        <w:numPr>
          <w:ilvl w:val="0"/>
          <w:numId w:val="8"/>
        </w:numPr>
        <w:spacing w:line="360" w:lineRule="auto"/>
        <w:rPr>
          <w:b/>
        </w:rPr>
      </w:pPr>
      <w:r>
        <w:rPr>
          <w:b/>
        </w:rPr>
        <w:t>¿</w:t>
      </w:r>
      <w:r w:rsidRPr="002739F9">
        <w:rPr>
          <w:b/>
        </w:rPr>
        <w:t>Cuál ha sido el resultado de los indicadores del ISD en cuanto al logro del objetivo central y la contribución a objetivos superiores del Pp</w:t>
      </w:r>
      <w:r>
        <w:rPr>
          <w:b/>
        </w:rPr>
        <w:t>?</w:t>
      </w:r>
    </w:p>
    <w:p w14:paraId="4B3EC3C8" w14:textId="77777777" w:rsidR="002739F9" w:rsidRPr="006F369A" w:rsidRDefault="002739F9" w:rsidP="002739F9">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2739F9" w:rsidRPr="00FB74EA" w14:paraId="686B972E" w14:textId="77777777" w:rsidTr="00511BB2">
        <w:trPr>
          <w:trHeight w:val="340"/>
          <w:tblHeader/>
          <w:jc w:val="right"/>
        </w:trPr>
        <w:tc>
          <w:tcPr>
            <w:tcW w:w="433" w:type="pct"/>
            <w:shd w:val="clear" w:color="auto" w:fill="7F7F7F" w:themeFill="text1" w:themeFillTint="80"/>
            <w:vAlign w:val="center"/>
          </w:tcPr>
          <w:p w14:paraId="6BEC58FD"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51EC4AA" w14:textId="77777777" w:rsidR="002739F9" w:rsidRPr="00FB74EA" w:rsidRDefault="002739F9"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2739F9" w:rsidRPr="00FB74EA" w14:paraId="2624B366" w14:textId="77777777" w:rsidTr="00511BB2">
        <w:trPr>
          <w:jc w:val="right"/>
        </w:trPr>
        <w:tc>
          <w:tcPr>
            <w:tcW w:w="433" w:type="pct"/>
            <w:vAlign w:val="center"/>
          </w:tcPr>
          <w:p w14:paraId="492C214A" w14:textId="77777777" w:rsidR="002739F9" w:rsidRPr="00FB74EA" w:rsidRDefault="002739F9"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3D05E4BB" w14:textId="51BF0F3C" w:rsidR="002739F9" w:rsidRPr="002739F9" w:rsidRDefault="002739F9" w:rsidP="002739F9">
            <w:pPr>
              <w:numPr>
                <w:ilvl w:val="0"/>
                <w:numId w:val="1"/>
              </w:numPr>
              <w:spacing w:after="0" w:line="240" w:lineRule="atLeast"/>
              <w:ind w:left="442" w:hanging="357"/>
              <w:rPr>
                <w:rFonts w:eastAsia="Calibri" w:cs="Arial"/>
                <w:szCs w:val="20"/>
                <w:lang w:eastAsia="es-MX"/>
              </w:rPr>
            </w:pPr>
            <w:r w:rsidRPr="002739F9">
              <w:rPr>
                <w:rFonts w:eastAsia="Calibri" w:cs="Arial"/>
                <w:szCs w:val="20"/>
                <w:lang w:eastAsia="es-MX"/>
              </w:rPr>
              <w:t>Además del criterio anterior, los indicadores que dan cuenta del logro del objetivo central y contribución a objetivos superiores del Pp son claros, relevantes y monitoreables.</w:t>
            </w:r>
          </w:p>
        </w:tc>
      </w:tr>
    </w:tbl>
    <w:p w14:paraId="4AAAE29B" w14:textId="584C751B" w:rsidR="002739F9" w:rsidRDefault="0036282E" w:rsidP="00AC21AF">
      <w:pPr>
        <w:spacing w:before="240" w:after="120"/>
      </w:pPr>
      <w:r>
        <w:rPr>
          <w:b/>
          <w:u w:val="single"/>
        </w:rPr>
        <w:lastRenderedPageBreak/>
        <w:t>Justificación</w:t>
      </w:r>
      <w:r w:rsidR="002739F9" w:rsidRPr="006F369A">
        <w:rPr>
          <w:b/>
          <w:u w:val="single"/>
        </w:rPr>
        <w:t>:</w:t>
      </w:r>
      <w:r w:rsidR="00AC21AF" w:rsidRPr="00AC21AF">
        <w:rPr>
          <w:bCs/>
        </w:rPr>
        <w:t xml:space="preserve"> </w:t>
      </w:r>
      <w:r w:rsidR="00AC21AF" w:rsidRPr="00AC21AF">
        <w:t>Dentro del documento “Informe individual Poder Ejecutivo”, correspondiente a la Revisión y Fiscalización Superior de la Cuenta Pública, correspondiente al ejercicio fiscal 2023, se presentan los Indicadores de Resultados del programa, detallando las características de cada indicador siendo estos el nivel, objetivo, nombre, tipo, frecuencia de medición, meta, seguimiento de la meta y el porcentaje de avance acumulado. En la tabla están registrados los avances que tuvo cada indicador. A continuación, se presenta una tabla con los indicadores y los resultados que se obtuvieron:</w:t>
      </w:r>
    </w:p>
    <w:p w14:paraId="173BE37F" w14:textId="0EF9D8CF" w:rsidR="00AC21AF" w:rsidRDefault="00AC21AF" w:rsidP="0036282E">
      <w:r>
        <w:rPr>
          <w:noProof/>
        </w:rPr>
        <w:drawing>
          <wp:inline distT="114300" distB="114300" distL="114300" distR="114300" wp14:anchorId="21FF3865" wp14:editId="7B2E802C">
            <wp:extent cx="5612130" cy="1943100"/>
            <wp:effectExtent l="0" t="0" r="7620" b="0"/>
            <wp:docPr id="16206695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612130" cy="1943100"/>
                    </a:xfrm>
                    <a:prstGeom prst="rect">
                      <a:avLst/>
                    </a:prstGeom>
                    <a:ln/>
                  </pic:spPr>
                </pic:pic>
              </a:graphicData>
            </a:graphic>
          </wp:inline>
        </w:drawing>
      </w:r>
    </w:p>
    <w:p w14:paraId="6554A027" w14:textId="5C779351" w:rsidR="00AC21AF" w:rsidRDefault="00AC21AF" w:rsidP="0036282E">
      <w:r w:rsidRPr="00AC21AF">
        <w:t>De acuerdo con sus indicadores, el Pp superó ampliamente sus metas. Sin embargo, no fue reeditado para 2023-2024 porque se modificaron las circunstancias que auspiciaron su implementación; en cambio, se recurrió a esquemas de atención alternativos.</w:t>
      </w:r>
    </w:p>
    <w:p w14:paraId="2962DBC0" w14:textId="5B4BEC03" w:rsidR="00C6567E" w:rsidRPr="00A9187C" w:rsidRDefault="00C6567E" w:rsidP="00D41E36">
      <w:pPr>
        <w:pStyle w:val="Prrafodelista"/>
        <w:numPr>
          <w:ilvl w:val="0"/>
          <w:numId w:val="8"/>
        </w:numPr>
        <w:spacing w:line="360" w:lineRule="auto"/>
        <w:rPr>
          <w:b/>
        </w:rPr>
      </w:pPr>
      <w:r w:rsidRPr="00A33C42">
        <w:rPr>
          <w:b/>
        </w:rPr>
        <w:t>¿</w:t>
      </w:r>
      <w:r w:rsidRPr="00C6567E">
        <w:rPr>
          <w:rFonts w:cstheme="minorHAnsi"/>
          <w:b/>
        </w:rPr>
        <w:t>Qué porcentaje de los indicadores estratégicos y de gestión del ISD Desempeño del Pp presentó un avance satisfactorio respecto de sus metas</w:t>
      </w:r>
      <w:r w:rsidRPr="00A9187C">
        <w:rPr>
          <w:b/>
        </w:rPr>
        <w:t>?</w:t>
      </w:r>
    </w:p>
    <w:p w14:paraId="3C255FA0" w14:textId="77777777"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20B83C3B" w14:textId="77777777" w:rsidTr="00511BB2">
        <w:trPr>
          <w:trHeight w:val="340"/>
          <w:tblHeader/>
          <w:jc w:val="right"/>
        </w:trPr>
        <w:tc>
          <w:tcPr>
            <w:tcW w:w="433" w:type="pct"/>
            <w:vMerge w:val="restart"/>
            <w:shd w:val="clear" w:color="auto" w:fill="7F7F7F" w:themeFill="text1" w:themeFillTint="80"/>
            <w:vAlign w:val="center"/>
          </w:tcPr>
          <w:p w14:paraId="57433DCD"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49A6D7F9"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0E7C0D8E" w14:textId="77777777" w:rsidTr="00511BB2">
        <w:trPr>
          <w:jc w:val="right"/>
        </w:trPr>
        <w:tc>
          <w:tcPr>
            <w:tcW w:w="433" w:type="pct"/>
            <w:vMerge/>
            <w:vAlign w:val="center"/>
          </w:tcPr>
          <w:p w14:paraId="56EB75EE"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221804C7" w14:textId="1978794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Porcentaje de indicadores con un avance satisfactorio:</w:t>
            </w:r>
          </w:p>
        </w:tc>
      </w:tr>
      <w:tr w:rsidR="00C6567E" w:rsidRPr="00FB74EA" w14:paraId="33C03C31" w14:textId="77777777" w:rsidTr="00511BB2">
        <w:trPr>
          <w:jc w:val="right"/>
        </w:trPr>
        <w:tc>
          <w:tcPr>
            <w:tcW w:w="433" w:type="pct"/>
            <w:vAlign w:val="center"/>
          </w:tcPr>
          <w:p w14:paraId="011409F6" w14:textId="77777777" w:rsidR="00C6567E" w:rsidRPr="00FB74EA"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4</w:t>
            </w:r>
          </w:p>
        </w:tc>
        <w:tc>
          <w:tcPr>
            <w:tcW w:w="4567" w:type="pct"/>
            <w:vAlign w:val="center"/>
          </w:tcPr>
          <w:p w14:paraId="78CEE1FA" w14:textId="2DCD8AD6" w:rsidR="00C6567E" w:rsidRPr="004A15BF" w:rsidRDefault="00C6567E" w:rsidP="00511BB2">
            <w:pPr>
              <w:numPr>
                <w:ilvl w:val="0"/>
                <w:numId w:val="1"/>
              </w:numPr>
              <w:spacing w:after="0" w:line="240" w:lineRule="atLeast"/>
              <w:ind w:left="442" w:hanging="357"/>
              <w:jc w:val="left"/>
              <w:rPr>
                <w:rFonts w:eastAsia="Calibri" w:cs="Arial"/>
                <w:szCs w:val="20"/>
                <w:lang w:eastAsia="es-MX"/>
              </w:rPr>
            </w:pPr>
            <w:r>
              <w:rPr>
                <w:rFonts w:eastAsia="Calibri" w:cs="Arial"/>
                <w:szCs w:val="20"/>
                <w:lang w:eastAsia="es-MX"/>
              </w:rPr>
              <w:t>De 75% a 100%.</w:t>
            </w:r>
          </w:p>
        </w:tc>
      </w:tr>
    </w:tbl>
    <w:p w14:paraId="43AE69A2" w14:textId="596D6E68" w:rsidR="00AC21AF" w:rsidRDefault="0036282E" w:rsidP="00AC21AF">
      <w:pPr>
        <w:spacing w:before="240" w:after="120"/>
      </w:pPr>
      <w:r>
        <w:rPr>
          <w:b/>
          <w:u w:val="single"/>
        </w:rPr>
        <w:t>Justificación</w:t>
      </w:r>
      <w:r w:rsidR="00C6567E" w:rsidRPr="006F369A">
        <w:rPr>
          <w:b/>
          <w:u w:val="single"/>
        </w:rPr>
        <w:t>:</w:t>
      </w:r>
      <w:r w:rsidR="00AC21AF" w:rsidRPr="00AC21AF">
        <w:rPr>
          <w:bCs/>
        </w:rPr>
        <w:t xml:space="preserve"> </w:t>
      </w:r>
      <w:r w:rsidR="00AC21AF">
        <w:t xml:space="preserve">A continuación, se presenta una tabla con los indicadores y los resultados que se obtuvieron: </w:t>
      </w:r>
    </w:p>
    <w:p w14:paraId="151731B0" w14:textId="56316A57" w:rsidR="00AC21AF" w:rsidRDefault="00AC21AF" w:rsidP="00AC21AF">
      <w:r>
        <w:rPr>
          <w:noProof/>
        </w:rPr>
        <w:lastRenderedPageBreak/>
        <w:drawing>
          <wp:inline distT="114300" distB="114300" distL="114300" distR="114300" wp14:anchorId="0181C331" wp14:editId="45B5E61F">
            <wp:extent cx="5612130" cy="1943100"/>
            <wp:effectExtent l="0" t="0" r="7620" b="0"/>
            <wp:docPr id="16206695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2"/>
                    <a:srcRect/>
                    <a:stretch>
                      <a:fillRect/>
                    </a:stretch>
                  </pic:blipFill>
                  <pic:spPr>
                    <a:xfrm>
                      <a:off x="0" y="0"/>
                      <a:ext cx="5612130" cy="1943100"/>
                    </a:xfrm>
                    <a:prstGeom prst="rect">
                      <a:avLst/>
                    </a:prstGeom>
                    <a:ln/>
                  </pic:spPr>
                </pic:pic>
              </a:graphicData>
            </a:graphic>
          </wp:inline>
        </w:drawing>
      </w:r>
    </w:p>
    <w:p w14:paraId="7A6930DC" w14:textId="35D9EB81" w:rsidR="00C6567E" w:rsidRDefault="00AC21AF" w:rsidP="00AC21AF">
      <w:r>
        <w:t>Todos los indicadores implican el cumplimiento de metas para 2022-2023, según lo confirman los resultados de la Auditoría Superior del Estado de Sinaloa. Para 2023-2024 el programa no fue reeditado; en cambio se recurrió a esquemas de apoyo alternativos en beneficio de los productores, que descansaron en el Gobierno Federal (SEGALMEX, SADER).</w:t>
      </w:r>
    </w:p>
    <w:p w14:paraId="492CFE88" w14:textId="2D27AD74" w:rsidR="00C6567E" w:rsidRPr="00A9187C" w:rsidRDefault="00C6567E" w:rsidP="00D41E36">
      <w:pPr>
        <w:pStyle w:val="Prrafodelista"/>
        <w:numPr>
          <w:ilvl w:val="0"/>
          <w:numId w:val="8"/>
        </w:numPr>
        <w:spacing w:line="360" w:lineRule="auto"/>
        <w:rPr>
          <w:b/>
        </w:rPr>
      </w:pPr>
      <w:r w:rsidRPr="00A33C42">
        <w:rPr>
          <w:b/>
        </w:rPr>
        <w:t>¿</w:t>
      </w:r>
      <w:r w:rsidRPr="00C6567E">
        <w:rPr>
          <w:rFonts w:cstheme="minorHAnsi"/>
          <w:b/>
        </w:rPr>
        <w:t>Las evaluaciones, auditorías al desempeño, informes de organizaciones independientes, u otros estudios relevantes que permitan identificar hallazgos relacionados con el objetivo central del Pp y su contribución a objetivos superiores, cumplen con las siguientes características</w:t>
      </w:r>
      <w:r w:rsidRPr="00A9187C">
        <w:rPr>
          <w:b/>
        </w:rPr>
        <w:t>?</w:t>
      </w:r>
    </w:p>
    <w:p w14:paraId="5E2D8152" w14:textId="77777777" w:rsidR="00C6567E" w:rsidRPr="002472F2" w:rsidRDefault="00C6567E" w:rsidP="00C6567E">
      <w:pPr>
        <w:spacing w:before="240" w:after="120"/>
        <w:rPr>
          <w:b/>
          <w:u w:val="single"/>
        </w:rPr>
      </w:pPr>
      <w:r w:rsidRPr="002472F2">
        <w:rPr>
          <w:b/>
          <w:u w:val="single"/>
        </w:rPr>
        <w:t>Criterios de valoración:</w:t>
      </w:r>
    </w:p>
    <w:p w14:paraId="75C2684F" w14:textId="77777777" w:rsidR="00C6567E" w:rsidRPr="00C6567E" w:rsidRDefault="00C6567E" w:rsidP="00D41E36">
      <w:pPr>
        <w:pStyle w:val="Prrafodelista"/>
        <w:numPr>
          <w:ilvl w:val="0"/>
          <w:numId w:val="60"/>
        </w:numPr>
        <w:spacing w:line="360" w:lineRule="auto"/>
      </w:pPr>
      <w:r w:rsidRPr="00C6567E">
        <w:t>La metodología utilizada permite identificar algún tipo de relación o efecto entre la situación actual de la población atendida y la intervención del Pp.</w:t>
      </w:r>
    </w:p>
    <w:p w14:paraId="3E2896E2" w14:textId="77777777" w:rsidR="00C6567E" w:rsidRPr="00C6567E" w:rsidRDefault="00C6567E" w:rsidP="00D41E36">
      <w:pPr>
        <w:pStyle w:val="Prrafodelista"/>
        <w:numPr>
          <w:ilvl w:val="0"/>
          <w:numId w:val="60"/>
        </w:numPr>
        <w:spacing w:line="360" w:lineRule="auto"/>
      </w:pPr>
      <w:r w:rsidRPr="00C6567E">
        <w:t>Se compara la situación de la población atendida en al menos dos puntos en el tiempo, antes y después de otorgado el bien y/o servicio por parte del Pp.</w:t>
      </w:r>
    </w:p>
    <w:p w14:paraId="3631436E" w14:textId="77777777" w:rsidR="00C6567E" w:rsidRPr="00C6567E" w:rsidRDefault="00C6567E" w:rsidP="00D41E36">
      <w:pPr>
        <w:pStyle w:val="Prrafodelista"/>
        <w:numPr>
          <w:ilvl w:val="0"/>
          <w:numId w:val="60"/>
        </w:numPr>
        <w:spacing w:line="360" w:lineRule="auto"/>
      </w:pPr>
      <w:r w:rsidRPr="00C6567E">
        <w:t xml:space="preserve">La selección de la muestra utilizada garantiza la representatividad de los resultados entre los destinatarios del Pp. </w:t>
      </w:r>
    </w:p>
    <w:p w14:paraId="1AF498F2" w14:textId="77777777" w:rsidR="00C6567E" w:rsidRPr="00C6567E" w:rsidRDefault="00C6567E" w:rsidP="00D41E36">
      <w:pPr>
        <w:pStyle w:val="Prrafodelista"/>
        <w:numPr>
          <w:ilvl w:val="0"/>
          <w:numId w:val="60"/>
        </w:numPr>
        <w:spacing w:line="360" w:lineRule="auto"/>
      </w:pPr>
      <w:r w:rsidRPr="00C6567E">
        <w:t>Los indicadores utilizados para medir el logro del objetivo central del Pp y su contribución a objetivos superiores son relevantes, es decir, proveen información valiosa sobre el objetivo que se quiere medir.</w:t>
      </w:r>
    </w:p>
    <w:p w14:paraId="18A2031C" w14:textId="77777777" w:rsidR="00C6567E" w:rsidRPr="006F369A" w:rsidRDefault="00C6567E" w:rsidP="00C6567E">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C6567E" w:rsidRPr="00FB74EA" w14:paraId="17AC33D7" w14:textId="77777777" w:rsidTr="00511BB2">
        <w:trPr>
          <w:trHeight w:val="340"/>
          <w:tblHeader/>
          <w:jc w:val="right"/>
        </w:trPr>
        <w:tc>
          <w:tcPr>
            <w:tcW w:w="433" w:type="pct"/>
            <w:vMerge w:val="restart"/>
            <w:shd w:val="clear" w:color="auto" w:fill="7F7F7F" w:themeFill="text1" w:themeFillTint="80"/>
            <w:vAlign w:val="center"/>
          </w:tcPr>
          <w:p w14:paraId="3C9AF236"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1F4AE7D2" w14:textId="77777777" w:rsidR="00C6567E" w:rsidRPr="00FB74EA" w:rsidRDefault="00C6567E"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C6567E" w:rsidRPr="00FB74EA" w14:paraId="31885C1A" w14:textId="77777777" w:rsidTr="00511BB2">
        <w:trPr>
          <w:jc w:val="right"/>
        </w:trPr>
        <w:tc>
          <w:tcPr>
            <w:tcW w:w="433" w:type="pct"/>
            <w:vMerge/>
            <w:vAlign w:val="center"/>
          </w:tcPr>
          <w:p w14:paraId="444D7CB2" w14:textId="77777777" w:rsidR="00C6567E"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6BB59E57" w14:textId="07B7495B" w:rsidR="00C6567E" w:rsidRPr="001D3597" w:rsidRDefault="00C6567E"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C6567E" w:rsidRPr="00FB74EA" w14:paraId="5D67BD50" w14:textId="77777777" w:rsidTr="00511BB2">
        <w:trPr>
          <w:jc w:val="right"/>
        </w:trPr>
        <w:tc>
          <w:tcPr>
            <w:tcW w:w="433" w:type="pct"/>
            <w:vAlign w:val="center"/>
          </w:tcPr>
          <w:p w14:paraId="57422BE2" w14:textId="77777777" w:rsidR="00C6567E" w:rsidRPr="00FB74EA" w:rsidRDefault="00C6567E"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0</w:t>
            </w:r>
          </w:p>
        </w:tc>
        <w:tc>
          <w:tcPr>
            <w:tcW w:w="4567" w:type="pct"/>
            <w:vAlign w:val="center"/>
          </w:tcPr>
          <w:p w14:paraId="209A6029" w14:textId="77777777" w:rsidR="00C6567E" w:rsidRPr="004A15BF" w:rsidRDefault="00C6567E" w:rsidP="00511BB2">
            <w:pPr>
              <w:numPr>
                <w:ilvl w:val="0"/>
                <w:numId w:val="1"/>
              </w:numPr>
              <w:spacing w:after="0" w:line="240" w:lineRule="atLeast"/>
              <w:ind w:left="442" w:hanging="357"/>
              <w:jc w:val="left"/>
              <w:rPr>
                <w:rFonts w:eastAsia="Calibri" w:cs="Arial"/>
                <w:szCs w:val="20"/>
                <w:lang w:eastAsia="es-MX"/>
              </w:rPr>
            </w:pPr>
            <w:r w:rsidRPr="00670D50">
              <w:rPr>
                <w:rFonts w:eastAsia="Calibri" w:cs="Arial"/>
                <w:b/>
                <w:szCs w:val="20"/>
                <w:lang w:eastAsia="es-MX"/>
              </w:rPr>
              <w:t>Ninguno</w:t>
            </w:r>
            <w:r w:rsidRPr="00670D50">
              <w:rPr>
                <w:rFonts w:eastAsia="Calibri" w:cs="Arial"/>
                <w:szCs w:val="20"/>
                <w:lang w:eastAsia="es-MX"/>
              </w:rPr>
              <w:t xml:space="preserve"> de los criterios de valoración.</w:t>
            </w:r>
          </w:p>
        </w:tc>
      </w:tr>
    </w:tbl>
    <w:p w14:paraId="38447FE4" w14:textId="563CDEE1" w:rsidR="006F058D" w:rsidRDefault="0036282E" w:rsidP="00AC21AF">
      <w:pPr>
        <w:spacing w:before="240" w:after="120"/>
      </w:pPr>
      <w:r>
        <w:rPr>
          <w:b/>
          <w:u w:val="single"/>
        </w:rPr>
        <w:t>Justificación</w:t>
      </w:r>
      <w:r w:rsidR="00C6567E" w:rsidRPr="006F369A">
        <w:rPr>
          <w:b/>
          <w:u w:val="single"/>
        </w:rPr>
        <w:t>:</w:t>
      </w:r>
      <w:r w:rsidR="00AC21AF" w:rsidRPr="00AC21AF">
        <w:rPr>
          <w:bCs/>
        </w:rPr>
        <w:t xml:space="preserve"> </w:t>
      </w:r>
      <w:r w:rsidR="00AC21AF" w:rsidRPr="00AC21AF">
        <w:t xml:space="preserve">No se puede identificar una relación de causa (el Pp) y la situación actual, es decir, asociada a diferentes momentos. En 2022-2023 el programa fue implementado con el carácter de </w:t>
      </w:r>
      <w:r w:rsidR="00AC21AF" w:rsidRPr="00AC21AF">
        <w:lastRenderedPageBreak/>
        <w:t>emergente, bajo circunstancias especiales. En 2023-2024, estas circunstancias se modifican, ya que ocurre una caída severa de la superficie sembrada y de la producción respecto al año anterior, debido a la escasez de agua para riego, un fenómeno natural. Por consiguiente, la preocupación central no estuvo centrada en el exceso de oferta sino en la insuficiencia de oferta, en un escenario de bajos precios. Para el primer año se buscó estimular la oferta recurriendo a un precio de garantía ante el temor de presiones inflacionarias, en el segundo en compensar a productores por bajos precios y bajos niveles de oferta, ya que la oferta se vio desalentada por la escasez de agua. En 2023-2024 el problema era minimizar el daño causado por bajos precios y la caída de la producción, de ahí que se haya recurrido a apoyos compensatorios directos por tonelada y promover la compra de coberturas de precios para asegurar un precio mínimo. El amortiguamiento del daño es difícil de medir, ya que no se parte de situaciones similares y comparables.</w:t>
      </w:r>
    </w:p>
    <w:p w14:paraId="2FEE1514" w14:textId="76521FFE" w:rsidR="006F058D" w:rsidRPr="004B21CA" w:rsidRDefault="006F058D" w:rsidP="00D41E36">
      <w:pPr>
        <w:pStyle w:val="Prrafodelista"/>
        <w:numPr>
          <w:ilvl w:val="0"/>
          <w:numId w:val="8"/>
        </w:numPr>
        <w:spacing w:line="360" w:lineRule="auto"/>
        <w:rPr>
          <w:b/>
        </w:rPr>
      </w:pPr>
      <w:r>
        <w:rPr>
          <w:b/>
        </w:rPr>
        <w:t>¿</w:t>
      </w:r>
      <w:r w:rsidRPr="006F058D">
        <w:rPr>
          <w:b/>
        </w:rPr>
        <w:t>Cuáles son los principales resultados relacionados con el objetivo central del Pp y su contribución a objetivos superiores reportados por las evaluaciones, auditorías al desempeño, informes de organizaciones independientes, u otros estudios relevantes del Pp</w:t>
      </w:r>
      <w:r>
        <w:rPr>
          <w:b/>
        </w:rPr>
        <w:t>?</w:t>
      </w:r>
    </w:p>
    <w:p w14:paraId="6784BA49" w14:textId="61FEAF02" w:rsidR="006F058D" w:rsidRDefault="006F058D" w:rsidP="00AC21AF">
      <w:pPr>
        <w:spacing w:before="240" w:after="120"/>
      </w:pPr>
      <w:r w:rsidRPr="006F369A">
        <w:rPr>
          <w:b/>
          <w:u w:val="single"/>
        </w:rPr>
        <w:t>Respuesta:</w:t>
      </w:r>
      <w:r w:rsidR="00AC21AF">
        <w:rPr>
          <w:b/>
          <w:u w:val="single"/>
        </w:rPr>
        <w:t xml:space="preserve"> </w:t>
      </w:r>
      <w:r w:rsidR="00AC21AF" w:rsidRPr="00AC21AF">
        <w:t>Desde su creación, el Programa no ha sido objeto de evaluaciones de impacto u otro tipo de evaluaciones que no sean la auditoría de fiscalización del desempeño. La revisión realizada corresponde a una auditoría financiera efectuada por la Auditoría Superior del Estado (ASE), la cual se enfocó en el diseño, la revisión del ejercicio y el destino de los recursos públicos asignados al Programa. Los resultados son muy favorables al programa en términos del diseño del programa y el alcance de las metas establecidas para sus indicadores, así como el manejo de los recursos asignados.</w:t>
      </w:r>
    </w:p>
    <w:p w14:paraId="6B2D2A2E" w14:textId="24B88B77" w:rsidR="006F058D" w:rsidRPr="00A9187C" w:rsidRDefault="006F058D" w:rsidP="00D41E36">
      <w:pPr>
        <w:pStyle w:val="Prrafodelista"/>
        <w:numPr>
          <w:ilvl w:val="0"/>
          <w:numId w:val="8"/>
        </w:numPr>
        <w:spacing w:line="360" w:lineRule="auto"/>
        <w:rPr>
          <w:b/>
        </w:rPr>
      </w:pPr>
      <w:r w:rsidRPr="006F058D">
        <w:rPr>
          <w:b/>
        </w:rPr>
        <w:t xml:space="preserve">En caso de que el Pp cuente con evaluaciones de impacto, incluyendo auditorías al desempeño, informes de organizaciones independientes u otros estudios de impacto relevantes, o bien, se identifiquen estudios o evaluaciones </w:t>
      </w:r>
      <w:r w:rsidR="00D64CFD" w:rsidRPr="00D64CFD">
        <w:rPr>
          <w:b/>
        </w:rPr>
        <w:t>estatales,</w:t>
      </w:r>
      <w:r w:rsidR="00D64CFD">
        <w:rPr>
          <w:b/>
        </w:rPr>
        <w:t xml:space="preserve"> </w:t>
      </w:r>
      <w:r w:rsidRPr="006F058D">
        <w:rPr>
          <w:b/>
        </w:rPr>
        <w:t>nacionales e internacionales que muestren impacto de programas similares ¿estas evaluaciones cumplen con las siguientes características</w:t>
      </w:r>
      <w:r w:rsidRPr="00A9187C">
        <w:rPr>
          <w:b/>
        </w:rPr>
        <w:t>?</w:t>
      </w:r>
    </w:p>
    <w:p w14:paraId="3EB81DB3" w14:textId="77777777" w:rsidR="006F058D" w:rsidRPr="002472F2" w:rsidRDefault="006F058D" w:rsidP="006F058D">
      <w:pPr>
        <w:spacing w:before="240" w:after="120"/>
        <w:rPr>
          <w:b/>
          <w:u w:val="single"/>
        </w:rPr>
      </w:pPr>
      <w:r w:rsidRPr="002472F2">
        <w:rPr>
          <w:b/>
          <w:u w:val="single"/>
        </w:rPr>
        <w:t>Criterios de valoración:</w:t>
      </w:r>
    </w:p>
    <w:p w14:paraId="3D1579B9" w14:textId="77777777" w:rsidR="006F058D" w:rsidRPr="006F058D" w:rsidRDefault="006F058D" w:rsidP="00D41E36">
      <w:pPr>
        <w:pStyle w:val="Prrafodelista"/>
        <w:numPr>
          <w:ilvl w:val="0"/>
          <w:numId w:val="61"/>
        </w:numPr>
        <w:spacing w:line="360" w:lineRule="auto"/>
      </w:pPr>
      <w:r w:rsidRPr="006F058D">
        <w:t>La metodología aplicada es robusta y consistente con las características del diseño y operación del Pp y a la información disponible.</w:t>
      </w:r>
    </w:p>
    <w:p w14:paraId="7BEB7456" w14:textId="6D23AC44" w:rsidR="006F058D" w:rsidRPr="006F058D" w:rsidRDefault="006F058D" w:rsidP="00D41E36">
      <w:pPr>
        <w:pStyle w:val="Prrafodelista"/>
        <w:numPr>
          <w:ilvl w:val="0"/>
          <w:numId w:val="61"/>
        </w:numPr>
        <w:spacing w:line="360" w:lineRule="auto"/>
      </w:pPr>
      <w:r w:rsidRPr="006F058D">
        <w:t>Se compara un grupo de la población atendida con otro de la población no atendi</w:t>
      </w:r>
      <w:r w:rsidR="000E420B">
        <w:t>da de características similares.</w:t>
      </w:r>
    </w:p>
    <w:p w14:paraId="12DB080C" w14:textId="77777777" w:rsidR="006F058D" w:rsidRPr="006F058D" w:rsidRDefault="006F058D" w:rsidP="00D41E36">
      <w:pPr>
        <w:pStyle w:val="Prrafodelista"/>
        <w:numPr>
          <w:ilvl w:val="0"/>
          <w:numId w:val="61"/>
        </w:numPr>
        <w:spacing w:line="360" w:lineRule="auto"/>
      </w:pPr>
      <w:r w:rsidRPr="006F058D">
        <w:t>Se utiliza información que permite comparar al menos dos momentos en el tiempo, antes y después de la intervención del Pp.</w:t>
      </w:r>
    </w:p>
    <w:p w14:paraId="77D07120" w14:textId="77777777" w:rsidR="006F058D" w:rsidRPr="006F058D" w:rsidRDefault="006F058D" w:rsidP="00D41E36">
      <w:pPr>
        <w:pStyle w:val="Prrafodelista"/>
        <w:numPr>
          <w:ilvl w:val="0"/>
          <w:numId w:val="61"/>
        </w:numPr>
        <w:spacing w:line="360" w:lineRule="auto"/>
      </w:pPr>
      <w:r w:rsidRPr="006F058D">
        <w:lastRenderedPageBreak/>
        <w:t>El método de construcción de la muestra garantiza la validez y representatividad de los resultados.</w:t>
      </w:r>
    </w:p>
    <w:p w14:paraId="3E55AE25" w14:textId="77777777" w:rsidR="006F058D" w:rsidRPr="006F369A" w:rsidRDefault="006F058D" w:rsidP="006F058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518D4635" w14:textId="77777777" w:rsidTr="00511BB2">
        <w:trPr>
          <w:trHeight w:val="340"/>
          <w:tblHeader/>
          <w:jc w:val="right"/>
        </w:trPr>
        <w:tc>
          <w:tcPr>
            <w:tcW w:w="433" w:type="pct"/>
            <w:vMerge w:val="restart"/>
            <w:shd w:val="clear" w:color="auto" w:fill="7F7F7F" w:themeFill="text1" w:themeFillTint="80"/>
            <w:vAlign w:val="center"/>
          </w:tcPr>
          <w:p w14:paraId="57AEAE7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63691667"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72D4CD0C" w14:textId="77777777" w:rsidTr="00511BB2">
        <w:trPr>
          <w:jc w:val="right"/>
        </w:trPr>
        <w:tc>
          <w:tcPr>
            <w:tcW w:w="433" w:type="pct"/>
            <w:vMerge/>
            <w:vAlign w:val="center"/>
          </w:tcPr>
          <w:p w14:paraId="33CB4276" w14:textId="77777777" w:rsidR="006F058D" w:rsidRDefault="006F058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p>
        </w:tc>
        <w:tc>
          <w:tcPr>
            <w:tcW w:w="4567" w:type="pct"/>
            <w:vAlign w:val="center"/>
          </w:tcPr>
          <w:p w14:paraId="17C16F3A" w14:textId="77777777" w:rsidR="006F058D" w:rsidRPr="001D3597" w:rsidRDefault="006F058D" w:rsidP="00511BB2">
            <w:pPr>
              <w:spacing w:after="0" w:line="240" w:lineRule="atLeast"/>
              <w:jc w:val="left"/>
              <w:rPr>
                <w:rFonts w:eastAsia="Calibri" w:cs="Arial"/>
                <w:szCs w:val="20"/>
                <w:lang w:eastAsia="es-MX"/>
              </w:rPr>
            </w:pPr>
            <w:r w:rsidRPr="00C6567E">
              <w:rPr>
                <w:rFonts w:cstheme="minorHAnsi"/>
                <w:color w:val="000000"/>
                <w:szCs w:val="20"/>
              </w:rPr>
              <w:t>Las evaluaciones, auditorias, informes o estudios cuentan con:</w:t>
            </w:r>
          </w:p>
        </w:tc>
      </w:tr>
      <w:tr w:rsidR="006F058D" w:rsidRPr="00FB74EA" w14:paraId="265AF89E" w14:textId="77777777" w:rsidTr="00511BB2">
        <w:trPr>
          <w:jc w:val="right"/>
        </w:trPr>
        <w:tc>
          <w:tcPr>
            <w:tcW w:w="433" w:type="pct"/>
            <w:vAlign w:val="center"/>
          </w:tcPr>
          <w:p w14:paraId="29EF58CA" w14:textId="77777777" w:rsidR="006F058D" w:rsidRPr="00FB74EA" w:rsidRDefault="006F058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5E2E03F7" w14:textId="77777777" w:rsidR="006F058D" w:rsidRDefault="006F058D" w:rsidP="00511BB2">
            <w:pPr>
              <w:numPr>
                <w:ilvl w:val="0"/>
                <w:numId w:val="1"/>
              </w:numPr>
              <w:spacing w:after="0" w:line="240" w:lineRule="atLeast"/>
              <w:ind w:left="442" w:hanging="357"/>
              <w:jc w:val="left"/>
              <w:rPr>
                <w:rFonts w:eastAsia="Calibri" w:cs="Arial"/>
                <w:b/>
                <w:szCs w:val="20"/>
                <w:lang w:eastAsia="es-MX"/>
              </w:rPr>
            </w:pPr>
            <w:r>
              <w:rPr>
                <w:rFonts w:eastAsia="Calibri" w:cs="Arial"/>
                <w:b/>
                <w:szCs w:val="20"/>
                <w:lang w:eastAsia="es-MX"/>
              </w:rPr>
              <w:t xml:space="preserve">Uno </w:t>
            </w:r>
            <w:r>
              <w:rPr>
                <w:rFonts w:eastAsia="Calibri" w:cs="Arial"/>
                <w:bCs/>
                <w:szCs w:val="20"/>
                <w:lang w:eastAsia="es-MX"/>
              </w:rPr>
              <w:t>de los criterios de valoración.</w:t>
            </w:r>
          </w:p>
        </w:tc>
      </w:tr>
    </w:tbl>
    <w:p w14:paraId="1C9A610A" w14:textId="49EAA637" w:rsidR="00D64CFD" w:rsidRDefault="0036282E" w:rsidP="00AC21AF">
      <w:pPr>
        <w:spacing w:before="240" w:after="120"/>
      </w:pPr>
      <w:r>
        <w:rPr>
          <w:b/>
          <w:u w:val="single"/>
        </w:rPr>
        <w:t>Justificación</w:t>
      </w:r>
      <w:r w:rsidR="006F058D" w:rsidRPr="006F369A">
        <w:rPr>
          <w:b/>
          <w:u w:val="single"/>
        </w:rPr>
        <w:t>:</w:t>
      </w:r>
      <w:r w:rsidR="00AC21AF" w:rsidRPr="00AC21AF">
        <w:rPr>
          <w:bCs/>
        </w:rPr>
        <w:t xml:space="preserve"> </w:t>
      </w:r>
      <w:r w:rsidR="00AC21AF" w:rsidRPr="00AC21AF">
        <w:t>Desde su creación, el Programa no ha sido objeto de evaluaciones de impacto ni otros tipos de estudios o análisis. La única revisión realizada corresponde a una auditoría financiera al desempeño efectuada por la Auditoría Superior del Estado (ASE), la cual se enfocó en la revisión de su diseño, el desempeño durante el ejercicio y el destino de los recursos públicos asignados al Programa. Los puntos b), c) y d) no son aplicables.</w:t>
      </w:r>
    </w:p>
    <w:p w14:paraId="5AD2A1D5" w14:textId="5667C2D5" w:rsidR="006F058D" w:rsidRPr="00A9187C" w:rsidRDefault="006F058D" w:rsidP="00D41E36">
      <w:pPr>
        <w:pStyle w:val="Prrafodelista"/>
        <w:numPr>
          <w:ilvl w:val="0"/>
          <w:numId w:val="8"/>
        </w:numPr>
        <w:spacing w:line="360" w:lineRule="auto"/>
        <w:rPr>
          <w:b/>
        </w:rPr>
      </w:pPr>
      <w:r>
        <w:rPr>
          <w:b/>
        </w:rPr>
        <w:t>¿</w:t>
      </w:r>
      <w:r w:rsidRPr="006F058D">
        <w:rPr>
          <w:b/>
        </w:rPr>
        <w:t xml:space="preserve">Cuáles son los principales resultados de las evaluaciones de impacto, incluyendo auditorías al desempeño, informes de organizaciones independientes u otros estudios de impacto relevantes, o bien, estudios o evaluaciones </w:t>
      </w:r>
      <w:r w:rsidR="00D64CFD" w:rsidRPr="00D64CFD">
        <w:rPr>
          <w:b/>
        </w:rPr>
        <w:t>estatales,</w:t>
      </w:r>
      <w:r w:rsidR="00D64CFD">
        <w:rPr>
          <w:b/>
        </w:rPr>
        <w:t xml:space="preserve"> </w:t>
      </w:r>
      <w:r w:rsidRPr="006F058D">
        <w:rPr>
          <w:b/>
        </w:rPr>
        <w:t>nacionales e internacionales que muestren impacto de programas similares</w:t>
      </w:r>
      <w:r w:rsidRPr="00A9187C">
        <w:rPr>
          <w:b/>
        </w:rPr>
        <w:t>?</w:t>
      </w:r>
    </w:p>
    <w:p w14:paraId="74529195" w14:textId="77777777" w:rsidR="006F058D" w:rsidRPr="006F369A" w:rsidRDefault="006F058D" w:rsidP="006F058D">
      <w:pPr>
        <w:spacing w:before="240" w:after="120"/>
        <w:rPr>
          <w:b/>
          <w:u w:val="single"/>
        </w:rPr>
      </w:pPr>
      <w:r w:rsidRPr="006F369A">
        <w:rPr>
          <w:b/>
          <w:u w:val="single"/>
        </w:rPr>
        <w:t>Respuesta:</w:t>
      </w:r>
    </w:p>
    <w:tbl>
      <w:tblPr>
        <w:tblW w:w="4549" w:type="pct"/>
        <w:jc w:val="righ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0A0" w:firstRow="1" w:lastRow="0" w:firstColumn="1" w:lastColumn="0" w:noHBand="0" w:noVBand="0"/>
      </w:tblPr>
      <w:tblGrid>
        <w:gridCol w:w="696"/>
        <w:gridCol w:w="7336"/>
      </w:tblGrid>
      <w:tr w:rsidR="006F058D" w:rsidRPr="00FB74EA" w14:paraId="29A3E391" w14:textId="77777777" w:rsidTr="00511BB2">
        <w:trPr>
          <w:trHeight w:val="340"/>
          <w:tblHeader/>
          <w:jc w:val="right"/>
        </w:trPr>
        <w:tc>
          <w:tcPr>
            <w:tcW w:w="433" w:type="pct"/>
            <w:shd w:val="clear" w:color="auto" w:fill="7F7F7F" w:themeFill="text1" w:themeFillTint="80"/>
            <w:vAlign w:val="center"/>
          </w:tcPr>
          <w:p w14:paraId="5D64E812"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Nivel</w:t>
            </w:r>
          </w:p>
        </w:tc>
        <w:tc>
          <w:tcPr>
            <w:tcW w:w="4567" w:type="pct"/>
            <w:shd w:val="clear" w:color="auto" w:fill="7F7F7F" w:themeFill="text1" w:themeFillTint="80"/>
            <w:vAlign w:val="center"/>
          </w:tcPr>
          <w:p w14:paraId="0327D1AF" w14:textId="77777777" w:rsidR="006F058D" w:rsidRPr="00FB74EA" w:rsidRDefault="006F058D" w:rsidP="00511BB2">
            <w:pPr>
              <w:overflowPunct w:val="0"/>
              <w:autoSpaceDE w:val="0"/>
              <w:autoSpaceDN w:val="0"/>
              <w:adjustRightInd w:val="0"/>
              <w:spacing w:after="0" w:line="240" w:lineRule="atLeast"/>
              <w:contextualSpacing/>
              <w:jc w:val="center"/>
              <w:textAlignment w:val="baseline"/>
              <w:rPr>
                <w:rFonts w:eastAsia="Times" w:cs="Arial"/>
                <w:b/>
                <w:iCs/>
                <w:color w:val="FFFFFF" w:themeColor="background1"/>
                <w:szCs w:val="20"/>
                <w:lang w:eastAsia="es-MX"/>
              </w:rPr>
            </w:pPr>
            <w:r w:rsidRPr="00FB74EA">
              <w:rPr>
                <w:rFonts w:eastAsia="Times" w:cs="Arial"/>
                <w:b/>
                <w:iCs/>
                <w:color w:val="FFFFFF" w:themeColor="background1"/>
                <w:szCs w:val="20"/>
                <w:lang w:eastAsia="es-MX"/>
              </w:rPr>
              <w:t>Criterios</w:t>
            </w:r>
          </w:p>
        </w:tc>
      </w:tr>
      <w:tr w:rsidR="006F058D" w:rsidRPr="00FB74EA" w14:paraId="67BD54DE" w14:textId="77777777" w:rsidTr="00511BB2">
        <w:trPr>
          <w:jc w:val="right"/>
        </w:trPr>
        <w:tc>
          <w:tcPr>
            <w:tcW w:w="433" w:type="pct"/>
            <w:vAlign w:val="center"/>
          </w:tcPr>
          <w:p w14:paraId="7F9418FB" w14:textId="77777777" w:rsidR="006F058D" w:rsidRPr="00FB74EA" w:rsidRDefault="006F058D" w:rsidP="00511BB2">
            <w:pPr>
              <w:overflowPunct w:val="0"/>
              <w:autoSpaceDE w:val="0"/>
              <w:autoSpaceDN w:val="0"/>
              <w:adjustRightInd w:val="0"/>
              <w:spacing w:line="240" w:lineRule="atLeast"/>
              <w:contextualSpacing/>
              <w:jc w:val="center"/>
              <w:textAlignment w:val="baseline"/>
              <w:rPr>
                <w:rFonts w:eastAsia="Calibri" w:cs="Arial"/>
                <w:szCs w:val="20"/>
                <w:lang w:eastAsia="es-MX"/>
              </w:rPr>
            </w:pPr>
            <w:r>
              <w:rPr>
                <w:rFonts w:eastAsia="Calibri" w:cs="Arial"/>
                <w:szCs w:val="20"/>
                <w:lang w:eastAsia="es-MX"/>
              </w:rPr>
              <w:t>1</w:t>
            </w:r>
          </w:p>
        </w:tc>
        <w:tc>
          <w:tcPr>
            <w:tcW w:w="4567" w:type="pct"/>
            <w:vAlign w:val="center"/>
          </w:tcPr>
          <w:p w14:paraId="6F8F4E57" w14:textId="60F90E01" w:rsidR="006F058D" w:rsidRPr="006F058D" w:rsidRDefault="006F058D" w:rsidP="006F058D">
            <w:pPr>
              <w:numPr>
                <w:ilvl w:val="0"/>
                <w:numId w:val="1"/>
              </w:numPr>
              <w:spacing w:after="0" w:line="240" w:lineRule="atLeast"/>
              <w:ind w:left="442" w:hanging="357"/>
              <w:rPr>
                <w:rFonts w:eastAsia="Calibri" w:cs="Arial"/>
                <w:bCs/>
                <w:szCs w:val="20"/>
                <w:lang w:eastAsia="es-MX"/>
              </w:rPr>
            </w:pPr>
            <w:r w:rsidRPr="006F058D">
              <w:rPr>
                <w:rFonts w:eastAsia="Calibri" w:cs="Arial"/>
                <w:bCs/>
                <w:szCs w:val="20"/>
                <w:lang w:eastAsia="es-MX"/>
              </w:rPr>
              <w:t>Se identifican efectos positivos del Pp en variables relacionadas con cambios en su población atendida.</w:t>
            </w:r>
          </w:p>
        </w:tc>
      </w:tr>
    </w:tbl>
    <w:p w14:paraId="1C37D048" w14:textId="39F2277B" w:rsidR="00257E11" w:rsidRDefault="0036282E" w:rsidP="00EB5676">
      <w:pPr>
        <w:spacing w:before="240" w:after="120"/>
      </w:pPr>
      <w:r>
        <w:rPr>
          <w:b/>
          <w:u w:val="single"/>
        </w:rPr>
        <w:t>Justificación</w:t>
      </w:r>
      <w:r w:rsidR="006F058D" w:rsidRPr="006F369A">
        <w:rPr>
          <w:b/>
          <w:u w:val="single"/>
        </w:rPr>
        <w:t>:</w:t>
      </w:r>
      <w:r w:rsidR="00EB5676" w:rsidRPr="00EB5676">
        <w:rPr>
          <w:bCs/>
        </w:rPr>
        <w:t xml:space="preserve"> </w:t>
      </w:r>
      <w:r w:rsidR="00EB5676" w:rsidRPr="00EB5676">
        <w:t>Desde su creación, el Programa no ha sido objeto de evaluaciones de impacto, ni de informes u otros estudios de impacto. La única revisión realizada corresponde a una auditoría financiera y de desempeño efectuada por la Auditoría Superior del Estado (ASE), la cual se enfocó en la revisión del diseño, el ejercicio y destino de los recursos públicos asignados al Programa. Se identifica que hubo cambios favorables en la población atendida, en la medida en que la transferencia de ingreso a través del precio de garantía incentivo una sobredemanda sobre el programa para no quedar fuera (lo cual implicaba vender a precios de mercado y quedar en peor situación).</w:t>
      </w:r>
    </w:p>
    <w:p w14:paraId="21E3BD31" w14:textId="65A8290F" w:rsidR="00257E11" w:rsidRPr="004E004D" w:rsidRDefault="00257E11" w:rsidP="00D41E36">
      <w:pPr>
        <w:pStyle w:val="Prrafodelista"/>
        <w:numPr>
          <w:ilvl w:val="0"/>
          <w:numId w:val="8"/>
        </w:numPr>
        <w:spacing w:line="360" w:lineRule="auto"/>
        <w:ind w:left="357" w:hanging="357"/>
        <w:rPr>
          <w:b/>
        </w:rPr>
      </w:pPr>
      <w:r w:rsidRPr="004E004D">
        <w:rPr>
          <w:b/>
        </w:rPr>
        <w:t>¿Qué cambios se han generado en la Población benefiaciaria tras la intervención del Programa presupuestario y como incide en el Bienestar de la Población atendida?</w:t>
      </w:r>
    </w:p>
    <w:p w14:paraId="080168B9" w14:textId="03575A1A" w:rsidR="00257E11" w:rsidRDefault="00257E11" w:rsidP="00EB5676">
      <w:pPr>
        <w:spacing w:before="240" w:after="120"/>
      </w:pPr>
      <w:r w:rsidRPr="004E004D">
        <w:rPr>
          <w:b/>
        </w:rPr>
        <w:t>Respuesta:</w:t>
      </w:r>
      <w:r w:rsidR="00EB5676">
        <w:rPr>
          <w:b/>
        </w:rPr>
        <w:t xml:space="preserve"> </w:t>
      </w:r>
      <w:r w:rsidR="00EB5676" w:rsidRPr="00EB5676">
        <w:t xml:space="preserve">El Programa Emergente para la Adquisición de Maíz Blanco ha generado impactos positivos al contribuir al abasto nacional de maíz blanco a precios competitivos, en beneficio de distintos eslabones de la cadena de valor, incluido los productores sinaloenses. Se identifica que hubo cambios favorables en la población atendida, en la medida en que la transferencia de ingreso </w:t>
      </w:r>
      <w:r w:rsidR="00EB5676" w:rsidRPr="00EB5676">
        <w:lastRenderedPageBreak/>
        <w:t>a través del precio de garantía incentivó una sobredemanda sobre el programa, de productores que buscaban no quedar fuera (lo cual hubiera implicado vender a precios de mercado por debajo del precio de garantía); también se identifica como efecto positivo que los beneficiarios pudieron hacer frente a compromiso financieros y no quedar en situación de insolvencia; asimismo el efecto negativo del exceso de producción sobre el precio de mercado, bueno para el consumidor, pero que puede ser perjudicial para el productor, fue amortiguado a través de mantener reservas durante cierto tiempo; y, adicionalmente, se identifican efectos positivos con relación a la contribución a objetivos superiores como lo es hacer frente a presiones inflacionarias sobre la canasta básica. Los productores y sus familias también son consumidores.</w:t>
      </w:r>
    </w:p>
    <w:p w14:paraId="2F454302" w14:textId="14EA9FCE" w:rsidR="006F058D" w:rsidRDefault="006F058D" w:rsidP="006F058D">
      <w:pPr>
        <w:pStyle w:val="Ttulo3"/>
      </w:pPr>
      <w:bookmarkStart w:id="53" w:name="_Toc222218156"/>
      <w:r>
        <w:t>Análisis FODA</w:t>
      </w:r>
      <w:bookmarkEnd w:id="53"/>
    </w:p>
    <w:tbl>
      <w:tblPr>
        <w:tblW w:w="495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70" w:type="dxa"/>
          <w:right w:w="70" w:type="dxa"/>
        </w:tblCellMar>
        <w:tblLook w:val="04A0" w:firstRow="1" w:lastRow="0" w:firstColumn="1" w:lastColumn="0" w:noHBand="0" w:noVBand="1"/>
      </w:tblPr>
      <w:tblGrid>
        <w:gridCol w:w="1990"/>
        <w:gridCol w:w="2096"/>
        <w:gridCol w:w="1794"/>
        <w:gridCol w:w="1430"/>
        <w:gridCol w:w="1430"/>
      </w:tblGrid>
      <w:tr w:rsidR="00A573F7" w14:paraId="303E96E1" w14:textId="77777777" w:rsidTr="00A573F7">
        <w:trPr>
          <w:trHeight w:val="624"/>
          <w:tblHeader/>
        </w:trPr>
        <w:tc>
          <w:tcPr>
            <w:tcW w:w="1138" w:type="pct"/>
            <w:shd w:val="clear" w:color="auto" w:fill="404040" w:themeFill="text1" w:themeFillTint="BF"/>
            <w:noWrap/>
            <w:vAlign w:val="center"/>
            <w:hideMark/>
          </w:tcPr>
          <w:p w14:paraId="290602C3" w14:textId="77777777" w:rsidR="00A573F7" w:rsidRDefault="00A573F7" w:rsidP="00662544">
            <w:pPr>
              <w:spacing w:after="0" w:line="240" w:lineRule="auto"/>
              <w:jc w:val="center"/>
              <w:rPr>
                <w:rFonts w:asciiTheme="minorHAnsi" w:hAnsiTheme="minorHAnsi" w:cstheme="minorHAnsi"/>
                <w:b/>
                <w:bCs/>
                <w:color w:val="FFFFFF" w:themeColor="background1"/>
                <w:sz w:val="16"/>
                <w:szCs w:val="18"/>
              </w:rPr>
            </w:pPr>
            <w:r>
              <w:rPr>
                <w:rFonts w:cstheme="minorHAnsi"/>
                <w:b/>
                <w:bCs/>
                <w:color w:val="FFFFFF" w:themeColor="background1"/>
                <w:sz w:val="16"/>
                <w:szCs w:val="18"/>
              </w:rPr>
              <w:t>Módulo de la evaluación</w:t>
            </w:r>
          </w:p>
        </w:tc>
        <w:tc>
          <w:tcPr>
            <w:tcW w:w="1199" w:type="pct"/>
            <w:shd w:val="clear" w:color="auto" w:fill="404040" w:themeFill="text1" w:themeFillTint="BF"/>
            <w:noWrap/>
            <w:vAlign w:val="center"/>
            <w:hideMark/>
          </w:tcPr>
          <w:p w14:paraId="66A4C1BD" w14:textId="77777777" w:rsidR="00A573F7" w:rsidRDefault="00A573F7" w:rsidP="0066254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Fortaleza y/u oportunidad</w:t>
            </w:r>
          </w:p>
        </w:tc>
        <w:tc>
          <w:tcPr>
            <w:tcW w:w="1026" w:type="pct"/>
            <w:shd w:val="clear" w:color="auto" w:fill="404040" w:themeFill="text1" w:themeFillTint="BF"/>
            <w:noWrap/>
            <w:vAlign w:val="center"/>
            <w:hideMark/>
          </w:tcPr>
          <w:p w14:paraId="59A953C3" w14:textId="77777777" w:rsidR="00A573F7" w:rsidRDefault="00A573F7" w:rsidP="0066254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Referencia (pregunta)</w:t>
            </w:r>
          </w:p>
        </w:tc>
        <w:tc>
          <w:tcPr>
            <w:tcW w:w="818" w:type="pct"/>
            <w:shd w:val="clear" w:color="auto" w:fill="404040" w:themeFill="text1" w:themeFillTint="BF"/>
            <w:noWrap/>
            <w:vAlign w:val="center"/>
            <w:hideMark/>
          </w:tcPr>
          <w:p w14:paraId="4FFF5374" w14:textId="77777777" w:rsidR="00A573F7" w:rsidRDefault="00A573F7" w:rsidP="0066254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818" w:type="pct"/>
            <w:shd w:val="clear" w:color="auto" w:fill="404040" w:themeFill="text1" w:themeFillTint="BF"/>
            <w:vAlign w:val="center"/>
            <w:hideMark/>
          </w:tcPr>
          <w:p w14:paraId="11316D66" w14:textId="77777777" w:rsidR="00A573F7" w:rsidRDefault="00A573F7" w:rsidP="0066254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A573F7" w14:paraId="75D7F582" w14:textId="77777777" w:rsidTr="00662544">
        <w:trPr>
          <w:trHeight w:val="741"/>
        </w:trPr>
        <w:tc>
          <w:tcPr>
            <w:tcW w:w="1138" w:type="pct"/>
            <w:shd w:val="clear" w:color="auto" w:fill="FFFFFF"/>
            <w:vAlign w:val="center"/>
          </w:tcPr>
          <w:p w14:paraId="6C2F11BF" w14:textId="77777777" w:rsidR="00A573F7" w:rsidRDefault="00A573F7" w:rsidP="00662544">
            <w:pPr>
              <w:spacing w:after="0" w:line="240" w:lineRule="auto"/>
              <w:jc w:val="center"/>
              <w:rPr>
                <w:rFonts w:cstheme="minorHAnsi"/>
                <w:sz w:val="16"/>
                <w:szCs w:val="18"/>
              </w:rPr>
            </w:pPr>
            <w:r>
              <w:rPr>
                <w:sz w:val="18"/>
                <w:szCs w:val="18"/>
              </w:rPr>
              <w:t>Módulo 1. Diseño</w:t>
            </w:r>
          </w:p>
        </w:tc>
        <w:tc>
          <w:tcPr>
            <w:tcW w:w="1199" w:type="pct"/>
            <w:shd w:val="clear" w:color="auto" w:fill="FFFFFF"/>
            <w:vAlign w:val="center"/>
          </w:tcPr>
          <w:p w14:paraId="64C8CEAF" w14:textId="77777777" w:rsidR="00A573F7" w:rsidRDefault="00A573F7" w:rsidP="00662544">
            <w:pPr>
              <w:spacing w:after="0" w:line="240" w:lineRule="auto"/>
              <w:rPr>
                <w:rFonts w:cstheme="minorHAnsi"/>
                <w:sz w:val="16"/>
                <w:szCs w:val="18"/>
                <w:lang w:val="es-ES"/>
              </w:rPr>
            </w:pPr>
            <w:r>
              <w:rPr>
                <w:sz w:val="18"/>
                <w:szCs w:val="18"/>
              </w:rPr>
              <w:t>Identificación clara del problema, en conjunto con sus riesgos a corto plazo, siendo esto una fortaleza importante del programa. Debido a un buen análisis se llega al desarrollo de la solución.</w:t>
            </w:r>
          </w:p>
        </w:tc>
        <w:tc>
          <w:tcPr>
            <w:tcW w:w="1026" w:type="pct"/>
            <w:shd w:val="clear" w:color="auto" w:fill="FFFFFF"/>
            <w:vAlign w:val="center"/>
          </w:tcPr>
          <w:p w14:paraId="06AE0AFC" w14:textId="77777777" w:rsidR="00A573F7" w:rsidRDefault="00A573F7" w:rsidP="00662544">
            <w:pPr>
              <w:spacing w:after="0" w:line="240" w:lineRule="auto"/>
              <w:jc w:val="center"/>
              <w:rPr>
                <w:rFonts w:cstheme="minorHAnsi"/>
                <w:sz w:val="16"/>
                <w:szCs w:val="18"/>
              </w:rPr>
            </w:pPr>
            <w:r>
              <w:rPr>
                <w:sz w:val="18"/>
                <w:szCs w:val="18"/>
              </w:rPr>
              <w:t>3</w:t>
            </w:r>
          </w:p>
        </w:tc>
        <w:tc>
          <w:tcPr>
            <w:tcW w:w="818" w:type="pct"/>
            <w:shd w:val="clear" w:color="auto" w:fill="FFFFFF"/>
            <w:vAlign w:val="center"/>
          </w:tcPr>
          <w:p w14:paraId="5DE81F3D" w14:textId="77777777" w:rsidR="00A573F7" w:rsidRDefault="00A573F7" w:rsidP="00662544">
            <w:pPr>
              <w:spacing w:after="0" w:line="240" w:lineRule="auto"/>
              <w:rPr>
                <w:rFonts w:cstheme="minorHAnsi"/>
                <w:sz w:val="16"/>
                <w:szCs w:val="18"/>
              </w:rPr>
            </w:pPr>
            <w:r>
              <w:rPr>
                <w:sz w:val="18"/>
                <w:szCs w:val="18"/>
              </w:rPr>
              <w:t>No se tiene un problema de diseño, pero el programa requiere ser revisado frente a otras alternativas posibles.</w:t>
            </w:r>
          </w:p>
        </w:tc>
        <w:tc>
          <w:tcPr>
            <w:tcW w:w="818" w:type="pct"/>
            <w:shd w:val="clear" w:color="auto" w:fill="FFFFFF"/>
            <w:vAlign w:val="center"/>
          </w:tcPr>
          <w:p w14:paraId="2D03621E" w14:textId="77777777" w:rsidR="00A573F7" w:rsidRDefault="00A573F7" w:rsidP="00662544">
            <w:pPr>
              <w:spacing w:after="0" w:line="240" w:lineRule="auto"/>
              <w:jc w:val="center"/>
              <w:rPr>
                <w:rFonts w:cstheme="minorHAnsi"/>
                <w:sz w:val="16"/>
                <w:szCs w:val="18"/>
              </w:rPr>
            </w:pPr>
            <w:r>
              <w:rPr>
                <w:sz w:val="18"/>
                <w:szCs w:val="18"/>
              </w:rPr>
              <w:t>Mediano plazo</w:t>
            </w:r>
          </w:p>
        </w:tc>
      </w:tr>
      <w:tr w:rsidR="00A573F7" w14:paraId="2F4139FE" w14:textId="77777777" w:rsidTr="00662544">
        <w:trPr>
          <w:trHeight w:val="741"/>
        </w:trPr>
        <w:tc>
          <w:tcPr>
            <w:tcW w:w="1138" w:type="pct"/>
            <w:shd w:val="clear" w:color="auto" w:fill="FFFFFF"/>
            <w:vAlign w:val="center"/>
          </w:tcPr>
          <w:p w14:paraId="78F2698B" w14:textId="77777777" w:rsidR="00A573F7" w:rsidRDefault="00A573F7" w:rsidP="00662544">
            <w:pPr>
              <w:spacing w:after="0" w:line="240" w:lineRule="auto"/>
              <w:jc w:val="center"/>
              <w:rPr>
                <w:rFonts w:cstheme="minorHAnsi"/>
                <w:sz w:val="16"/>
                <w:szCs w:val="18"/>
              </w:rPr>
            </w:pPr>
            <w:r>
              <w:rPr>
                <w:sz w:val="18"/>
                <w:szCs w:val="18"/>
              </w:rPr>
              <w:t>Módulo 4. Operación</w:t>
            </w:r>
          </w:p>
        </w:tc>
        <w:tc>
          <w:tcPr>
            <w:tcW w:w="1199" w:type="pct"/>
            <w:shd w:val="clear" w:color="auto" w:fill="FFFFFF"/>
            <w:vAlign w:val="center"/>
          </w:tcPr>
          <w:p w14:paraId="06C7FA4D" w14:textId="77777777" w:rsidR="00A573F7" w:rsidRDefault="00A573F7" w:rsidP="00662544">
            <w:pPr>
              <w:spacing w:after="0" w:line="240" w:lineRule="auto"/>
              <w:rPr>
                <w:rFonts w:cstheme="minorHAnsi"/>
                <w:sz w:val="16"/>
                <w:szCs w:val="18"/>
                <w:lang w:val="es-ES"/>
              </w:rPr>
            </w:pPr>
            <w:r>
              <w:rPr>
                <w:sz w:val="18"/>
                <w:szCs w:val="18"/>
              </w:rPr>
              <w:t>Los mecanismos de transparencia y rendición de cuentas cuentan con toda la información necesaria y está publicada en el micrositio de la SAyG, para la consulta de la población. En la implementación del programa se ha buscado la mayor transparencia posible.</w:t>
            </w:r>
          </w:p>
        </w:tc>
        <w:tc>
          <w:tcPr>
            <w:tcW w:w="1026" w:type="pct"/>
            <w:shd w:val="clear" w:color="auto" w:fill="FFFFFF"/>
            <w:vAlign w:val="center"/>
          </w:tcPr>
          <w:p w14:paraId="40DA18BD" w14:textId="77777777" w:rsidR="00A573F7" w:rsidRDefault="00A573F7" w:rsidP="00662544">
            <w:pPr>
              <w:spacing w:after="0" w:line="240" w:lineRule="auto"/>
              <w:jc w:val="center"/>
              <w:rPr>
                <w:rFonts w:cstheme="minorHAnsi"/>
                <w:sz w:val="16"/>
                <w:szCs w:val="18"/>
              </w:rPr>
            </w:pPr>
            <w:r>
              <w:rPr>
                <w:sz w:val="18"/>
                <w:szCs w:val="18"/>
              </w:rPr>
              <w:t>43 - 44</w:t>
            </w:r>
          </w:p>
        </w:tc>
        <w:tc>
          <w:tcPr>
            <w:tcW w:w="818" w:type="pct"/>
            <w:shd w:val="clear" w:color="auto" w:fill="FFFFFF"/>
            <w:vAlign w:val="center"/>
          </w:tcPr>
          <w:p w14:paraId="09F3F06B" w14:textId="77777777" w:rsidR="00A573F7" w:rsidRDefault="00A573F7" w:rsidP="00662544">
            <w:pPr>
              <w:spacing w:after="0" w:line="240" w:lineRule="auto"/>
              <w:rPr>
                <w:rFonts w:cstheme="minorHAnsi"/>
                <w:sz w:val="16"/>
                <w:szCs w:val="18"/>
              </w:rPr>
            </w:pPr>
            <w:r>
              <w:rPr>
                <w:sz w:val="18"/>
                <w:szCs w:val="18"/>
              </w:rPr>
              <w:t>Un ASM es mejorar los tiempos para hacer pública la información a fin de hacer más eficientes los procesos.</w:t>
            </w:r>
          </w:p>
        </w:tc>
        <w:tc>
          <w:tcPr>
            <w:tcW w:w="818" w:type="pct"/>
            <w:shd w:val="clear" w:color="auto" w:fill="FFFFFF"/>
            <w:vAlign w:val="center"/>
          </w:tcPr>
          <w:p w14:paraId="6E5ADF9B" w14:textId="77777777" w:rsidR="00A573F7" w:rsidRDefault="00A573F7" w:rsidP="00662544">
            <w:pPr>
              <w:spacing w:after="0" w:line="240" w:lineRule="auto"/>
              <w:jc w:val="center"/>
              <w:rPr>
                <w:rFonts w:cstheme="minorHAnsi"/>
                <w:sz w:val="16"/>
                <w:szCs w:val="18"/>
              </w:rPr>
            </w:pPr>
            <w:r>
              <w:rPr>
                <w:sz w:val="18"/>
                <w:szCs w:val="18"/>
              </w:rPr>
              <w:t>Mediano Plazo</w:t>
            </w:r>
          </w:p>
        </w:tc>
      </w:tr>
      <w:tr w:rsidR="00A573F7" w14:paraId="120A9301" w14:textId="77777777" w:rsidTr="00A573F7">
        <w:trPr>
          <w:trHeight w:val="527"/>
        </w:trPr>
        <w:tc>
          <w:tcPr>
            <w:tcW w:w="1138" w:type="pct"/>
            <w:shd w:val="clear" w:color="auto" w:fill="FFFFFF"/>
            <w:vAlign w:val="center"/>
          </w:tcPr>
          <w:p w14:paraId="745A8256" w14:textId="77777777" w:rsidR="00A573F7" w:rsidRDefault="00A573F7" w:rsidP="00662544">
            <w:pPr>
              <w:spacing w:after="0" w:line="240" w:lineRule="auto"/>
              <w:jc w:val="center"/>
              <w:rPr>
                <w:rFonts w:cstheme="minorHAnsi"/>
                <w:sz w:val="16"/>
                <w:szCs w:val="18"/>
              </w:rPr>
            </w:pPr>
            <w:r>
              <w:rPr>
                <w:sz w:val="18"/>
                <w:szCs w:val="18"/>
              </w:rPr>
              <w:t>Módulo 6. Medición de resultados</w:t>
            </w:r>
          </w:p>
        </w:tc>
        <w:tc>
          <w:tcPr>
            <w:tcW w:w="1199" w:type="pct"/>
            <w:shd w:val="clear" w:color="auto" w:fill="FFFFFF"/>
            <w:vAlign w:val="center"/>
          </w:tcPr>
          <w:p w14:paraId="4F471EDE" w14:textId="77777777" w:rsidR="00A573F7" w:rsidRDefault="00A573F7" w:rsidP="00662544">
            <w:pPr>
              <w:spacing w:after="0" w:line="240" w:lineRule="auto"/>
              <w:rPr>
                <w:rFonts w:cstheme="minorHAnsi"/>
                <w:sz w:val="16"/>
                <w:szCs w:val="18"/>
                <w:lang w:val="es-ES"/>
              </w:rPr>
            </w:pPr>
            <w:r>
              <w:rPr>
                <w:sz w:val="18"/>
                <w:szCs w:val="18"/>
              </w:rPr>
              <w:t>En 2024, debido al cambio en las circunstancias, no fue editado el programa. Sin embargo, los resultados de los indicadores presentes en la Revisión y Fiscalización Superior de la Cuenta Pública, correspondiente al ejercicio fiscal 2023 fueron muy positivos, al exceder las metas establecidas para cada indicador establecido en la Matriz de Indicadores para Resultados</w:t>
            </w:r>
          </w:p>
        </w:tc>
        <w:tc>
          <w:tcPr>
            <w:tcW w:w="1026" w:type="pct"/>
            <w:shd w:val="clear" w:color="auto" w:fill="FFFFFF"/>
            <w:vAlign w:val="center"/>
          </w:tcPr>
          <w:p w14:paraId="76780DC7" w14:textId="77777777" w:rsidR="00A573F7" w:rsidRDefault="00A573F7" w:rsidP="00662544">
            <w:pPr>
              <w:spacing w:after="0" w:line="240" w:lineRule="auto"/>
              <w:jc w:val="center"/>
              <w:rPr>
                <w:rFonts w:cstheme="minorHAnsi"/>
                <w:sz w:val="16"/>
                <w:szCs w:val="18"/>
              </w:rPr>
            </w:pPr>
            <w:r>
              <w:rPr>
                <w:sz w:val="18"/>
                <w:szCs w:val="18"/>
              </w:rPr>
              <w:t>47 - 48</w:t>
            </w:r>
          </w:p>
        </w:tc>
        <w:tc>
          <w:tcPr>
            <w:tcW w:w="818" w:type="pct"/>
            <w:shd w:val="clear" w:color="auto" w:fill="FFFFFF"/>
            <w:vAlign w:val="center"/>
          </w:tcPr>
          <w:p w14:paraId="76B5710B" w14:textId="77777777" w:rsidR="00A573F7" w:rsidRDefault="00A573F7" w:rsidP="00662544">
            <w:pPr>
              <w:spacing w:after="0" w:line="240" w:lineRule="auto"/>
              <w:rPr>
                <w:rFonts w:cstheme="minorHAnsi"/>
                <w:sz w:val="16"/>
                <w:szCs w:val="18"/>
              </w:rPr>
            </w:pPr>
            <w:r>
              <w:rPr>
                <w:sz w:val="18"/>
                <w:szCs w:val="18"/>
              </w:rPr>
              <w:t>Hacer que la percepción pública en cuanto a la efectividad del programa coincida con los logros en metas que se derivan del programa.</w:t>
            </w:r>
          </w:p>
        </w:tc>
        <w:tc>
          <w:tcPr>
            <w:tcW w:w="818" w:type="pct"/>
            <w:shd w:val="clear" w:color="auto" w:fill="FFFFFF"/>
            <w:vAlign w:val="center"/>
          </w:tcPr>
          <w:p w14:paraId="29BEA69D" w14:textId="77777777" w:rsidR="00A573F7" w:rsidRDefault="00A573F7" w:rsidP="00662544">
            <w:pPr>
              <w:spacing w:after="0" w:line="240" w:lineRule="auto"/>
              <w:jc w:val="center"/>
              <w:rPr>
                <w:rFonts w:cstheme="minorHAnsi"/>
                <w:sz w:val="16"/>
                <w:szCs w:val="18"/>
              </w:rPr>
            </w:pPr>
            <w:r>
              <w:rPr>
                <w:sz w:val="18"/>
                <w:szCs w:val="18"/>
              </w:rPr>
              <w:t>Mediano Plazo</w:t>
            </w:r>
          </w:p>
        </w:tc>
      </w:tr>
    </w:tbl>
    <w:p w14:paraId="2A028369" w14:textId="77777777" w:rsidR="00A573F7" w:rsidRDefault="00A573F7" w:rsidP="00A573F7">
      <w:pPr>
        <w:spacing w:after="0" w:line="240" w:lineRule="auto"/>
      </w:pPr>
    </w:p>
    <w:tbl>
      <w:tblPr>
        <w:tblW w:w="495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70" w:type="dxa"/>
          <w:right w:w="70" w:type="dxa"/>
        </w:tblCellMar>
        <w:tblLook w:val="04A0" w:firstRow="1" w:lastRow="0" w:firstColumn="1" w:lastColumn="0" w:noHBand="0" w:noVBand="1"/>
      </w:tblPr>
      <w:tblGrid>
        <w:gridCol w:w="1990"/>
        <w:gridCol w:w="2096"/>
        <w:gridCol w:w="1794"/>
        <w:gridCol w:w="1430"/>
        <w:gridCol w:w="1430"/>
      </w:tblGrid>
      <w:tr w:rsidR="00A573F7" w14:paraId="1D2CE2AA" w14:textId="77777777" w:rsidTr="00A573F7">
        <w:trPr>
          <w:trHeight w:val="624"/>
          <w:tblHeader/>
        </w:trPr>
        <w:tc>
          <w:tcPr>
            <w:tcW w:w="1138" w:type="pct"/>
            <w:shd w:val="clear" w:color="auto" w:fill="7F7F7F" w:themeFill="text1" w:themeFillTint="80"/>
            <w:noWrap/>
            <w:vAlign w:val="center"/>
            <w:hideMark/>
          </w:tcPr>
          <w:p w14:paraId="3AB64928" w14:textId="77777777" w:rsidR="00A573F7" w:rsidRDefault="00A573F7" w:rsidP="0066254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Módulo de la evaluación</w:t>
            </w:r>
          </w:p>
        </w:tc>
        <w:tc>
          <w:tcPr>
            <w:tcW w:w="1199" w:type="pct"/>
            <w:shd w:val="clear" w:color="auto" w:fill="7F7F7F" w:themeFill="text1" w:themeFillTint="80"/>
            <w:noWrap/>
            <w:vAlign w:val="center"/>
            <w:hideMark/>
          </w:tcPr>
          <w:p w14:paraId="7E215B6B" w14:textId="77777777" w:rsidR="00A573F7" w:rsidRDefault="00A573F7" w:rsidP="0066254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Debilidad y/o amenaza</w:t>
            </w:r>
          </w:p>
        </w:tc>
        <w:tc>
          <w:tcPr>
            <w:tcW w:w="1026" w:type="pct"/>
            <w:shd w:val="clear" w:color="auto" w:fill="7F7F7F" w:themeFill="text1" w:themeFillTint="80"/>
            <w:noWrap/>
            <w:vAlign w:val="center"/>
            <w:hideMark/>
          </w:tcPr>
          <w:p w14:paraId="60BD1A8B" w14:textId="77777777" w:rsidR="00A573F7" w:rsidRDefault="00A573F7" w:rsidP="00662544">
            <w:pPr>
              <w:spacing w:after="0" w:line="240" w:lineRule="auto"/>
              <w:jc w:val="center"/>
              <w:rPr>
                <w:rFonts w:cstheme="minorHAnsi"/>
                <w:b/>
                <w:bCs/>
                <w:color w:val="FFFFFF" w:themeColor="background1"/>
                <w:sz w:val="16"/>
                <w:szCs w:val="18"/>
              </w:rPr>
            </w:pPr>
            <w:r>
              <w:rPr>
                <w:rFonts w:cstheme="minorHAnsi"/>
                <w:b/>
                <w:bCs/>
                <w:color w:val="FFFFFF"/>
                <w:sz w:val="16"/>
                <w:szCs w:val="18"/>
              </w:rPr>
              <w:t>Referencia (pregunta)</w:t>
            </w:r>
          </w:p>
        </w:tc>
        <w:tc>
          <w:tcPr>
            <w:tcW w:w="818" w:type="pct"/>
            <w:shd w:val="clear" w:color="auto" w:fill="7F7F7F" w:themeFill="text1" w:themeFillTint="80"/>
            <w:noWrap/>
            <w:vAlign w:val="center"/>
            <w:hideMark/>
          </w:tcPr>
          <w:p w14:paraId="51B03E4E" w14:textId="77777777" w:rsidR="00A573F7" w:rsidRDefault="00A573F7" w:rsidP="0066254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818" w:type="pct"/>
            <w:shd w:val="clear" w:color="auto" w:fill="7F7F7F" w:themeFill="text1" w:themeFillTint="80"/>
            <w:vAlign w:val="center"/>
            <w:hideMark/>
          </w:tcPr>
          <w:p w14:paraId="7153212E" w14:textId="77777777" w:rsidR="00A573F7" w:rsidRDefault="00A573F7" w:rsidP="00662544">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A573F7" w14:paraId="6A8AFC8C" w14:textId="77777777" w:rsidTr="00662544">
        <w:trPr>
          <w:trHeight w:val="794"/>
        </w:trPr>
        <w:tc>
          <w:tcPr>
            <w:tcW w:w="1138" w:type="pct"/>
            <w:shd w:val="clear" w:color="auto" w:fill="FFFFFF"/>
            <w:vAlign w:val="center"/>
          </w:tcPr>
          <w:p w14:paraId="5E005E76" w14:textId="77777777" w:rsidR="00A573F7" w:rsidRDefault="00A573F7" w:rsidP="00662544">
            <w:pPr>
              <w:spacing w:after="0" w:line="240" w:lineRule="auto"/>
              <w:jc w:val="center"/>
              <w:rPr>
                <w:rFonts w:cstheme="minorHAnsi"/>
                <w:sz w:val="16"/>
                <w:szCs w:val="18"/>
              </w:rPr>
            </w:pPr>
            <w:r>
              <w:rPr>
                <w:sz w:val="18"/>
                <w:szCs w:val="18"/>
              </w:rPr>
              <w:t>Módulo 2. Planeación estratégica y orientación a resultados</w:t>
            </w:r>
          </w:p>
        </w:tc>
        <w:tc>
          <w:tcPr>
            <w:tcW w:w="1199" w:type="pct"/>
            <w:shd w:val="clear" w:color="auto" w:fill="FFFFFF"/>
            <w:vAlign w:val="center"/>
          </w:tcPr>
          <w:p w14:paraId="4F34B261" w14:textId="77777777" w:rsidR="00A573F7" w:rsidRDefault="00A573F7" w:rsidP="00662544">
            <w:pPr>
              <w:spacing w:after="0" w:line="240" w:lineRule="auto"/>
              <w:rPr>
                <w:rFonts w:cstheme="minorHAnsi"/>
                <w:sz w:val="16"/>
                <w:szCs w:val="18"/>
                <w:lang w:val="es-ES"/>
              </w:rPr>
            </w:pPr>
            <w:r>
              <w:rPr>
                <w:sz w:val="18"/>
                <w:szCs w:val="18"/>
              </w:rPr>
              <w:t>No existen ASM definidos en marcos de evaluación previos del programa. Siendo esta una debilidad.</w:t>
            </w:r>
          </w:p>
        </w:tc>
        <w:tc>
          <w:tcPr>
            <w:tcW w:w="1026" w:type="pct"/>
            <w:shd w:val="clear" w:color="auto" w:fill="FFFFFF"/>
            <w:vAlign w:val="center"/>
          </w:tcPr>
          <w:p w14:paraId="33AC0117" w14:textId="77777777" w:rsidR="00A573F7" w:rsidRDefault="00A573F7" w:rsidP="00662544">
            <w:pPr>
              <w:spacing w:after="0" w:line="240" w:lineRule="auto"/>
              <w:jc w:val="center"/>
              <w:rPr>
                <w:rFonts w:cstheme="minorHAnsi"/>
                <w:sz w:val="16"/>
                <w:szCs w:val="18"/>
              </w:rPr>
            </w:pPr>
            <w:r>
              <w:rPr>
                <w:sz w:val="18"/>
                <w:szCs w:val="18"/>
              </w:rPr>
              <w:t>22-24</w:t>
            </w:r>
          </w:p>
        </w:tc>
        <w:tc>
          <w:tcPr>
            <w:tcW w:w="818" w:type="pct"/>
            <w:shd w:val="clear" w:color="auto" w:fill="FFFFFF"/>
            <w:vAlign w:val="center"/>
          </w:tcPr>
          <w:p w14:paraId="68B29EA1" w14:textId="77777777" w:rsidR="00A573F7" w:rsidRPr="00E32BAD" w:rsidRDefault="00A573F7" w:rsidP="00662544">
            <w:pPr>
              <w:spacing w:after="0" w:line="240" w:lineRule="auto"/>
              <w:rPr>
                <w:sz w:val="18"/>
                <w:szCs w:val="18"/>
              </w:rPr>
            </w:pPr>
            <w:r>
              <w:rPr>
                <w:sz w:val="18"/>
                <w:szCs w:val="18"/>
              </w:rPr>
              <w:t>Al valorar la experiencia con el programa, debe contrastarse con enfoques alternativos no basados en precios de garantía y reservas estratégicas, antes de definir su reedición, más allá de si hay aspectos susceptibles de mejora</w:t>
            </w:r>
          </w:p>
        </w:tc>
        <w:tc>
          <w:tcPr>
            <w:tcW w:w="818" w:type="pct"/>
            <w:shd w:val="clear" w:color="auto" w:fill="FFFFFF"/>
            <w:vAlign w:val="center"/>
          </w:tcPr>
          <w:p w14:paraId="277C6713" w14:textId="77777777" w:rsidR="00A573F7" w:rsidRDefault="00A573F7" w:rsidP="00662544">
            <w:pPr>
              <w:spacing w:after="0" w:line="240" w:lineRule="auto"/>
              <w:jc w:val="center"/>
              <w:rPr>
                <w:rFonts w:cstheme="minorHAnsi"/>
                <w:sz w:val="16"/>
                <w:szCs w:val="18"/>
              </w:rPr>
            </w:pPr>
            <w:r>
              <w:rPr>
                <w:sz w:val="18"/>
                <w:szCs w:val="18"/>
              </w:rPr>
              <w:t>Mediano y largo plazo</w:t>
            </w:r>
          </w:p>
        </w:tc>
      </w:tr>
      <w:tr w:rsidR="00A573F7" w14:paraId="00F96BCA" w14:textId="77777777" w:rsidTr="00662544">
        <w:trPr>
          <w:trHeight w:val="794"/>
        </w:trPr>
        <w:tc>
          <w:tcPr>
            <w:tcW w:w="1138" w:type="pct"/>
            <w:shd w:val="clear" w:color="auto" w:fill="FFFFFF"/>
            <w:vAlign w:val="center"/>
          </w:tcPr>
          <w:p w14:paraId="71076CFC" w14:textId="77777777" w:rsidR="00A573F7" w:rsidRDefault="00A573F7" w:rsidP="00662544">
            <w:pPr>
              <w:spacing w:after="0" w:line="240" w:lineRule="auto"/>
              <w:jc w:val="center"/>
              <w:rPr>
                <w:rFonts w:cstheme="minorHAnsi"/>
                <w:sz w:val="16"/>
                <w:szCs w:val="18"/>
              </w:rPr>
            </w:pPr>
            <w:r>
              <w:rPr>
                <w:sz w:val="18"/>
                <w:szCs w:val="18"/>
              </w:rPr>
              <w:t>Módulo 3. Cobertura y focalización</w:t>
            </w:r>
          </w:p>
        </w:tc>
        <w:tc>
          <w:tcPr>
            <w:tcW w:w="1199" w:type="pct"/>
            <w:shd w:val="clear" w:color="auto" w:fill="FFFFFF"/>
            <w:vAlign w:val="center"/>
          </w:tcPr>
          <w:p w14:paraId="44ECEF7D" w14:textId="77777777" w:rsidR="00A573F7" w:rsidRDefault="00A573F7" w:rsidP="00662544">
            <w:pPr>
              <w:spacing w:after="0" w:line="240" w:lineRule="auto"/>
              <w:rPr>
                <w:rFonts w:cstheme="minorHAnsi"/>
                <w:sz w:val="16"/>
                <w:szCs w:val="18"/>
                <w:lang w:val="es-ES"/>
              </w:rPr>
            </w:pPr>
            <w:r>
              <w:rPr>
                <w:sz w:val="18"/>
                <w:szCs w:val="18"/>
              </w:rPr>
              <w:t>Una debilidad clara del programa fue no haber previsto la posibilidad de sobredemanda sobre el programa, lo que obligó a su ampliación. Lo cual llevó a demoras en la entrega de expedientes de documentación y al retraso en la entrega de pagos, dando pauta a la inconformidad.</w:t>
            </w:r>
          </w:p>
        </w:tc>
        <w:tc>
          <w:tcPr>
            <w:tcW w:w="1026" w:type="pct"/>
            <w:shd w:val="clear" w:color="auto" w:fill="FFFFFF"/>
            <w:vAlign w:val="center"/>
          </w:tcPr>
          <w:p w14:paraId="50AC76A2" w14:textId="77777777" w:rsidR="00A573F7" w:rsidRDefault="00A573F7" w:rsidP="00662544">
            <w:pPr>
              <w:spacing w:after="0" w:line="240" w:lineRule="auto"/>
              <w:jc w:val="center"/>
              <w:rPr>
                <w:rFonts w:cstheme="minorHAnsi"/>
                <w:sz w:val="16"/>
                <w:szCs w:val="18"/>
              </w:rPr>
            </w:pPr>
            <w:r>
              <w:rPr>
                <w:sz w:val="18"/>
                <w:szCs w:val="18"/>
              </w:rPr>
              <w:t>36</w:t>
            </w:r>
          </w:p>
        </w:tc>
        <w:tc>
          <w:tcPr>
            <w:tcW w:w="818" w:type="pct"/>
            <w:shd w:val="clear" w:color="auto" w:fill="FFFFFF"/>
            <w:vAlign w:val="center"/>
          </w:tcPr>
          <w:p w14:paraId="03501818" w14:textId="77777777" w:rsidR="00A573F7" w:rsidRPr="00E32BAD" w:rsidRDefault="00A573F7" w:rsidP="00662544">
            <w:pPr>
              <w:spacing w:after="0" w:line="240" w:lineRule="auto"/>
              <w:rPr>
                <w:sz w:val="18"/>
                <w:szCs w:val="18"/>
              </w:rPr>
            </w:pPr>
            <w:r>
              <w:rPr>
                <w:sz w:val="18"/>
                <w:szCs w:val="18"/>
              </w:rPr>
              <w:t>No es suficiente con establecer el programa de compras. Si la diferencia entre el precio oficial y el precio de mercado es muy amplia, debe tenerse claro el efecto sobre la población que queda fuera del programa. Además, debe mejorar la mecánica operativa del programa y la comunicación entre la SAF y SAyG</w:t>
            </w:r>
          </w:p>
        </w:tc>
        <w:tc>
          <w:tcPr>
            <w:tcW w:w="818" w:type="pct"/>
            <w:shd w:val="clear" w:color="auto" w:fill="FFFFFF"/>
            <w:vAlign w:val="center"/>
          </w:tcPr>
          <w:p w14:paraId="32B91222" w14:textId="77777777" w:rsidR="00A573F7" w:rsidRDefault="00A573F7" w:rsidP="00662544">
            <w:pPr>
              <w:spacing w:after="0" w:line="240" w:lineRule="auto"/>
              <w:jc w:val="center"/>
              <w:rPr>
                <w:rFonts w:cstheme="minorHAnsi"/>
                <w:sz w:val="16"/>
                <w:szCs w:val="18"/>
              </w:rPr>
            </w:pPr>
            <w:r>
              <w:rPr>
                <w:sz w:val="18"/>
                <w:szCs w:val="18"/>
              </w:rPr>
              <w:t>Mediano plazo</w:t>
            </w:r>
          </w:p>
        </w:tc>
      </w:tr>
      <w:tr w:rsidR="00A573F7" w14:paraId="441663E1" w14:textId="77777777" w:rsidTr="00662544">
        <w:trPr>
          <w:trHeight w:val="794"/>
        </w:trPr>
        <w:tc>
          <w:tcPr>
            <w:tcW w:w="1138" w:type="pct"/>
            <w:shd w:val="clear" w:color="auto" w:fill="FFFFFF"/>
            <w:vAlign w:val="center"/>
          </w:tcPr>
          <w:p w14:paraId="7BA8C8CB" w14:textId="77777777" w:rsidR="00A573F7" w:rsidRDefault="00A573F7" w:rsidP="00662544">
            <w:pPr>
              <w:spacing w:after="0" w:line="240" w:lineRule="auto"/>
              <w:jc w:val="center"/>
              <w:rPr>
                <w:rFonts w:cstheme="minorHAnsi"/>
                <w:sz w:val="16"/>
                <w:szCs w:val="18"/>
              </w:rPr>
            </w:pPr>
            <w:r>
              <w:rPr>
                <w:sz w:val="18"/>
                <w:szCs w:val="18"/>
              </w:rPr>
              <w:t>Módulo 3. Cobertura y focalización</w:t>
            </w:r>
          </w:p>
        </w:tc>
        <w:tc>
          <w:tcPr>
            <w:tcW w:w="1199" w:type="pct"/>
            <w:shd w:val="clear" w:color="auto" w:fill="FFFFFF"/>
            <w:vAlign w:val="center"/>
          </w:tcPr>
          <w:p w14:paraId="152C1E98" w14:textId="77777777" w:rsidR="00A573F7" w:rsidRDefault="00A573F7" w:rsidP="00662544">
            <w:pPr>
              <w:spacing w:after="0" w:line="240" w:lineRule="auto"/>
              <w:rPr>
                <w:rFonts w:cstheme="minorHAnsi"/>
                <w:sz w:val="16"/>
                <w:szCs w:val="18"/>
                <w:lang w:val="es-ES"/>
              </w:rPr>
            </w:pPr>
            <w:r>
              <w:rPr>
                <w:sz w:val="18"/>
                <w:szCs w:val="18"/>
              </w:rPr>
              <w:t xml:space="preserve">El programa utiliza una fuente de datos externa, la cual no tiene establecida una fecha definitiva de cierre de registro y no pone atención a evitar la simulación (hacerse pasar por pequeño mediante prestanombres o la fragmentación de predios). </w:t>
            </w:r>
          </w:p>
        </w:tc>
        <w:tc>
          <w:tcPr>
            <w:tcW w:w="1026" w:type="pct"/>
            <w:shd w:val="clear" w:color="auto" w:fill="FFFFFF"/>
            <w:vAlign w:val="center"/>
          </w:tcPr>
          <w:p w14:paraId="589E5C33" w14:textId="77777777" w:rsidR="00A573F7" w:rsidRDefault="00A573F7" w:rsidP="00662544">
            <w:pPr>
              <w:spacing w:after="0" w:line="240" w:lineRule="auto"/>
              <w:jc w:val="center"/>
              <w:rPr>
                <w:rFonts w:cstheme="minorHAnsi"/>
                <w:sz w:val="16"/>
                <w:szCs w:val="18"/>
              </w:rPr>
            </w:pPr>
            <w:r>
              <w:rPr>
                <w:sz w:val="18"/>
                <w:szCs w:val="18"/>
              </w:rPr>
              <w:t>26</w:t>
            </w:r>
          </w:p>
        </w:tc>
        <w:tc>
          <w:tcPr>
            <w:tcW w:w="818" w:type="pct"/>
            <w:shd w:val="clear" w:color="auto" w:fill="FFFFFF"/>
            <w:vAlign w:val="center"/>
          </w:tcPr>
          <w:p w14:paraId="4E43E618" w14:textId="4753525B" w:rsidR="00A573F7" w:rsidRDefault="00A573F7" w:rsidP="00662544">
            <w:pPr>
              <w:spacing w:after="0" w:line="240" w:lineRule="auto"/>
              <w:rPr>
                <w:sz w:val="18"/>
                <w:szCs w:val="18"/>
              </w:rPr>
            </w:pPr>
            <w:r>
              <w:rPr>
                <w:sz w:val="18"/>
                <w:szCs w:val="18"/>
              </w:rPr>
              <w:t>Si se mantiene el sesgo hacia pequeños productores es importante corregir los problemas en la base de datos, para tener una estructura confiable de productores, según su escala de operación.</w:t>
            </w:r>
          </w:p>
          <w:p w14:paraId="1DDF1132" w14:textId="77777777" w:rsidR="00A573F7" w:rsidRPr="00E32BAD" w:rsidRDefault="00A573F7" w:rsidP="00662544">
            <w:pPr>
              <w:spacing w:after="0" w:line="240" w:lineRule="auto"/>
              <w:rPr>
                <w:sz w:val="18"/>
                <w:szCs w:val="18"/>
              </w:rPr>
            </w:pPr>
            <w:r>
              <w:rPr>
                <w:sz w:val="18"/>
                <w:szCs w:val="18"/>
              </w:rPr>
              <w:lastRenderedPageBreak/>
              <w:t>-Establecer acuerdo entre CESAVESIN y SAyG respecto a la base de datos.</w:t>
            </w:r>
          </w:p>
        </w:tc>
        <w:tc>
          <w:tcPr>
            <w:tcW w:w="818" w:type="pct"/>
            <w:shd w:val="clear" w:color="auto" w:fill="FFFFFF"/>
            <w:vAlign w:val="center"/>
          </w:tcPr>
          <w:p w14:paraId="11A362EA" w14:textId="77777777" w:rsidR="00A573F7" w:rsidRDefault="00A573F7" w:rsidP="00662544">
            <w:pPr>
              <w:spacing w:after="0" w:line="240" w:lineRule="auto"/>
              <w:jc w:val="center"/>
              <w:rPr>
                <w:rFonts w:cstheme="minorHAnsi"/>
                <w:sz w:val="16"/>
                <w:szCs w:val="18"/>
              </w:rPr>
            </w:pPr>
            <w:r>
              <w:rPr>
                <w:sz w:val="18"/>
                <w:szCs w:val="18"/>
              </w:rPr>
              <w:lastRenderedPageBreak/>
              <w:t>Mediano Plazo</w:t>
            </w:r>
          </w:p>
        </w:tc>
      </w:tr>
    </w:tbl>
    <w:p w14:paraId="399BC0E2" w14:textId="77777777" w:rsidR="0036282E" w:rsidRPr="0036282E" w:rsidRDefault="0036282E" w:rsidP="00A573F7">
      <w:pPr>
        <w:spacing w:after="0" w:line="240" w:lineRule="auto"/>
      </w:pPr>
    </w:p>
    <w:p w14:paraId="5D8EEE33" w14:textId="6F4EBD99" w:rsidR="006F058D" w:rsidRDefault="006F058D" w:rsidP="006F058D">
      <w:pPr>
        <w:pStyle w:val="Ttulo3"/>
      </w:pPr>
      <w:bookmarkStart w:id="54" w:name="_Toc222218157"/>
      <w:r>
        <w:t>C</w:t>
      </w:r>
      <w:r w:rsidRPr="006F058D">
        <w:t xml:space="preserve">omparación con </w:t>
      </w:r>
      <w:r>
        <w:t>ECR</w:t>
      </w:r>
      <w:r w:rsidRPr="006F058D">
        <w:t xml:space="preserve"> anteriores</w:t>
      </w:r>
      <w:bookmarkEnd w:id="54"/>
    </w:p>
    <w:p w14:paraId="2768A9BF" w14:textId="1A25B6EE" w:rsidR="0036282E" w:rsidRDefault="00A573F7" w:rsidP="0036282E">
      <w:r>
        <w:t>No se han realizado evaluaciones de tipo Consistencia y Resultados al Pp.</w:t>
      </w:r>
    </w:p>
    <w:p w14:paraId="21EB4CF6" w14:textId="28718E31" w:rsidR="006F058D" w:rsidRDefault="006F058D" w:rsidP="006F058D">
      <w:pPr>
        <w:pStyle w:val="Ttulo3"/>
      </w:pPr>
      <w:bookmarkStart w:id="55" w:name="_Toc222218158"/>
      <w:r>
        <w:t>C</w:t>
      </w:r>
      <w:r w:rsidRPr="006F058D">
        <w:t>onclusiones</w:t>
      </w:r>
      <w:bookmarkEnd w:id="55"/>
    </w:p>
    <w:p w14:paraId="595DCF7E" w14:textId="13961880" w:rsidR="00A573F7" w:rsidRPr="002543EB" w:rsidRDefault="00A573F7" w:rsidP="00A573F7">
      <w:bookmarkStart w:id="56" w:name="_Hlk216178681"/>
      <w:r w:rsidRPr="002543EB">
        <w:t xml:space="preserve">Derivado de la evaluación del programa se tiene que la </w:t>
      </w:r>
      <w:r w:rsidRPr="00685963">
        <w:rPr>
          <w:b/>
        </w:rPr>
        <w:t xml:space="preserve">Valoración Final de los resultados fue de </w:t>
      </w:r>
      <w:r w:rsidR="009D7FF0">
        <w:rPr>
          <w:b/>
        </w:rPr>
        <w:t>2.4</w:t>
      </w:r>
      <w:r w:rsidR="00A150C1">
        <w:rPr>
          <w:b/>
        </w:rPr>
        <w:t>8</w:t>
      </w:r>
      <w:r w:rsidRPr="002543EB">
        <w:t xml:space="preserve"> a través de la asignación de niveles en cada pregunta valoradas de forma cuantitativa. </w:t>
      </w:r>
    </w:p>
    <w:p w14:paraId="7EEDF56D" w14:textId="5B64940D" w:rsidR="00A573F7" w:rsidRPr="002543EB" w:rsidRDefault="00A573F7" w:rsidP="00A573F7">
      <w:r w:rsidRPr="002543EB">
        <w:t xml:space="preserve">En el primer Módulo Diseño la valoración fue de </w:t>
      </w:r>
      <w:r w:rsidRPr="00602DED">
        <w:rPr>
          <w:b/>
          <w:bCs/>
        </w:rPr>
        <w:t>3.</w:t>
      </w:r>
      <w:r w:rsidR="00A150C1">
        <w:rPr>
          <w:b/>
          <w:bCs/>
        </w:rPr>
        <w:t>1</w:t>
      </w:r>
      <w:r w:rsidR="009D7FF0">
        <w:rPr>
          <w:b/>
          <w:bCs/>
        </w:rPr>
        <w:t>0</w:t>
      </w:r>
      <w:r w:rsidRPr="00433B5F">
        <w:rPr>
          <w:b/>
          <w:bCs/>
        </w:rPr>
        <w:t xml:space="preserve"> puntos</w:t>
      </w:r>
      <w:r w:rsidRPr="002543EB">
        <w:t xml:space="preserve">, lo cuales emanan de 10 preguntas que fueron valoradas. De ellas se obtuvieron </w:t>
      </w:r>
      <w:r>
        <w:t>3</w:t>
      </w:r>
      <w:r w:rsidR="00A150C1">
        <w:t>1</w:t>
      </w:r>
      <w:r w:rsidRPr="002543EB">
        <w:t xml:space="preserve"> de los 40 puntos disponibles. </w:t>
      </w:r>
    </w:p>
    <w:p w14:paraId="09ED62F1" w14:textId="356F7196" w:rsidR="00A573F7" w:rsidRPr="002543EB" w:rsidRDefault="00A573F7" w:rsidP="00A573F7">
      <w:r w:rsidRPr="002543EB">
        <w:t xml:space="preserve">En el segundo Módulo Planeación y </w:t>
      </w:r>
      <w:r>
        <w:t>O</w:t>
      </w:r>
      <w:r w:rsidRPr="002543EB">
        <w:t xml:space="preserve">rientación a </w:t>
      </w:r>
      <w:r>
        <w:t>R</w:t>
      </w:r>
      <w:r w:rsidRPr="002543EB">
        <w:t xml:space="preserve">esultados se obtuvo </w:t>
      </w:r>
      <w:r w:rsidR="009D7FF0" w:rsidRPr="009D7FF0">
        <w:rPr>
          <w:b/>
          <w:bCs/>
        </w:rPr>
        <w:t>2</w:t>
      </w:r>
      <w:r w:rsidRPr="009D7FF0">
        <w:rPr>
          <w:b/>
          <w:bCs/>
        </w:rPr>
        <w:t>.33</w:t>
      </w:r>
      <w:r w:rsidRPr="00433B5F">
        <w:rPr>
          <w:b/>
          <w:bCs/>
        </w:rPr>
        <w:t xml:space="preserve"> puntos</w:t>
      </w:r>
      <w:r w:rsidRPr="002543EB">
        <w:t xml:space="preserve">, de </w:t>
      </w:r>
      <w:r>
        <w:t>los cuales fueron consideradas 6</w:t>
      </w:r>
      <w:r w:rsidRPr="002543EB">
        <w:t xml:space="preserve"> preguntas. De ellas se obtuvieron </w:t>
      </w:r>
      <w:r w:rsidR="009D7FF0">
        <w:t>14</w:t>
      </w:r>
      <w:r w:rsidRPr="002543EB">
        <w:t xml:space="preserve"> de los 2</w:t>
      </w:r>
      <w:r>
        <w:t>4</w:t>
      </w:r>
      <w:r w:rsidRPr="002543EB">
        <w:t xml:space="preserve"> puntos disponibles. </w:t>
      </w:r>
    </w:p>
    <w:p w14:paraId="72F97344" w14:textId="0DC89843" w:rsidR="00A573F7" w:rsidRPr="002543EB" w:rsidRDefault="00A573F7" w:rsidP="00A573F7">
      <w:r w:rsidRPr="002543EB">
        <w:t xml:space="preserve">En el tercer Módulo Cobertura y </w:t>
      </w:r>
      <w:r>
        <w:t>F</w:t>
      </w:r>
      <w:r w:rsidRPr="002543EB">
        <w:t xml:space="preserve">ocalización se obtuvo </w:t>
      </w:r>
      <w:r w:rsidR="009D7FF0" w:rsidRPr="009D7FF0">
        <w:rPr>
          <w:b/>
          <w:bCs/>
        </w:rPr>
        <w:t>0</w:t>
      </w:r>
      <w:r w:rsidRPr="009D7FF0">
        <w:rPr>
          <w:b/>
          <w:bCs/>
        </w:rPr>
        <w:t>.</w:t>
      </w:r>
      <w:r w:rsidRPr="00602DED">
        <w:rPr>
          <w:b/>
          <w:bCs/>
        </w:rPr>
        <w:t>00</w:t>
      </w:r>
      <w:r w:rsidRPr="00433B5F">
        <w:rPr>
          <w:b/>
          <w:bCs/>
        </w:rPr>
        <w:t xml:space="preserve"> puntos</w:t>
      </w:r>
      <w:r w:rsidRPr="002543EB">
        <w:t xml:space="preserve">, de los cuales fue considerada 1 pregunta. De ella se obtuvieron </w:t>
      </w:r>
      <w:r w:rsidR="009D7FF0">
        <w:t>0</w:t>
      </w:r>
      <w:r w:rsidRPr="002543EB">
        <w:t xml:space="preserve"> de los 4 puntos disponibles. </w:t>
      </w:r>
    </w:p>
    <w:p w14:paraId="66C7EEFD" w14:textId="4C572697" w:rsidR="00A573F7" w:rsidRPr="002543EB" w:rsidRDefault="00A573F7" w:rsidP="00A573F7">
      <w:r w:rsidRPr="002543EB">
        <w:t xml:space="preserve">En el cuarto Módulo Operación se obtuvo </w:t>
      </w:r>
      <w:r>
        <w:rPr>
          <w:b/>
          <w:bCs/>
        </w:rPr>
        <w:t>3.</w:t>
      </w:r>
      <w:r w:rsidR="009D7FF0">
        <w:rPr>
          <w:b/>
          <w:bCs/>
        </w:rPr>
        <w:t>43</w:t>
      </w:r>
      <w:r w:rsidRPr="00433B5F">
        <w:rPr>
          <w:b/>
          <w:bCs/>
        </w:rPr>
        <w:t xml:space="preserve"> puntos</w:t>
      </w:r>
      <w:r w:rsidRPr="002543EB">
        <w:t xml:space="preserve"> para lo cual fueron consideradas 14 preguntas. De ellas se obtuvieron </w:t>
      </w:r>
      <w:r w:rsidR="009D7FF0">
        <w:t>48</w:t>
      </w:r>
      <w:r w:rsidRPr="002543EB">
        <w:t xml:space="preserve"> de los 56 puntos disponibles. </w:t>
      </w:r>
    </w:p>
    <w:p w14:paraId="1F284058" w14:textId="77777777" w:rsidR="00A573F7" w:rsidRPr="002543EB" w:rsidRDefault="00A573F7" w:rsidP="00A573F7">
      <w:r w:rsidRPr="002543EB">
        <w:t xml:space="preserve">En el quinto Módulo de Percepción de la </w:t>
      </w:r>
      <w:r>
        <w:t>P</w:t>
      </w:r>
      <w:r w:rsidRPr="002543EB">
        <w:t xml:space="preserve">oblación </w:t>
      </w:r>
      <w:r>
        <w:t>A</w:t>
      </w:r>
      <w:r w:rsidRPr="002543EB">
        <w:t xml:space="preserve">tendida se obtuvieron </w:t>
      </w:r>
      <w:r w:rsidRPr="00602DED">
        <w:rPr>
          <w:b/>
          <w:bCs/>
        </w:rPr>
        <w:t>4.00 puntos</w:t>
      </w:r>
      <w:r w:rsidRPr="002543EB">
        <w:t xml:space="preserve">, es decir </w:t>
      </w:r>
      <w:r>
        <w:t xml:space="preserve">4 </w:t>
      </w:r>
      <w:r w:rsidRPr="002543EB">
        <w:t xml:space="preserve">de los 4 puntos disponibles. </w:t>
      </w:r>
    </w:p>
    <w:p w14:paraId="6639410A" w14:textId="361ACA91" w:rsidR="00A573F7" w:rsidRDefault="00A573F7" w:rsidP="00A573F7">
      <w:r w:rsidRPr="002543EB">
        <w:t xml:space="preserve">En el sexto Módulo Medición de resultados se obtuvieron </w:t>
      </w:r>
      <w:r w:rsidR="009D7FF0">
        <w:rPr>
          <w:b/>
          <w:bCs/>
        </w:rPr>
        <w:t>2.00</w:t>
      </w:r>
      <w:r w:rsidRPr="00433B5F">
        <w:rPr>
          <w:b/>
          <w:bCs/>
        </w:rPr>
        <w:t xml:space="preserve"> puntos</w:t>
      </w:r>
      <w:r w:rsidRPr="002543EB">
        <w:t xml:space="preserve">, donde se consideró 5 preguntas. De ellas se obtuvieron </w:t>
      </w:r>
      <w:r w:rsidR="009D7FF0">
        <w:t>10</w:t>
      </w:r>
      <w:r w:rsidRPr="002543EB">
        <w:t xml:space="preserve"> de los 20 puntos disponibles.</w:t>
      </w:r>
    </w:p>
    <w:bookmarkEnd w:id="56"/>
    <w:p w14:paraId="3D810B01" w14:textId="77777777" w:rsidR="00A573F7" w:rsidRDefault="00A573F7" w:rsidP="00A573F7">
      <w:pPr>
        <w:spacing w:line="276" w:lineRule="auto"/>
        <w:jc w:val="left"/>
        <w:rPr>
          <w:smallCaps/>
        </w:rPr>
      </w:pPr>
      <w:r>
        <w:rPr>
          <w:smallCaps/>
        </w:rPr>
        <w:br w:type="page"/>
      </w:r>
    </w:p>
    <w:p w14:paraId="1A8FEE32" w14:textId="77777777" w:rsidR="00A573F7" w:rsidRPr="00DD25DF" w:rsidRDefault="00A573F7" w:rsidP="00A573F7">
      <w:pPr>
        <w:spacing w:after="0"/>
        <w:jc w:val="center"/>
        <w:rPr>
          <w:smallCaps/>
        </w:rPr>
      </w:pPr>
      <w:r w:rsidRPr="00DD25DF">
        <w:rPr>
          <w:smallCaps/>
        </w:rPr>
        <w:lastRenderedPageBreak/>
        <w:t>Ta</w:t>
      </w:r>
      <w:r>
        <w:rPr>
          <w:smallCaps/>
        </w:rPr>
        <w:t>bla. Valoración máxima total</w:t>
      </w:r>
    </w:p>
    <w:tbl>
      <w:tblPr>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834"/>
        <w:gridCol w:w="2846"/>
        <w:gridCol w:w="1716"/>
        <w:gridCol w:w="1716"/>
        <w:gridCol w:w="1716"/>
      </w:tblGrid>
      <w:tr w:rsidR="00A573F7" w:rsidRPr="00DD25DF" w14:paraId="4C4A8126" w14:textId="77777777" w:rsidTr="00662544">
        <w:trPr>
          <w:trHeight w:val="887"/>
          <w:tblHeader/>
          <w:jc w:val="center"/>
        </w:trPr>
        <w:tc>
          <w:tcPr>
            <w:tcW w:w="472" w:type="pct"/>
            <w:shd w:val="clear" w:color="auto" w:fill="404040" w:themeFill="text1" w:themeFillTint="BF"/>
            <w:vAlign w:val="center"/>
          </w:tcPr>
          <w:p w14:paraId="1EB1BCEC" w14:textId="77777777" w:rsidR="00A573F7" w:rsidRPr="00DD25DF" w:rsidRDefault="00A573F7" w:rsidP="00662544">
            <w:pPr>
              <w:spacing w:after="0" w:line="240" w:lineRule="auto"/>
              <w:jc w:val="center"/>
              <w:rPr>
                <w:rFonts w:cs="Arial"/>
                <w:b/>
                <w:bCs/>
                <w:color w:val="FFFFFF" w:themeColor="background1"/>
                <w:szCs w:val="20"/>
              </w:rPr>
            </w:pPr>
            <w:r w:rsidRPr="00DD25DF">
              <w:rPr>
                <w:rFonts w:cs="Arial"/>
                <w:b/>
                <w:bCs/>
                <w:color w:val="FFFFFF" w:themeColor="background1"/>
                <w:szCs w:val="20"/>
              </w:rPr>
              <w:t>No.</w:t>
            </w:r>
          </w:p>
        </w:tc>
        <w:tc>
          <w:tcPr>
            <w:tcW w:w="1612" w:type="pct"/>
            <w:shd w:val="clear" w:color="auto" w:fill="404040" w:themeFill="text1" w:themeFillTint="BF"/>
            <w:vAlign w:val="center"/>
          </w:tcPr>
          <w:p w14:paraId="23A96B86" w14:textId="77777777" w:rsidR="00A573F7" w:rsidRPr="00DD25DF" w:rsidRDefault="00A573F7" w:rsidP="00662544">
            <w:pPr>
              <w:spacing w:after="0" w:line="240" w:lineRule="auto"/>
              <w:jc w:val="center"/>
              <w:rPr>
                <w:rFonts w:eastAsia="Cambria" w:cs="Arial"/>
                <w:b/>
                <w:bCs/>
                <w:color w:val="FFFFFF" w:themeColor="background1"/>
                <w:szCs w:val="20"/>
              </w:rPr>
            </w:pPr>
            <w:r w:rsidRPr="00DD25DF">
              <w:rPr>
                <w:rFonts w:cs="Arial"/>
                <w:b/>
                <w:bCs/>
                <w:color w:val="FFFFFF" w:themeColor="background1"/>
                <w:szCs w:val="20"/>
              </w:rPr>
              <w:t>Sección</w:t>
            </w:r>
          </w:p>
        </w:tc>
        <w:tc>
          <w:tcPr>
            <w:tcW w:w="972" w:type="pct"/>
            <w:shd w:val="clear" w:color="auto" w:fill="404040" w:themeFill="text1" w:themeFillTint="BF"/>
            <w:tcMar>
              <w:top w:w="0" w:type="dxa"/>
              <w:left w:w="108" w:type="dxa"/>
              <w:bottom w:w="0" w:type="dxa"/>
              <w:right w:w="108" w:type="dxa"/>
            </w:tcMar>
            <w:vAlign w:val="center"/>
            <w:hideMark/>
          </w:tcPr>
          <w:p w14:paraId="358EB997" w14:textId="77777777" w:rsidR="00A573F7" w:rsidRPr="00DD25DF" w:rsidRDefault="00A573F7" w:rsidP="00662544">
            <w:pPr>
              <w:spacing w:after="0" w:line="240" w:lineRule="auto"/>
              <w:jc w:val="center"/>
              <w:rPr>
                <w:rFonts w:cs="Arial"/>
                <w:b/>
                <w:bCs/>
                <w:color w:val="FFFFFF" w:themeColor="background1"/>
                <w:szCs w:val="20"/>
              </w:rPr>
            </w:pPr>
            <w:r w:rsidRPr="00DD25DF">
              <w:rPr>
                <w:rFonts w:cs="Arial"/>
                <w:b/>
                <w:bCs/>
                <w:color w:val="FFFFFF" w:themeColor="background1"/>
                <w:szCs w:val="20"/>
              </w:rPr>
              <w:t>Total de preguntas</w:t>
            </w:r>
          </w:p>
          <w:p w14:paraId="3F729B64" w14:textId="77777777" w:rsidR="00A573F7" w:rsidRPr="00DD25DF" w:rsidRDefault="00A573F7" w:rsidP="00662544">
            <w:pPr>
              <w:spacing w:after="0" w:line="240" w:lineRule="auto"/>
              <w:jc w:val="center"/>
              <w:rPr>
                <w:rFonts w:cs="Arial"/>
                <w:b/>
                <w:bCs/>
                <w:color w:val="FFFFFF" w:themeColor="background1"/>
                <w:szCs w:val="20"/>
              </w:rPr>
            </w:pPr>
            <w:r w:rsidRPr="00DD25DF">
              <w:rPr>
                <w:rFonts w:cs="Arial"/>
                <w:b/>
                <w:bCs/>
                <w:color w:val="FFFFFF" w:themeColor="background1"/>
                <w:szCs w:val="20"/>
              </w:rPr>
              <w:t>(A)</w:t>
            </w:r>
          </w:p>
        </w:tc>
        <w:tc>
          <w:tcPr>
            <w:tcW w:w="972" w:type="pct"/>
            <w:shd w:val="clear" w:color="auto" w:fill="404040" w:themeFill="text1" w:themeFillTint="BF"/>
            <w:vAlign w:val="center"/>
          </w:tcPr>
          <w:p w14:paraId="2AC01463" w14:textId="77777777" w:rsidR="00A573F7" w:rsidRPr="00DD25DF" w:rsidRDefault="00A573F7" w:rsidP="00662544">
            <w:pPr>
              <w:spacing w:after="0" w:line="240" w:lineRule="auto"/>
              <w:jc w:val="center"/>
              <w:rPr>
                <w:rFonts w:cs="Arial"/>
                <w:b/>
                <w:bCs/>
                <w:color w:val="FFFFFF" w:themeColor="background1"/>
                <w:szCs w:val="20"/>
              </w:rPr>
            </w:pPr>
            <w:r w:rsidRPr="00DD25DF">
              <w:rPr>
                <w:rFonts w:cs="Arial"/>
                <w:b/>
                <w:bCs/>
                <w:color w:val="FFFFFF" w:themeColor="background1"/>
                <w:szCs w:val="20"/>
              </w:rPr>
              <w:t>Puntuación obtenida</w:t>
            </w:r>
          </w:p>
          <w:p w14:paraId="25DAD144" w14:textId="77777777" w:rsidR="00A573F7" w:rsidRPr="00DD25DF" w:rsidRDefault="00A573F7" w:rsidP="00662544">
            <w:pPr>
              <w:spacing w:after="0" w:line="240" w:lineRule="auto"/>
              <w:jc w:val="center"/>
              <w:rPr>
                <w:rFonts w:cs="Arial"/>
                <w:b/>
                <w:bCs/>
                <w:color w:val="FFFFFF" w:themeColor="background1"/>
                <w:szCs w:val="20"/>
              </w:rPr>
            </w:pPr>
            <w:r w:rsidRPr="00DD25DF">
              <w:rPr>
                <w:rFonts w:cs="Arial"/>
                <w:b/>
                <w:bCs/>
                <w:color w:val="FFFFFF" w:themeColor="background1"/>
                <w:szCs w:val="20"/>
              </w:rPr>
              <w:t>(B)</w:t>
            </w:r>
          </w:p>
        </w:tc>
        <w:tc>
          <w:tcPr>
            <w:tcW w:w="972" w:type="pct"/>
            <w:shd w:val="clear" w:color="auto" w:fill="404040" w:themeFill="text1" w:themeFillTint="BF"/>
            <w:vAlign w:val="center"/>
          </w:tcPr>
          <w:p w14:paraId="569AD320" w14:textId="77777777" w:rsidR="00A573F7" w:rsidRPr="00DD25DF" w:rsidRDefault="00A573F7" w:rsidP="00662544">
            <w:pPr>
              <w:spacing w:after="0" w:line="240" w:lineRule="auto"/>
              <w:jc w:val="center"/>
              <w:rPr>
                <w:rFonts w:cs="Arial"/>
                <w:b/>
                <w:bCs/>
                <w:color w:val="FFFFFF" w:themeColor="background1"/>
                <w:szCs w:val="20"/>
              </w:rPr>
            </w:pPr>
            <w:r w:rsidRPr="00DD25DF">
              <w:rPr>
                <w:rFonts w:cs="Arial"/>
                <w:b/>
                <w:bCs/>
                <w:color w:val="FFFFFF" w:themeColor="background1"/>
                <w:szCs w:val="20"/>
              </w:rPr>
              <w:t xml:space="preserve">Valoración cuantitativa </w:t>
            </w:r>
          </w:p>
          <w:p w14:paraId="0CA26006" w14:textId="77777777" w:rsidR="00A573F7" w:rsidRPr="00DD25DF" w:rsidRDefault="00A573F7" w:rsidP="00662544">
            <w:pPr>
              <w:spacing w:after="0" w:line="240" w:lineRule="auto"/>
              <w:jc w:val="center"/>
              <w:rPr>
                <w:rFonts w:cs="Arial"/>
                <w:b/>
                <w:bCs/>
                <w:color w:val="FFFFFF" w:themeColor="background1"/>
                <w:szCs w:val="20"/>
              </w:rPr>
            </w:pPr>
            <w:r w:rsidRPr="00DD25DF">
              <w:rPr>
                <w:rFonts w:cs="Arial"/>
                <w:b/>
                <w:bCs/>
                <w:color w:val="FFFFFF" w:themeColor="background1"/>
                <w:szCs w:val="20"/>
              </w:rPr>
              <w:t>(B)/(A)</w:t>
            </w:r>
          </w:p>
        </w:tc>
      </w:tr>
      <w:tr w:rsidR="00A573F7" w:rsidRPr="00DD25DF" w14:paraId="4A5758F8" w14:textId="77777777" w:rsidTr="00662544">
        <w:trPr>
          <w:trHeight w:val="283"/>
          <w:jc w:val="center"/>
        </w:trPr>
        <w:tc>
          <w:tcPr>
            <w:tcW w:w="472" w:type="pct"/>
            <w:vAlign w:val="center"/>
          </w:tcPr>
          <w:p w14:paraId="614966C5" w14:textId="77777777" w:rsidR="00A573F7" w:rsidRPr="00DD25DF" w:rsidRDefault="00A573F7" w:rsidP="00662544">
            <w:pPr>
              <w:spacing w:after="0" w:line="240" w:lineRule="auto"/>
              <w:jc w:val="center"/>
              <w:rPr>
                <w:rFonts w:cs="Arial"/>
                <w:szCs w:val="20"/>
              </w:rPr>
            </w:pPr>
            <w:r>
              <w:rPr>
                <w:rFonts w:cs="Arial"/>
                <w:szCs w:val="20"/>
              </w:rPr>
              <w:t>I</w:t>
            </w:r>
          </w:p>
        </w:tc>
        <w:tc>
          <w:tcPr>
            <w:tcW w:w="1612" w:type="pct"/>
            <w:tcMar>
              <w:top w:w="0" w:type="dxa"/>
              <w:left w:w="108" w:type="dxa"/>
              <w:bottom w:w="0" w:type="dxa"/>
              <w:right w:w="108" w:type="dxa"/>
            </w:tcMar>
            <w:vAlign w:val="center"/>
            <w:hideMark/>
          </w:tcPr>
          <w:p w14:paraId="57F876D8" w14:textId="77777777" w:rsidR="00A573F7" w:rsidRPr="00DD25DF" w:rsidRDefault="00A573F7" w:rsidP="00662544">
            <w:pPr>
              <w:spacing w:after="0" w:line="240" w:lineRule="auto"/>
              <w:rPr>
                <w:rFonts w:cs="Arial"/>
                <w:szCs w:val="20"/>
              </w:rPr>
            </w:pPr>
            <w:r w:rsidRPr="00CE4E75">
              <w:rPr>
                <w:rFonts w:eastAsia="Times New Roman" w:cstheme="minorHAnsi"/>
                <w:color w:val="000000"/>
                <w:sz w:val="18"/>
                <w:szCs w:val="20"/>
                <w:lang w:eastAsia="es-MX"/>
              </w:rPr>
              <w:t>Diseño</w:t>
            </w:r>
          </w:p>
        </w:tc>
        <w:tc>
          <w:tcPr>
            <w:tcW w:w="972" w:type="pct"/>
            <w:tcMar>
              <w:top w:w="0" w:type="dxa"/>
              <w:left w:w="108" w:type="dxa"/>
              <w:bottom w:w="0" w:type="dxa"/>
              <w:right w:w="108" w:type="dxa"/>
            </w:tcMar>
            <w:vAlign w:val="center"/>
          </w:tcPr>
          <w:p w14:paraId="71F43028" w14:textId="77777777" w:rsidR="00A573F7" w:rsidRPr="00DD25DF" w:rsidRDefault="00A573F7" w:rsidP="00662544">
            <w:pPr>
              <w:spacing w:after="0" w:line="240" w:lineRule="auto"/>
              <w:jc w:val="center"/>
              <w:rPr>
                <w:rFonts w:cs="Arial"/>
                <w:szCs w:val="20"/>
              </w:rPr>
            </w:pPr>
            <w:r>
              <w:rPr>
                <w:rFonts w:cs="Arial"/>
                <w:szCs w:val="20"/>
              </w:rPr>
              <w:t>15</w:t>
            </w:r>
          </w:p>
        </w:tc>
        <w:tc>
          <w:tcPr>
            <w:tcW w:w="972" w:type="pct"/>
            <w:vAlign w:val="center"/>
          </w:tcPr>
          <w:p w14:paraId="3FE859C1" w14:textId="664F2F5F" w:rsidR="00A573F7" w:rsidRPr="00DD25DF" w:rsidRDefault="00380F4E" w:rsidP="00662544">
            <w:pPr>
              <w:spacing w:after="0" w:line="240" w:lineRule="auto"/>
              <w:jc w:val="center"/>
              <w:rPr>
                <w:rFonts w:cs="Arial"/>
                <w:szCs w:val="20"/>
              </w:rPr>
            </w:pPr>
            <w:r>
              <w:rPr>
                <w:rFonts w:cs="Arial"/>
                <w:szCs w:val="20"/>
              </w:rPr>
              <w:t>3</w:t>
            </w:r>
            <w:r w:rsidR="00A150C1">
              <w:rPr>
                <w:rFonts w:cs="Arial"/>
                <w:szCs w:val="20"/>
              </w:rPr>
              <w:t>1</w:t>
            </w:r>
          </w:p>
        </w:tc>
        <w:tc>
          <w:tcPr>
            <w:tcW w:w="972" w:type="pct"/>
            <w:vAlign w:val="center"/>
          </w:tcPr>
          <w:p w14:paraId="4FC81841" w14:textId="5533A66F" w:rsidR="00A573F7" w:rsidRPr="00DD25DF" w:rsidRDefault="00380F4E" w:rsidP="00662544">
            <w:pPr>
              <w:spacing w:after="0" w:line="240" w:lineRule="auto"/>
              <w:jc w:val="center"/>
              <w:rPr>
                <w:rFonts w:cs="Arial"/>
                <w:b/>
                <w:bCs/>
                <w:szCs w:val="20"/>
              </w:rPr>
            </w:pPr>
            <w:r>
              <w:rPr>
                <w:rFonts w:cs="Arial"/>
                <w:b/>
                <w:bCs/>
                <w:szCs w:val="20"/>
              </w:rPr>
              <w:t>3.</w:t>
            </w:r>
            <w:r w:rsidR="00A150C1">
              <w:rPr>
                <w:rFonts w:cs="Arial"/>
                <w:b/>
                <w:bCs/>
                <w:szCs w:val="20"/>
              </w:rPr>
              <w:t>1</w:t>
            </w:r>
            <w:r>
              <w:rPr>
                <w:rFonts w:cs="Arial"/>
                <w:b/>
                <w:bCs/>
                <w:szCs w:val="20"/>
              </w:rPr>
              <w:t>0</w:t>
            </w:r>
          </w:p>
        </w:tc>
      </w:tr>
      <w:tr w:rsidR="00A573F7" w:rsidRPr="00DD25DF" w14:paraId="25775E31" w14:textId="77777777" w:rsidTr="00662544">
        <w:trPr>
          <w:trHeight w:val="454"/>
          <w:jc w:val="center"/>
        </w:trPr>
        <w:tc>
          <w:tcPr>
            <w:tcW w:w="472" w:type="pct"/>
            <w:vAlign w:val="center"/>
          </w:tcPr>
          <w:p w14:paraId="13FCF664" w14:textId="77777777" w:rsidR="00A573F7" w:rsidRPr="00DD25DF" w:rsidRDefault="00A573F7" w:rsidP="00662544">
            <w:pPr>
              <w:spacing w:after="0" w:line="240" w:lineRule="auto"/>
              <w:jc w:val="center"/>
              <w:rPr>
                <w:rFonts w:cs="Arial"/>
                <w:szCs w:val="20"/>
              </w:rPr>
            </w:pPr>
            <w:r>
              <w:rPr>
                <w:rFonts w:cs="Arial"/>
                <w:szCs w:val="20"/>
              </w:rPr>
              <w:t>II</w:t>
            </w:r>
          </w:p>
        </w:tc>
        <w:tc>
          <w:tcPr>
            <w:tcW w:w="1612" w:type="pct"/>
            <w:tcMar>
              <w:top w:w="0" w:type="dxa"/>
              <w:left w:w="108" w:type="dxa"/>
              <w:bottom w:w="0" w:type="dxa"/>
              <w:right w:w="108" w:type="dxa"/>
            </w:tcMar>
            <w:vAlign w:val="center"/>
          </w:tcPr>
          <w:p w14:paraId="6A851B10" w14:textId="77777777" w:rsidR="00A573F7" w:rsidRPr="00DD25DF" w:rsidRDefault="00A573F7" w:rsidP="00662544">
            <w:pPr>
              <w:spacing w:after="0" w:line="240" w:lineRule="auto"/>
              <w:rPr>
                <w:rFonts w:cs="Arial"/>
                <w:szCs w:val="20"/>
              </w:rPr>
            </w:pPr>
            <w:r w:rsidRPr="00CE4E75">
              <w:rPr>
                <w:rFonts w:eastAsia="Times New Roman" w:cstheme="minorHAnsi"/>
                <w:color w:val="000000"/>
                <w:sz w:val="18"/>
                <w:szCs w:val="20"/>
                <w:lang w:eastAsia="es-MX"/>
              </w:rPr>
              <w:t>Planeación y orientación a resultados</w:t>
            </w:r>
          </w:p>
        </w:tc>
        <w:tc>
          <w:tcPr>
            <w:tcW w:w="972" w:type="pct"/>
            <w:tcMar>
              <w:top w:w="0" w:type="dxa"/>
              <w:left w:w="108" w:type="dxa"/>
              <w:bottom w:w="0" w:type="dxa"/>
              <w:right w:w="108" w:type="dxa"/>
            </w:tcMar>
            <w:vAlign w:val="center"/>
          </w:tcPr>
          <w:p w14:paraId="0F6C329F" w14:textId="77777777" w:rsidR="00A573F7" w:rsidRPr="00DD25DF" w:rsidRDefault="00A573F7" w:rsidP="00662544">
            <w:pPr>
              <w:spacing w:after="0" w:line="240" w:lineRule="auto"/>
              <w:jc w:val="center"/>
              <w:rPr>
                <w:rFonts w:cs="Arial"/>
                <w:szCs w:val="20"/>
              </w:rPr>
            </w:pPr>
            <w:r>
              <w:rPr>
                <w:rFonts w:cs="Arial"/>
                <w:szCs w:val="20"/>
              </w:rPr>
              <w:t>9</w:t>
            </w:r>
          </w:p>
        </w:tc>
        <w:tc>
          <w:tcPr>
            <w:tcW w:w="972" w:type="pct"/>
            <w:vAlign w:val="center"/>
          </w:tcPr>
          <w:p w14:paraId="44DEB043" w14:textId="6C46A33D" w:rsidR="00A573F7" w:rsidRPr="00DD25DF" w:rsidRDefault="00380F4E" w:rsidP="00662544">
            <w:pPr>
              <w:spacing w:after="0" w:line="240" w:lineRule="auto"/>
              <w:jc w:val="center"/>
              <w:rPr>
                <w:rFonts w:cs="Arial"/>
                <w:szCs w:val="20"/>
              </w:rPr>
            </w:pPr>
            <w:r>
              <w:rPr>
                <w:rFonts w:cs="Arial"/>
                <w:szCs w:val="20"/>
              </w:rPr>
              <w:t>14</w:t>
            </w:r>
          </w:p>
        </w:tc>
        <w:tc>
          <w:tcPr>
            <w:tcW w:w="972" w:type="pct"/>
            <w:vAlign w:val="center"/>
          </w:tcPr>
          <w:p w14:paraId="2E1CE484" w14:textId="15E7F7DA" w:rsidR="00A573F7" w:rsidRPr="00DD25DF" w:rsidRDefault="00380F4E" w:rsidP="00662544">
            <w:pPr>
              <w:spacing w:after="0" w:line="240" w:lineRule="auto"/>
              <w:jc w:val="center"/>
              <w:rPr>
                <w:rFonts w:cs="Arial"/>
                <w:b/>
                <w:bCs/>
                <w:szCs w:val="20"/>
              </w:rPr>
            </w:pPr>
            <w:r>
              <w:rPr>
                <w:rFonts w:cs="Arial"/>
                <w:b/>
                <w:bCs/>
                <w:szCs w:val="20"/>
              </w:rPr>
              <w:t>2.33</w:t>
            </w:r>
          </w:p>
        </w:tc>
      </w:tr>
      <w:tr w:rsidR="00A573F7" w:rsidRPr="00DD25DF" w14:paraId="6EBF688F" w14:textId="77777777" w:rsidTr="00662544">
        <w:trPr>
          <w:trHeight w:val="283"/>
          <w:jc w:val="center"/>
        </w:trPr>
        <w:tc>
          <w:tcPr>
            <w:tcW w:w="472" w:type="pct"/>
            <w:vAlign w:val="center"/>
          </w:tcPr>
          <w:p w14:paraId="6F654727" w14:textId="77777777" w:rsidR="00A573F7" w:rsidRPr="00DD25DF" w:rsidRDefault="00A573F7" w:rsidP="00662544">
            <w:pPr>
              <w:spacing w:after="0" w:line="240" w:lineRule="auto"/>
              <w:jc w:val="center"/>
              <w:rPr>
                <w:rFonts w:cs="Arial"/>
                <w:szCs w:val="20"/>
              </w:rPr>
            </w:pPr>
            <w:r>
              <w:rPr>
                <w:rFonts w:cs="Arial"/>
                <w:szCs w:val="20"/>
              </w:rPr>
              <w:t>III</w:t>
            </w:r>
          </w:p>
        </w:tc>
        <w:tc>
          <w:tcPr>
            <w:tcW w:w="1612" w:type="pct"/>
            <w:tcMar>
              <w:top w:w="0" w:type="dxa"/>
              <w:left w:w="108" w:type="dxa"/>
              <w:bottom w:w="0" w:type="dxa"/>
              <w:right w:w="108" w:type="dxa"/>
            </w:tcMar>
            <w:vAlign w:val="center"/>
          </w:tcPr>
          <w:p w14:paraId="1B679CB4" w14:textId="77777777" w:rsidR="00A573F7" w:rsidRPr="00DD25DF" w:rsidRDefault="00A573F7" w:rsidP="00662544">
            <w:pPr>
              <w:spacing w:after="0" w:line="240" w:lineRule="auto"/>
              <w:rPr>
                <w:rFonts w:cs="Arial"/>
                <w:szCs w:val="20"/>
              </w:rPr>
            </w:pPr>
            <w:r w:rsidRPr="00CE4E75">
              <w:rPr>
                <w:rFonts w:eastAsia="Times New Roman" w:cstheme="minorHAnsi"/>
                <w:color w:val="000000"/>
                <w:sz w:val="18"/>
                <w:szCs w:val="20"/>
                <w:lang w:eastAsia="es-MX"/>
              </w:rPr>
              <w:t>Cobertura y focalización</w:t>
            </w:r>
          </w:p>
        </w:tc>
        <w:tc>
          <w:tcPr>
            <w:tcW w:w="972" w:type="pct"/>
            <w:tcMar>
              <w:top w:w="0" w:type="dxa"/>
              <w:left w:w="108" w:type="dxa"/>
              <w:bottom w:w="0" w:type="dxa"/>
              <w:right w:w="108" w:type="dxa"/>
            </w:tcMar>
            <w:vAlign w:val="center"/>
          </w:tcPr>
          <w:p w14:paraId="70F370D7" w14:textId="77777777" w:rsidR="00A573F7" w:rsidRPr="00DD25DF" w:rsidRDefault="00A573F7" w:rsidP="00662544">
            <w:pPr>
              <w:spacing w:after="0" w:line="240" w:lineRule="auto"/>
              <w:jc w:val="center"/>
              <w:rPr>
                <w:rFonts w:cs="Arial"/>
                <w:szCs w:val="20"/>
              </w:rPr>
            </w:pPr>
            <w:r>
              <w:rPr>
                <w:rFonts w:cs="Arial"/>
                <w:szCs w:val="20"/>
              </w:rPr>
              <w:t>2</w:t>
            </w:r>
          </w:p>
        </w:tc>
        <w:tc>
          <w:tcPr>
            <w:tcW w:w="972" w:type="pct"/>
            <w:vAlign w:val="center"/>
          </w:tcPr>
          <w:p w14:paraId="463CE4F0" w14:textId="6CF15E78" w:rsidR="00A573F7" w:rsidRPr="00DD25DF" w:rsidRDefault="00380F4E" w:rsidP="00662544">
            <w:pPr>
              <w:spacing w:after="0" w:line="240" w:lineRule="auto"/>
              <w:jc w:val="center"/>
              <w:rPr>
                <w:rFonts w:cs="Arial"/>
                <w:szCs w:val="20"/>
              </w:rPr>
            </w:pPr>
            <w:r>
              <w:rPr>
                <w:rFonts w:cs="Arial"/>
                <w:szCs w:val="20"/>
              </w:rPr>
              <w:t>0</w:t>
            </w:r>
          </w:p>
        </w:tc>
        <w:tc>
          <w:tcPr>
            <w:tcW w:w="972" w:type="pct"/>
            <w:vAlign w:val="center"/>
          </w:tcPr>
          <w:p w14:paraId="29279658" w14:textId="1F873E10" w:rsidR="00A573F7" w:rsidRPr="00DD25DF" w:rsidRDefault="00380F4E" w:rsidP="00662544">
            <w:pPr>
              <w:spacing w:after="0" w:line="240" w:lineRule="auto"/>
              <w:jc w:val="center"/>
              <w:rPr>
                <w:rFonts w:cs="Arial"/>
                <w:b/>
                <w:bCs/>
                <w:szCs w:val="20"/>
              </w:rPr>
            </w:pPr>
            <w:r>
              <w:rPr>
                <w:rFonts w:cs="Arial"/>
                <w:b/>
                <w:bCs/>
                <w:szCs w:val="20"/>
              </w:rPr>
              <w:t>0.00</w:t>
            </w:r>
          </w:p>
        </w:tc>
      </w:tr>
      <w:tr w:rsidR="00A573F7" w:rsidRPr="00DD25DF" w14:paraId="273E526C" w14:textId="77777777" w:rsidTr="00662544">
        <w:trPr>
          <w:trHeight w:val="283"/>
          <w:jc w:val="center"/>
        </w:trPr>
        <w:tc>
          <w:tcPr>
            <w:tcW w:w="472" w:type="pct"/>
            <w:vAlign w:val="center"/>
          </w:tcPr>
          <w:p w14:paraId="401B37CD" w14:textId="77777777" w:rsidR="00A573F7" w:rsidRPr="00DD25DF" w:rsidRDefault="00A573F7" w:rsidP="00662544">
            <w:pPr>
              <w:spacing w:after="0" w:line="240" w:lineRule="auto"/>
              <w:jc w:val="center"/>
              <w:rPr>
                <w:rFonts w:cs="Arial"/>
                <w:szCs w:val="20"/>
              </w:rPr>
            </w:pPr>
            <w:r>
              <w:rPr>
                <w:rFonts w:cs="Arial"/>
                <w:szCs w:val="20"/>
                <w:lang w:eastAsia="es-MX"/>
              </w:rPr>
              <w:t>I</w:t>
            </w:r>
            <w:r w:rsidRPr="00DD25DF">
              <w:rPr>
                <w:rFonts w:cs="Arial"/>
                <w:szCs w:val="20"/>
                <w:lang w:eastAsia="es-MX"/>
              </w:rPr>
              <w:t>V</w:t>
            </w:r>
          </w:p>
        </w:tc>
        <w:tc>
          <w:tcPr>
            <w:tcW w:w="1612" w:type="pct"/>
            <w:tcMar>
              <w:top w:w="0" w:type="dxa"/>
              <w:left w:w="108" w:type="dxa"/>
              <w:bottom w:w="0" w:type="dxa"/>
              <w:right w:w="108" w:type="dxa"/>
            </w:tcMar>
            <w:vAlign w:val="center"/>
          </w:tcPr>
          <w:p w14:paraId="6F388511" w14:textId="77777777" w:rsidR="00A573F7" w:rsidRPr="00DD25DF" w:rsidRDefault="00A573F7" w:rsidP="00662544">
            <w:pPr>
              <w:spacing w:after="0" w:line="240" w:lineRule="auto"/>
              <w:rPr>
                <w:rFonts w:cs="Arial"/>
                <w:szCs w:val="20"/>
              </w:rPr>
            </w:pPr>
            <w:r w:rsidRPr="00CE4E75">
              <w:rPr>
                <w:rFonts w:eastAsia="Times New Roman" w:cstheme="minorHAnsi"/>
                <w:color w:val="000000"/>
                <w:sz w:val="18"/>
                <w:szCs w:val="20"/>
                <w:lang w:eastAsia="es-MX"/>
              </w:rPr>
              <w:t>Operación</w:t>
            </w:r>
          </w:p>
        </w:tc>
        <w:tc>
          <w:tcPr>
            <w:tcW w:w="972" w:type="pct"/>
            <w:tcMar>
              <w:top w:w="0" w:type="dxa"/>
              <w:left w:w="108" w:type="dxa"/>
              <w:bottom w:w="0" w:type="dxa"/>
              <w:right w:w="108" w:type="dxa"/>
            </w:tcMar>
            <w:vAlign w:val="center"/>
          </w:tcPr>
          <w:p w14:paraId="6655D5F5" w14:textId="77777777" w:rsidR="00A573F7" w:rsidRPr="00DD25DF" w:rsidRDefault="00A573F7" w:rsidP="00662544">
            <w:pPr>
              <w:spacing w:after="0" w:line="240" w:lineRule="auto"/>
              <w:jc w:val="center"/>
              <w:rPr>
                <w:rFonts w:cs="Arial"/>
                <w:szCs w:val="20"/>
              </w:rPr>
            </w:pPr>
            <w:r>
              <w:rPr>
                <w:rFonts w:cs="Arial"/>
                <w:szCs w:val="20"/>
              </w:rPr>
              <w:t>18</w:t>
            </w:r>
          </w:p>
        </w:tc>
        <w:tc>
          <w:tcPr>
            <w:tcW w:w="972" w:type="pct"/>
            <w:vAlign w:val="center"/>
          </w:tcPr>
          <w:p w14:paraId="05FE10B8" w14:textId="6B9A6C3C" w:rsidR="00A573F7" w:rsidRPr="00DD25DF" w:rsidRDefault="00380F4E" w:rsidP="00662544">
            <w:pPr>
              <w:spacing w:after="0" w:line="240" w:lineRule="auto"/>
              <w:jc w:val="center"/>
              <w:rPr>
                <w:rFonts w:cs="Arial"/>
                <w:szCs w:val="20"/>
              </w:rPr>
            </w:pPr>
            <w:r>
              <w:rPr>
                <w:rFonts w:cs="Arial"/>
                <w:szCs w:val="20"/>
              </w:rPr>
              <w:t>48</w:t>
            </w:r>
          </w:p>
        </w:tc>
        <w:tc>
          <w:tcPr>
            <w:tcW w:w="972" w:type="pct"/>
            <w:vAlign w:val="center"/>
          </w:tcPr>
          <w:p w14:paraId="7ED407DB" w14:textId="4A67F51D" w:rsidR="00A573F7" w:rsidRPr="00DD25DF" w:rsidRDefault="00380F4E" w:rsidP="00662544">
            <w:pPr>
              <w:spacing w:after="0" w:line="240" w:lineRule="auto"/>
              <w:jc w:val="center"/>
              <w:rPr>
                <w:rFonts w:cs="Arial"/>
                <w:b/>
                <w:bCs/>
                <w:szCs w:val="20"/>
              </w:rPr>
            </w:pPr>
            <w:r>
              <w:rPr>
                <w:rFonts w:cs="Arial"/>
                <w:b/>
                <w:bCs/>
                <w:szCs w:val="20"/>
              </w:rPr>
              <w:t>3.43</w:t>
            </w:r>
          </w:p>
        </w:tc>
      </w:tr>
      <w:tr w:rsidR="00A573F7" w:rsidRPr="00DD25DF" w14:paraId="30CE34F5" w14:textId="77777777" w:rsidTr="00662544">
        <w:trPr>
          <w:trHeight w:val="454"/>
          <w:jc w:val="center"/>
        </w:trPr>
        <w:tc>
          <w:tcPr>
            <w:tcW w:w="472" w:type="pct"/>
            <w:vAlign w:val="center"/>
          </w:tcPr>
          <w:p w14:paraId="1CECC870" w14:textId="77777777" w:rsidR="00A573F7" w:rsidRPr="00DD25DF" w:rsidRDefault="00A573F7" w:rsidP="00662544">
            <w:pPr>
              <w:spacing w:after="0" w:line="240" w:lineRule="auto"/>
              <w:jc w:val="center"/>
              <w:rPr>
                <w:rFonts w:cs="Arial"/>
                <w:szCs w:val="20"/>
                <w:lang w:eastAsia="es-MX"/>
              </w:rPr>
            </w:pPr>
            <w:r>
              <w:rPr>
                <w:rFonts w:cs="Arial"/>
                <w:szCs w:val="20"/>
              </w:rPr>
              <w:t>V</w:t>
            </w:r>
          </w:p>
        </w:tc>
        <w:tc>
          <w:tcPr>
            <w:tcW w:w="1612" w:type="pct"/>
            <w:tcMar>
              <w:top w:w="0" w:type="dxa"/>
              <w:left w:w="108" w:type="dxa"/>
              <w:bottom w:w="0" w:type="dxa"/>
              <w:right w:w="108" w:type="dxa"/>
            </w:tcMar>
            <w:vAlign w:val="center"/>
            <w:hideMark/>
          </w:tcPr>
          <w:p w14:paraId="42D223F0" w14:textId="77777777" w:rsidR="00A573F7" w:rsidRPr="00DD25DF" w:rsidRDefault="00A573F7" w:rsidP="00662544">
            <w:pPr>
              <w:spacing w:after="0" w:line="240" w:lineRule="auto"/>
              <w:rPr>
                <w:rFonts w:eastAsia="Cambria" w:cs="Arial"/>
                <w:szCs w:val="20"/>
                <w:lang w:eastAsia="es-MX"/>
              </w:rPr>
            </w:pPr>
            <w:r w:rsidRPr="00CE4E75">
              <w:rPr>
                <w:rFonts w:eastAsia="Times New Roman" w:cstheme="minorHAnsi"/>
                <w:color w:val="000000"/>
                <w:sz w:val="18"/>
                <w:szCs w:val="20"/>
                <w:lang w:eastAsia="es-MX"/>
              </w:rPr>
              <w:t>Percepción de la población atendida</w:t>
            </w:r>
          </w:p>
        </w:tc>
        <w:tc>
          <w:tcPr>
            <w:tcW w:w="972" w:type="pct"/>
            <w:tcMar>
              <w:top w:w="0" w:type="dxa"/>
              <w:left w:w="108" w:type="dxa"/>
              <w:bottom w:w="0" w:type="dxa"/>
              <w:right w:w="108" w:type="dxa"/>
            </w:tcMar>
            <w:vAlign w:val="center"/>
          </w:tcPr>
          <w:p w14:paraId="12B99152" w14:textId="77777777" w:rsidR="00A573F7" w:rsidRPr="00DD25DF" w:rsidRDefault="00A573F7" w:rsidP="00662544">
            <w:pPr>
              <w:spacing w:after="0" w:line="240" w:lineRule="auto"/>
              <w:jc w:val="center"/>
              <w:rPr>
                <w:rFonts w:eastAsia="Cambria" w:cs="Arial"/>
                <w:szCs w:val="20"/>
              </w:rPr>
            </w:pPr>
            <w:r>
              <w:rPr>
                <w:rFonts w:eastAsia="Cambria" w:cs="Arial"/>
                <w:szCs w:val="20"/>
              </w:rPr>
              <w:t>1</w:t>
            </w:r>
          </w:p>
        </w:tc>
        <w:tc>
          <w:tcPr>
            <w:tcW w:w="972" w:type="pct"/>
            <w:vAlign w:val="center"/>
          </w:tcPr>
          <w:p w14:paraId="7408B62D" w14:textId="1E372B8B" w:rsidR="00A573F7" w:rsidRPr="00DD25DF" w:rsidRDefault="00380F4E" w:rsidP="00662544">
            <w:pPr>
              <w:spacing w:after="0" w:line="240" w:lineRule="auto"/>
              <w:jc w:val="center"/>
              <w:rPr>
                <w:rFonts w:eastAsia="Cambria" w:cs="Arial"/>
                <w:szCs w:val="20"/>
              </w:rPr>
            </w:pPr>
            <w:r>
              <w:rPr>
                <w:rFonts w:eastAsia="Cambria" w:cs="Arial"/>
                <w:szCs w:val="20"/>
              </w:rPr>
              <w:t>4</w:t>
            </w:r>
          </w:p>
        </w:tc>
        <w:tc>
          <w:tcPr>
            <w:tcW w:w="972" w:type="pct"/>
            <w:vAlign w:val="center"/>
          </w:tcPr>
          <w:p w14:paraId="0D41CFD1" w14:textId="4C99AA06" w:rsidR="00A573F7" w:rsidRPr="00DD25DF" w:rsidRDefault="00380F4E" w:rsidP="00662544">
            <w:pPr>
              <w:spacing w:after="0" w:line="240" w:lineRule="auto"/>
              <w:jc w:val="center"/>
              <w:rPr>
                <w:rFonts w:cs="Arial"/>
                <w:b/>
                <w:bCs/>
                <w:szCs w:val="20"/>
              </w:rPr>
            </w:pPr>
            <w:r>
              <w:rPr>
                <w:rFonts w:cs="Arial"/>
                <w:b/>
                <w:bCs/>
                <w:szCs w:val="20"/>
              </w:rPr>
              <w:t>4.00</w:t>
            </w:r>
          </w:p>
        </w:tc>
      </w:tr>
      <w:tr w:rsidR="00A573F7" w:rsidRPr="00DD25DF" w14:paraId="44DF0367" w14:textId="77777777" w:rsidTr="00662544">
        <w:trPr>
          <w:trHeight w:val="283"/>
          <w:jc w:val="center"/>
        </w:trPr>
        <w:tc>
          <w:tcPr>
            <w:tcW w:w="472" w:type="pct"/>
            <w:vAlign w:val="center"/>
          </w:tcPr>
          <w:p w14:paraId="71D25F09" w14:textId="77777777" w:rsidR="00A573F7" w:rsidRPr="00DD25DF" w:rsidRDefault="00A573F7" w:rsidP="00662544">
            <w:pPr>
              <w:spacing w:after="0" w:line="240" w:lineRule="auto"/>
              <w:jc w:val="center"/>
              <w:rPr>
                <w:rFonts w:cs="Arial"/>
                <w:szCs w:val="20"/>
              </w:rPr>
            </w:pPr>
            <w:r w:rsidRPr="00DD25DF">
              <w:rPr>
                <w:rFonts w:cs="Arial"/>
                <w:szCs w:val="20"/>
              </w:rPr>
              <w:t>VI</w:t>
            </w:r>
          </w:p>
        </w:tc>
        <w:tc>
          <w:tcPr>
            <w:tcW w:w="1612" w:type="pct"/>
            <w:tcMar>
              <w:top w:w="0" w:type="dxa"/>
              <w:left w:w="108" w:type="dxa"/>
              <w:bottom w:w="0" w:type="dxa"/>
              <w:right w:w="108" w:type="dxa"/>
            </w:tcMar>
            <w:vAlign w:val="center"/>
            <w:hideMark/>
          </w:tcPr>
          <w:p w14:paraId="2E94D9C7" w14:textId="77777777" w:rsidR="00A573F7" w:rsidRPr="00DD25DF" w:rsidRDefault="00A573F7" w:rsidP="00662544">
            <w:pPr>
              <w:spacing w:after="0" w:line="240" w:lineRule="auto"/>
              <w:rPr>
                <w:rFonts w:eastAsia="Cambria" w:cs="Arial"/>
                <w:szCs w:val="20"/>
              </w:rPr>
            </w:pPr>
            <w:r w:rsidRPr="00CE4E75">
              <w:rPr>
                <w:rFonts w:eastAsia="Times New Roman" w:cstheme="minorHAnsi"/>
                <w:color w:val="000000"/>
                <w:sz w:val="18"/>
                <w:szCs w:val="20"/>
                <w:lang w:eastAsia="es-MX"/>
              </w:rPr>
              <w:t>Medición de resultados</w:t>
            </w:r>
          </w:p>
        </w:tc>
        <w:tc>
          <w:tcPr>
            <w:tcW w:w="972" w:type="pct"/>
            <w:tcMar>
              <w:top w:w="0" w:type="dxa"/>
              <w:left w:w="108" w:type="dxa"/>
              <w:bottom w:w="0" w:type="dxa"/>
              <w:right w:w="108" w:type="dxa"/>
            </w:tcMar>
            <w:vAlign w:val="center"/>
          </w:tcPr>
          <w:p w14:paraId="1F73645D" w14:textId="77777777" w:rsidR="00A573F7" w:rsidRPr="00DD25DF" w:rsidRDefault="00A573F7" w:rsidP="00662544">
            <w:pPr>
              <w:spacing w:after="0" w:line="240" w:lineRule="auto"/>
              <w:jc w:val="center"/>
              <w:rPr>
                <w:rFonts w:eastAsia="Cambria" w:cs="Arial"/>
                <w:szCs w:val="20"/>
              </w:rPr>
            </w:pPr>
            <w:r>
              <w:rPr>
                <w:rFonts w:eastAsia="Cambria" w:cs="Arial"/>
                <w:szCs w:val="20"/>
              </w:rPr>
              <w:t>8</w:t>
            </w:r>
          </w:p>
        </w:tc>
        <w:tc>
          <w:tcPr>
            <w:tcW w:w="972" w:type="pct"/>
            <w:vAlign w:val="center"/>
          </w:tcPr>
          <w:p w14:paraId="28DDF8B0" w14:textId="7B629A24" w:rsidR="00A573F7" w:rsidRPr="00DD25DF" w:rsidRDefault="00380F4E" w:rsidP="00662544">
            <w:pPr>
              <w:spacing w:after="0" w:line="240" w:lineRule="auto"/>
              <w:jc w:val="center"/>
              <w:rPr>
                <w:rFonts w:eastAsia="Cambria" w:cs="Arial"/>
                <w:szCs w:val="20"/>
              </w:rPr>
            </w:pPr>
            <w:r>
              <w:rPr>
                <w:rFonts w:eastAsia="Cambria" w:cs="Arial"/>
                <w:szCs w:val="20"/>
              </w:rPr>
              <w:t>10</w:t>
            </w:r>
          </w:p>
        </w:tc>
        <w:tc>
          <w:tcPr>
            <w:tcW w:w="972" w:type="pct"/>
            <w:vAlign w:val="center"/>
          </w:tcPr>
          <w:p w14:paraId="669A348D" w14:textId="52FC67FB" w:rsidR="00A573F7" w:rsidRPr="00DD25DF" w:rsidRDefault="00380F4E" w:rsidP="00662544">
            <w:pPr>
              <w:spacing w:after="0" w:line="240" w:lineRule="auto"/>
              <w:jc w:val="center"/>
              <w:rPr>
                <w:rFonts w:cs="Arial"/>
                <w:b/>
                <w:bCs/>
                <w:szCs w:val="20"/>
              </w:rPr>
            </w:pPr>
            <w:r>
              <w:rPr>
                <w:rFonts w:cs="Arial"/>
                <w:b/>
                <w:bCs/>
                <w:szCs w:val="20"/>
              </w:rPr>
              <w:t>2.00</w:t>
            </w:r>
          </w:p>
        </w:tc>
      </w:tr>
      <w:tr w:rsidR="00A573F7" w:rsidRPr="00DD25DF" w14:paraId="4C73DBCB" w14:textId="77777777" w:rsidTr="00662544">
        <w:trPr>
          <w:trHeight w:val="283"/>
          <w:jc w:val="center"/>
        </w:trPr>
        <w:tc>
          <w:tcPr>
            <w:tcW w:w="472" w:type="pct"/>
            <w:shd w:val="clear" w:color="auto" w:fill="D9D9D9" w:themeFill="background1" w:themeFillShade="D9"/>
            <w:vAlign w:val="center"/>
          </w:tcPr>
          <w:p w14:paraId="3A925BC3" w14:textId="77777777" w:rsidR="00A573F7" w:rsidRPr="00DD25DF" w:rsidRDefault="00A573F7" w:rsidP="00662544">
            <w:pPr>
              <w:spacing w:after="0" w:line="240" w:lineRule="auto"/>
              <w:rPr>
                <w:rFonts w:cs="Arial"/>
                <w:b/>
                <w:bCs/>
                <w:color w:val="000000" w:themeColor="text1"/>
                <w:szCs w:val="20"/>
              </w:rPr>
            </w:pPr>
          </w:p>
        </w:tc>
        <w:tc>
          <w:tcPr>
            <w:tcW w:w="1612" w:type="pct"/>
            <w:shd w:val="clear" w:color="auto" w:fill="D9D9D9" w:themeFill="background1" w:themeFillShade="D9"/>
            <w:tcMar>
              <w:top w:w="0" w:type="dxa"/>
              <w:left w:w="108" w:type="dxa"/>
              <w:bottom w:w="0" w:type="dxa"/>
              <w:right w:w="108" w:type="dxa"/>
            </w:tcMar>
            <w:vAlign w:val="center"/>
            <w:hideMark/>
          </w:tcPr>
          <w:p w14:paraId="1BD71D69" w14:textId="77777777" w:rsidR="00A573F7" w:rsidRPr="00DD25DF" w:rsidRDefault="00A573F7" w:rsidP="00662544">
            <w:pPr>
              <w:spacing w:after="0" w:line="240" w:lineRule="auto"/>
              <w:jc w:val="center"/>
              <w:rPr>
                <w:rFonts w:eastAsia="Cambria" w:cs="Arial"/>
                <w:b/>
                <w:bCs/>
                <w:color w:val="000000" w:themeColor="text1"/>
                <w:szCs w:val="20"/>
              </w:rPr>
            </w:pPr>
            <w:r w:rsidRPr="00DD25DF">
              <w:rPr>
                <w:rFonts w:cs="Arial"/>
                <w:b/>
                <w:bCs/>
                <w:color w:val="000000" w:themeColor="text1"/>
                <w:szCs w:val="20"/>
              </w:rPr>
              <w:t>TOTAL</w:t>
            </w:r>
          </w:p>
        </w:tc>
        <w:tc>
          <w:tcPr>
            <w:tcW w:w="972" w:type="pct"/>
            <w:shd w:val="clear" w:color="auto" w:fill="D9D9D9" w:themeFill="background1" w:themeFillShade="D9"/>
            <w:tcMar>
              <w:top w:w="0" w:type="dxa"/>
              <w:left w:w="108" w:type="dxa"/>
              <w:bottom w:w="0" w:type="dxa"/>
              <w:right w:w="108" w:type="dxa"/>
            </w:tcMar>
            <w:vAlign w:val="center"/>
          </w:tcPr>
          <w:p w14:paraId="26900942" w14:textId="77777777" w:rsidR="00A573F7" w:rsidRPr="00DD25DF" w:rsidRDefault="00A573F7" w:rsidP="00662544">
            <w:pPr>
              <w:spacing w:after="0" w:line="240" w:lineRule="auto"/>
              <w:jc w:val="center"/>
              <w:rPr>
                <w:rFonts w:eastAsia="Cambria" w:cs="Arial"/>
                <w:b/>
                <w:bCs/>
                <w:color w:val="000000" w:themeColor="text1"/>
                <w:szCs w:val="20"/>
              </w:rPr>
            </w:pPr>
          </w:p>
        </w:tc>
        <w:tc>
          <w:tcPr>
            <w:tcW w:w="972" w:type="pct"/>
            <w:shd w:val="clear" w:color="auto" w:fill="D9D9D9" w:themeFill="background1" w:themeFillShade="D9"/>
            <w:vAlign w:val="center"/>
          </w:tcPr>
          <w:p w14:paraId="7EBFE0B8" w14:textId="77777777" w:rsidR="00A573F7" w:rsidRPr="00DD25DF" w:rsidRDefault="00A573F7" w:rsidP="00662544">
            <w:pPr>
              <w:spacing w:after="0" w:line="240" w:lineRule="auto"/>
              <w:jc w:val="center"/>
              <w:rPr>
                <w:rFonts w:eastAsia="Cambria" w:cs="Arial"/>
                <w:b/>
                <w:bCs/>
                <w:color w:val="000000" w:themeColor="text1"/>
                <w:szCs w:val="20"/>
              </w:rPr>
            </w:pPr>
          </w:p>
        </w:tc>
        <w:tc>
          <w:tcPr>
            <w:tcW w:w="972" w:type="pct"/>
            <w:shd w:val="clear" w:color="auto" w:fill="D9D9D9" w:themeFill="background1" w:themeFillShade="D9"/>
            <w:vAlign w:val="center"/>
          </w:tcPr>
          <w:p w14:paraId="221CF871" w14:textId="4C97FCA5" w:rsidR="00A573F7" w:rsidRPr="00DD25DF" w:rsidRDefault="00380F4E" w:rsidP="00662544">
            <w:pPr>
              <w:spacing w:after="0" w:line="240" w:lineRule="auto"/>
              <w:jc w:val="center"/>
              <w:rPr>
                <w:rFonts w:cs="Arial"/>
                <w:b/>
                <w:bCs/>
                <w:color w:val="000000" w:themeColor="text1"/>
                <w:szCs w:val="20"/>
              </w:rPr>
            </w:pPr>
            <w:r>
              <w:rPr>
                <w:rFonts w:cs="Arial"/>
                <w:b/>
                <w:bCs/>
                <w:color w:val="000000" w:themeColor="text1"/>
                <w:szCs w:val="20"/>
              </w:rPr>
              <w:t>2.4</w:t>
            </w:r>
            <w:r w:rsidR="00A150C1">
              <w:rPr>
                <w:rFonts w:cs="Arial"/>
                <w:b/>
                <w:bCs/>
                <w:color w:val="000000" w:themeColor="text1"/>
                <w:szCs w:val="20"/>
              </w:rPr>
              <w:t>8</w:t>
            </w:r>
          </w:p>
        </w:tc>
      </w:tr>
    </w:tbl>
    <w:p w14:paraId="13C3E54C" w14:textId="77777777" w:rsidR="00A573F7" w:rsidRDefault="00A573F7" w:rsidP="00A573F7">
      <w:pPr>
        <w:spacing w:after="0" w:line="240" w:lineRule="auto"/>
      </w:pPr>
    </w:p>
    <w:p w14:paraId="5D405353" w14:textId="77777777" w:rsidR="00A573F7" w:rsidRPr="00F73060" w:rsidRDefault="00A573F7" w:rsidP="00A573F7">
      <w:pPr>
        <w:spacing w:after="120" w:line="276" w:lineRule="auto"/>
        <w:jc w:val="center"/>
        <w:rPr>
          <w:smallCaps/>
        </w:rPr>
      </w:pPr>
      <w:r w:rsidRPr="00F73060">
        <w:rPr>
          <w:smallCaps/>
        </w:rPr>
        <w:t>Figura. Valoración cuantitativa por sección</w:t>
      </w:r>
    </w:p>
    <w:p w14:paraId="32C46C16" w14:textId="617546C4" w:rsidR="006F058D" w:rsidRPr="006F058D" w:rsidRDefault="00A150C1" w:rsidP="009D7FF0">
      <w:pPr>
        <w:jc w:val="center"/>
      </w:pPr>
      <w:r>
        <w:rPr>
          <w:noProof/>
        </w:rPr>
        <w:drawing>
          <wp:inline distT="0" distB="0" distL="0" distR="0" wp14:anchorId="71802966" wp14:editId="46A92174">
            <wp:extent cx="5145405" cy="3060700"/>
            <wp:effectExtent l="0" t="0" r="0" b="0"/>
            <wp:docPr id="127268249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5405" cy="3060700"/>
                    </a:xfrm>
                    <a:prstGeom prst="rect">
                      <a:avLst/>
                    </a:prstGeom>
                    <a:noFill/>
                  </pic:spPr>
                </pic:pic>
              </a:graphicData>
            </a:graphic>
          </wp:inline>
        </w:drawing>
      </w:r>
    </w:p>
    <w:p w14:paraId="2FD56FFB" w14:textId="77777777" w:rsidR="00511BB2" w:rsidRDefault="00511BB2">
      <w:pPr>
        <w:spacing w:line="276" w:lineRule="auto"/>
        <w:jc w:val="left"/>
      </w:pPr>
      <w:r>
        <w:br w:type="page"/>
      </w:r>
    </w:p>
    <w:p w14:paraId="578C32DD" w14:textId="403B1071" w:rsidR="009E6BE7" w:rsidRDefault="0035070E" w:rsidP="0035070E">
      <w:pPr>
        <w:tabs>
          <w:tab w:val="num" w:pos="709"/>
        </w:tabs>
      </w:pPr>
      <w:r w:rsidRPr="000943FA">
        <w:rPr>
          <w:noProof/>
          <w:lang w:eastAsia="es-MX"/>
        </w:rPr>
        <w:lastRenderedPageBreak/>
        <mc:AlternateContent>
          <mc:Choice Requires="wps">
            <w:drawing>
              <wp:inline distT="0" distB="0" distL="0" distR="0" wp14:anchorId="0D00B8F8" wp14:editId="6FC4B903">
                <wp:extent cx="5610225" cy="360000"/>
                <wp:effectExtent l="0" t="0" r="9525" b="2540"/>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2F9DA66B" w14:textId="48A60F43" w:rsidR="00F30ACE" w:rsidRPr="008E0C59" w:rsidRDefault="00F30ACE" w:rsidP="00D41E36">
                            <w:pPr>
                              <w:pStyle w:val="Ttulo1"/>
                              <w:numPr>
                                <w:ilvl w:val="0"/>
                                <w:numId w:val="3"/>
                              </w:numPr>
                              <w:jc w:val="left"/>
                              <w:rPr>
                                <w:rFonts w:cs="Times New Roman"/>
                                <w:szCs w:val="22"/>
                              </w:rPr>
                            </w:pPr>
                            <w:bookmarkStart w:id="57" w:name="_Toc222218159"/>
                            <w:r>
                              <w:rPr>
                                <w:rFonts w:cs="Times New Roman"/>
                                <w:szCs w:val="22"/>
                              </w:rPr>
                              <w:t>Disposiciones Generales</w:t>
                            </w:r>
                            <w:bookmarkEnd w:id="57"/>
                          </w:p>
                        </w:txbxContent>
                      </wps:txbx>
                      <wps:bodyPr rot="0" vert="horz" wrap="square" lIns="91440" tIns="45720" rIns="91440" bIns="45720" anchor="ctr" anchorCtr="0">
                        <a:noAutofit/>
                      </wps:bodyPr>
                    </wps:wsp>
                  </a:graphicData>
                </a:graphic>
              </wp:inline>
            </w:drawing>
          </mc:Choice>
          <mc:Fallback>
            <w:pict>
              <v:shape w14:anchorId="0D00B8F8"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2F9DA66B" w14:textId="48A60F43" w:rsidR="00F30ACE" w:rsidRPr="008E0C59" w:rsidRDefault="00F30ACE" w:rsidP="00D41E36">
                      <w:pPr>
                        <w:pStyle w:val="Ttulo1"/>
                        <w:numPr>
                          <w:ilvl w:val="0"/>
                          <w:numId w:val="3"/>
                        </w:numPr>
                        <w:jc w:val="left"/>
                        <w:rPr>
                          <w:rFonts w:cs="Times New Roman"/>
                          <w:szCs w:val="22"/>
                        </w:rPr>
                      </w:pPr>
                      <w:bookmarkStart w:id="58" w:name="_Toc222218159"/>
                      <w:r>
                        <w:rPr>
                          <w:rFonts w:cs="Times New Roman"/>
                          <w:szCs w:val="22"/>
                        </w:rPr>
                        <w:t>Disposiciones Generales</w:t>
                      </w:r>
                      <w:bookmarkEnd w:id="58"/>
                    </w:p>
                  </w:txbxContent>
                </v:textbox>
                <w10:anchorlock/>
              </v:shape>
            </w:pict>
          </mc:Fallback>
        </mc:AlternateContent>
      </w:r>
    </w:p>
    <w:p w14:paraId="72DCD98B" w14:textId="624EE3F4" w:rsidR="0035070E" w:rsidRPr="005B29F1" w:rsidRDefault="00511BB2" w:rsidP="005B29F1">
      <w:pPr>
        <w:rPr>
          <w:b/>
        </w:rPr>
      </w:pPr>
      <w:r w:rsidRPr="005B29F1">
        <w:rPr>
          <w:b/>
        </w:rPr>
        <w:t>Perfil de la instancia evaluadora</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484"/>
        <w:gridCol w:w="1774"/>
        <w:gridCol w:w="2446"/>
        <w:gridCol w:w="3124"/>
      </w:tblGrid>
      <w:tr w:rsidR="00803F4F" w:rsidRPr="00803F4F" w14:paraId="490212B5" w14:textId="77777777" w:rsidTr="00147CFE">
        <w:trPr>
          <w:trHeight w:val="680"/>
          <w:tblHeader/>
          <w:jc w:val="center"/>
        </w:trPr>
        <w:tc>
          <w:tcPr>
            <w:tcW w:w="1484" w:type="dxa"/>
            <w:shd w:val="clear" w:color="auto" w:fill="404040" w:themeFill="text1" w:themeFillTint="BF"/>
            <w:vAlign w:val="center"/>
          </w:tcPr>
          <w:p w14:paraId="78A38A78" w14:textId="6389387E" w:rsidR="00803F4F" w:rsidRPr="00803F4F" w:rsidRDefault="00803F4F" w:rsidP="00803F4F">
            <w:pPr>
              <w:spacing w:after="0" w:line="240" w:lineRule="auto"/>
              <w:jc w:val="center"/>
              <w:rPr>
                <w:color w:val="FFFFFF" w:themeColor="background1"/>
              </w:rPr>
            </w:pPr>
            <w:r w:rsidRPr="00803F4F">
              <w:rPr>
                <w:color w:val="FFFFFF" w:themeColor="background1"/>
              </w:rPr>
              <w:br w:type="page"/>
              <w:t>Cargo en el Equipo</w:t>
            </w:r>
          </w:p>
        </w:tc>
        <w:tc>
          <w:tcPr>
            <w:tcW w:w="1774" w:type="dxa"/>
            <w:shd w:val="clear" w:color="auto" w:fill="404040" w:themeFill="text1" w:themeFillTint="BF"/>
            <w:vAlign w:val="center"/>
          </w:tcPr>
          <w:p w14:paraId="35040CCA" w14:textId="77777777" w:rsidR="00803F4F" w:rsidRPr="00803F4F" w:rsidRDefault="00803F4F" w:rsidP="00803F4F">
            <w:pPr>
              <w:spacing w:after="0" w:line="240" w:lineRule="auto"/>
              <w:jc w:val="center"/>
              <w:rPr>
                <w:color w:val="FFFFFF" w:themeColor="background1"/>
              </w:rPr>
            </w:pPr>
            <w:r w:rsidRPr="00803F4F">
              <w:rPr>
                <w:color w:val="FFFFFF" w:themeColor="background1"/>
              </w:rPr>
              <w:t>Requisitos Académicos</w:t>
            </w:r>
          </w:p>
        </w:tc>
        <w:tc>
          <w:tcPr>
            <w:tcW w:w="2446" w:type="dxa"/>
            <w:shd w:val="clear" w:color="auto" w:fill="404040" w:themeFill="text1" w:themeFillTint="BF"/>
            <w:vAlign w:val="center"/>
          </w:tcPr>
          <w:p w14:paraId="776B6A23" w14:textId="77777777" w:rsidR="00803F4F" w:rsidRPr="00803F4F" w:rsidRDefault="00803F4F" w:rsidP="00803F4F">
            <w:pPr>
              <w:spacing w:after="0" w:line="240" w:lineRule="auto"/>
              <w:jc w:val="center"/>
              <w:rPr>
                <w:color w:val="FFFFFF" w:themeColor="background1"/>
              </w:rPr>
            </w:pPr>
            <w:r w:rsidRPr="00803F4F">
              <w:rPr>
                <w:color w:val="FFFFFF" w:themeColor="background1"/>
              </w:rPr>
              <w:t>Experiencia General</w:t>
            </w:r>
          </w:p>
        </w:tc>
        <w:tc>
          <w:tcPr>
            <w:tcW w:w="3124" w:type="dxa"/>
            <w:shd w:val="clear" w:color="auto" w:fill="404040" w:themeFill="text1" w:themeFillTint="BF"/>
            <w:vAlign w:val="center"/>
          </w:tcPr>
          <w:p w14:paraId="6ED3A8DD" w14:textId="77777777" w:rsidR="00803F4F" w:rsidRPr="00803F4F" w:rsidRDefault="00803F4F" w:rsidP="00803F4F">
            <w:pPr>
              <w:spacing w:after="0" w:line="240" w:lineRule="auto"/>
              <w:jc w:val="center"/>
              <w:rPr>
                <w:color w:val="FFFFFF" w:themeColor="background1"/>
              </w:rPr>
            </w:pPr>
            <w:r w:rsidRPr="00803F4F">
              <w:rPr>
                <w:color w:val="FFFFFF" w:themeColor="background1"/>
              </w:rPr>
              <w:t>Experiencia Específica</w:t>
            </w:r>
          </w:p>
        </w:tc>
      </w:tr>
      <w:tr w:rsidR="0036282E" w:rsidRPr="0036282E" w14:paraId="284C0E94" w14:textId="77777777" w:rsidTr="0036282E">
        <w:trPr>
          <w:trHeight w:val="914"/>
          <w:jc w:val="center"/>
        </w:trPr>
        <w:tc>
          <w:tcPr>
            <w:tcW w:w="1484" w:type="dxa"/>
            <w:vAlign w:val="center"/>
          </w:tcPr>
          <w:p w14:paraId="6F947D4C" w14:textId="1DBE2771" w:rsidR="0036282E" w:rsidRPr="0036282E" w:rsidRDefault="004E7A56" w:rsidP="0036282E">
            <w:pPr>
              <w:spacing w:after="0" w:line="240" w:lineRule="auto"/>
            </w:pPr>
            <w:r w:rsidRPr="004E7A56">
              <w:t>Juan de Dios Trujillo Félix</w:t>
            </w:r>
          </w:p>
        </w:tc>
        <w:tc>
          <w:tcPr>
            <w:tcW w:w="1774" w:type="dxa"/>
            <w:vAlign w:val="center"/>
          </w:tcPr>
          <w:p w14:paraId="2E97BAC1" w14:textId="155E2BDB" w:rsidR="0036282E" w:rsidRPr="0036282E" w:rsidRDefault="0036282E" w:rsidP="0036282E">
            <w:pPr>
              <w:spacing w:after="0" w:line="240" w:lineRule="auto"/>
            </w:pPr>
            <w:r w:rsidRPr="0036282E">
              <w:t>Doctorado</w:t>
            </w:r>
          </w:p>
        </w:tc>
        <w:tc>
          <w:tcPr>
            <w:tcW w:w="2446" w:type="dxa"/>
            <w:vAlign w:val="center"/>
          </w:tcPr>
          <w:p w14:paraId="0DE4588E" w14:textId="58C5351E" w:rsidR="0036282E" w:rsidRPr="0036282E" w:rsidRDefault="0036282E" w:rsidP="0036282E">
            <w:pPr>
              <w:spacing w:after="0" w:line="240" w:lineRule="auto"/>
            </w:pPr>
            <w:r w:rsidRPr="0036282E">
              <w:t>Profesor, investigador, evaluador, analista, comentarista.</w:t>
            </w:r>
          </w:p>
        </w:tc>
        <w:tc>
          <w:tcPr>
            <w:tcW w:w="3124" w:type="dxa"/>
            <w:vAlign w:val="center"/>
          </w:tcPr>
          <w:p w14:paraId="0C25FC48" w14:textId="2093A175" w:rsidR="0036282E" w:rsidRPr="0036282E" w:rsidRDefault="0036282E" w:rsidP="0036282E">
            <w:pPr>
              <w:spacing w:after="0" w:line="240" w:lineRule="auto"/>
            </w:pPr>
            <w:r w:rsidRPr="0036282E">
              <w:t>Evaluador de programas por la SAyG</w:t>
            </w:r>
          </w:p>
        </w:tc>
      </w:tr>
      <w:tr w:rsidR="0036282E" w:rsidRPr="0036282E" w14:paraId="5B4D17CE" w14:textId="77777777" w:rsidTr="0036282E">
        <w:trPr>
          <w:trHeight w:val="701"/>
          <w:jc w:val="center"/>
        </w:trPr>
        <w:tc>
          <w:tcPr>
            <w:tcW w:w="1484" w:type="dxa"/>
            <w:vAlign w:val="center"/>
          </w:tcPr>
          <w:p w14:paraId="08D814FE" w14:textId="2E22EDC1" w:rsidR="0036282E" w:rsidRPr="0036282E" w:rsidRDefault="004E7A56" w:rsidP="0036282E">
            <w:pPr>
              <w:spacing w:after="0" w:line="240" w:lineRule="auto"/>
            </w:pPr>
            <w:r w:rsidRPr="004E7A56">
              <w:t>Axcel Fierro Verdugo</w:t>
            </w:r>
          </w:p>
        </w:tc>
        <w:tc>
          <w:tcPr>
            <w:tcW w:w="1774" w:type="dxa"/>
            <w:vAlign w:val="center"/>
          </w:tcPr>
          <w:p w14:paraId="64AA03DA" w14:textId="5AA5CC03" w:rsidR="0036282E" w:rsidRPr="0036282E" w:rsidRDefault="0036282E" w:rsidP="0036282E">
            <w:pPr>
              <w:spacing w:after="0" w:line="240" w:lineRule="auto"/>
            </w:pPr>
            <w:r w:rsidRPr="0036282E">
              <w:t>Licenciatura</w:t>
            </w:r>
          </w:p>
        </w:tc>
        <w:tc>
          <w:tcPr>
            <w:tcW w:w="2446" w:type="dxa"/>
            <w:vAlign w:val="center"/>
          </w:tcPr>
          <w:p w14:paraId="6962A925" w14:textId="25906602" w:rsidR="0036282E" w:rsidRPr="0036282E" w:rsidRDefault="0036282E" w:rsidP="0036282E">
            <w:pPr>
              <w:spacing w:after="0" w:line="240" w:lineRule="auto"/>
            </w:pPr>
            <w:r w:rsidRPr="0036282E">
              <w:t>Evaluador, analista</w:t>
            </w:r>
          </w:p>
        </w:tc>
        <w:tc>
          <w:tcPr>
            <w:tcW w:w="3124" w:type="dxa"/>
            <w:vAlign w:val="center"/>
          </w:tcPr>
          <w:p w14:paraId="08FFE050" w14:textId="2FA6292E" w:rsidR="0036282E" w:rsidRPr="0036282E" w:rsidRDefault="0036282E" w:rsidP="0036282E">
            <w:pPr>
              <w:spacing w:after="0" w:line="240" w:lineRule="auto"/>
            </w:pPr>
            <w:r w:rsidRPr="0036282E">
              <w:t>Evaluador de programas por la SAyG</w:t>
            </w:r>
          </w:p>
        </w:tc>
      </w:tr>
    </w:tbl>
    <w:p w14:paraId="13078A29" w14:textId="77777777" w:rsidR="00803F4F" w:rsidRDefault="00803F4F" w:rsidP="00803F4F">
      <w:pPr>
        <w:spacing w:after="0" w:line="240" w:lineRule="auto"/>
      </w:pPr>
    </w:p>
    <w:bookmarkEnd w:id="21"/>
    <w:bookmarkEnd w:id="22"/>
    <w:bookmarkEnd w:id="23"/>
    <w:bookmarkEnd w:id="24"/>
    <w:bookmarkEnd w:id="25"/>
    <w:p w14:paraId="5F59D537" w14:textId="744861C4" w:rsidR="005B29F1" w:rsidRPr="00147CFE" w:rsidRDefault="005B29F1" w:rsidP="00F41EE4">
      <w:pPr>
        <w:spacing w:line="276" w:lineRule="auto"/>
        <w:jc w:val="left"/>
      </w:pPr>
      <w:r w:rsidRPr="005B29F1">
        <w:rPr>
          <w:b/>
        </w:rPr>
        <w:t>Fuentes de Información</w:t>
      </w:r>
    </w:p>
    <w:p w14:paraId="61D198EA" w14:textId="77777777" w:rsidR="004E7A56" w:rsidRPr="004E7A56" w:rsidRDefault="004E7A56" w:rsidP="004E7A56">
      <w:pPr>
        <w:pStyle w:val="Prrafodelista"/>
        <w:numPr>
          <w:ilvl w:val="0"/>
          <w:numId w:val="72"/>
        </w:numPr>
        <w:spacing w:line="360" w:lineRule="auto"/>
        <w:rPr>
          <w:lang w:val="es-ES"/>
        </w:rPr>
      </w:pPr>
      <w:r w:rsidRPr="004E7A56">
        <w:rPr>
          <w:lang w:val="es-ES"/>
        </w:rPr>
        <w:t>Gobierno del Estado de Sinaloa. 2022. Plan Estatal de Desarrollo 2022-2027</w:t>
      </w:r>
    </w:p>
    <w:p w14:paraId="40E43880" w14:textId="77777777" w:rsidR="004E7A56" w:rsidRPr="004E7A56" w:rsidRDefault="004E7A56" w:rsidP="004E7A56">
      <w:pPr>
        <w:pStyle w:val="Prrafodelista"/>
        <w:numPr>
          <w:ilvl w:val="0"/>
          <w:numId w:val="72"/>
        </w:numPr>
        <w:spacing w:line="360" w:lineRule="auto"/>
        <w:rPr>
          <w:lang w:val="es-ES"/>
        </w:rPr>
      </w:pPr>
      <w:r w:rsidRPr="004E7A56">
        <w:rPr>
          <w:lang w:val="es-ES"/>
        </w:rPr>
        <w:t>Gobierno del Estado de Sinaloa. 2023. Plan Sectorial de Agricultura y Ganadería 2022-2027</w:t>
      </w:r>
    </w:p>
    <w:p w14:paraId="0E586B22" w14:textId="77777777" w:rsidR="004E7A56" w:rsidRPr="004E7A56" w:rsidRDefault="004E7A56" w:rsidP="004E7A56">
      <w:pPr>
        <w:pStyle w:val="Prrafodelista"/>
        <w:numPr>
          <w:ilvl w:val="0"/>
          <w:numId w:val="72"/>
        </w:numPr>
        <w:spacing w:line="360" w:lineRule="auto"/>
        <w:rPr>
          <w:lang w:val="es-ES"/>
        </w:rPr>
      </w:pPr>
      <w:r w:rsidRPr="004E7A56">
        <w:rPr>
          <w:lang w:val="es-ES"/>
        </w:rPr>
        <w:t xml:space="preserve">Secretaría de Agricultura y Ganadería. 2024. Plan Operativo Anual. </w:t>
      </w:r>
    </w:p>
    <w:p w14:paraId="7112A8A7" w14:textId="77777777" w:rsidR="004E7A56" w:rsidRPr="004E7A56" w:rsidRDefault="004E7A56" w:rsidP="004E7A56">
      <w:pPr>
        <w:pStyle w:val="Prrafodelista"/>
        <w:numPr>
          <w:ilvl w:val="0"/>
          <w:numId w:val="72"/>
        </w:numPr>
        <w:spacing w:line="360" w:lineRule="auto"/>
        <w:rPr>
          <w:lang w:val="es-ES"/>
        </w:rPr>
      </w:pPr>
      <w:r w:rsidRPr="004E7A56">
        <w:rPr>
          <w:lang w:val="es-ES"/>
        </w:rPr>
        <w:t>Gobierno del Estado de Sinaloa. 2023. Reglas de Operación del Programa, Anexos y</w:t>
      </w:r>
    </w:p>
    <w:p w14:paraId="73DCFC6F" w14:textId="77777777" w:rsidR="004E7A56" w:rsidRPr="004E7A56" w:rsidRDefault="004E7A56" w:rsidP="004E7A56">
      <w:pPr>
        <w:pStyle w:val="Prrafodelista"/>
        <w:numPr>
          <w:ilvl w:val="0"/>
          <w:numId w:val="72"/>
        </w:numPr>
        <w:spacing w:line="360" w:lineRule="auto"/>
        <w:rPr>
          <w:lang w:val="es-ES"/>
        </w:rPr>
      </w:pPr>
      <w:r w:rsidRPr="004E7A56">
        <w:rPr>
          <w:lang w:val="es-ES"/>
        </w:rPr>
        <w:t>Mecánica Operativa del programa, en Periódico Oficial “El Estado de Sinaloa” (POES: 059Bis, 065, 130, 137, 141, 157)</w:t>
      </w:r>
    </w:p>
    <w:p w14:paraId="7E19FBCD" w14:textId="77777777" w:rsidR="004E7A56" w:rsidRPr="004E7A56" w:rsidRDefault="004E7A56" w:rsidP="004E7A56">
      <w:pPr>
        <w:pStyle w:val="Prrafodelista"/>
        <w:numPr>
          <w:ilvl w:val="0"/>
          <w:numId w:val="72"/>
        </w:numPr>
        <w:spacing w:line="360" w:lineRule="auto"/>
        <w:rPr>
          <w:lang w:val="es-ES"/>
        </w:rPr>
      </w:pPr>
      <w:r w:rsidRPr="004E7A56">
        <w:rPr>
          <w:lang w:val="es-ES"/>
        </w:rPr>
        <w:t>Auditoría Superior del Estado. 2024.Informe Individual de la Revisión y Fiscalización Superior de la Cuenta Pública- Poder Ejecutivo, 2023</w:t>
      </w:r>
    </w:p>
    <w:p w14:paraId="45DDF5E9" w14:textId="77777777" w:rsidR="004E7A56" w:rsidRPr="004E7A56" w:rsidRDefault="004E7A56" w:rsidP="004E7A56">
      <w:pPr>
        <w:pStyle w:val="Prrafodelista"/>
        <w:numPr>
          <w:ilvl w:val="0"/>
          <w:numId w:val="72"/>
        </w:numPr>
        <w:spacing w:line="360" w:lineRule="auto"/>
        <w:rPr>
          <w:lang w:val="es-ES"/>
        </w:rPr>
      </w:pPr>
      <w:r w:rsidRPr="004E7A56">
        <w:rPr>
          <w:lang w:val="es-ES"/>
        </w:rPr>
        <w:t>Informe de avances de la MIR reportados a la Dirección de Planeación de la Subsecretaría de Planeación, Inversión y Financiamiento de la SAF</w:t>
      </w:r>
    </w:p>
    <w:p w14:paraId="1872A3CE" w14:textId="77777777" w:rsidR="004E7A56" w:rsidRPr="004E7A56" w:rsidRDefault="004E7A56" w:rsidP="004E7A56">
      <w:pPr>
        <w:pStyle w:val="Prrafodelista"/>
        <w:numPr>
          <w:ilvl w:val="0"/>
          <w:numId w:val="72"/>
        </w:numPr>
        <w:spacing w:line="360" w:lineRule="auto"/>
        <w:rPr>
          <w:lang w:val="es-ES"/>
        </w:rPr>
      </w:pPr>
      <w:r w:rsidRPr="004E7A56">
        <w:rPr>
          <w:lang w:val="es-ES"/>
        </w:rPr>
        <w:t>Periódico Oficial “El Estado de Sinaloa”: https://transparencia.sinaloa.gob.mx/p/diario-oficial-del-estado</w:t>
      </w:r>
    </w:p>
    <w:p w14:paraId="0102DA66" w14:textId="77777777" w:rsidR="004E7A56" w:rsidRPr="004E7A56" w:rsidRDefault="004E7A56" w:rsidP="004E7A56">
      <w:pPr>
        <w:pStyle w:val="Prrafodelista"/>
        <w:numPr>
          <w:ilvl w:val="0"/>
          <w:numId w:val="72"/>
        </w:numPr>
        <w:spacing w:line="360" w:lineRule="auto"/>
        <w:rPr>
          <w:lang w:val="es-ES"/>
        </w:rPr>
      </w:pPr>
      <w:r w:rsidRPr="004E7A56">
        <w:rPr>
          <w:lang w:val="es-ES"/>
        </w:rPr>
        <w:t>Transparencia SAyG: https://sayg.transparenciasinaloa.gob.mx/home/</w:t>
      </w:r>
    </w:p>
    <w:p w14:paraId="6581363F" w14:textId="77777777" w:rsidR="004E7A56" w:rsidRPr="004E7A56" w:rsidRDefault="004E7A56" w:rsidP="004E7A56">
      <w:pPr>
        <w:pStyle w:val="Prrafodelista"/>
        <w:numPr>
          <w:ilvl w:val="0"/>
          <w:numId w:val="72"/>
        </w:numPr>
        <w:spacing w:line="360" w:lineRule="auto"/>
        <w:rPr>
          <w:lang w:val="es-ES"/>
        </w:rPr>
      </w:pPr>
      <w:r w:rsidRPr="004E7A56">
        <w:rPr>
          <w:lang w:val="es-ES"/>
        </w:rPr>
        <w:t>Servicio de Información Agroalimentaria y Pesquera, SADER: https://www.gob.mx/agricultura/dgsiap/acciones-y-programas/produccion-agricola-33119</w:t>
      </w:r>
    </w:p>
    <w:p w14:paraId="256923DC" w14:textId="77777777" w:rsidR="004E7A56" w:rsidRPr="004E7A56" w:rsidRDefault="004E7A56" w:rsidP="004E7A56">
      <w:pPr>
        <w:pStyle w:val="Prrafodelista"/>
        <w:numPr>
          <w:ilvl w:val="0"/>
          <w:numId w:val="72"/>
        </w:numPr>
        <w:spacing w:line="360" w:lineRule="auto"/>
        <w:rPr>
          <w:lang w:val="es-ES"/>
        </w:rPr>
      </w:pPr>
      <w:r w:rsidRPr="004E7A56">
        <w:rPr>
          <w:lang w:val="es-ES"/>
        </w:rPr>
        <w:t>Base de datos de registros para la emisión de permisos únicos de siembra de CESAVESIN</w:t>
      </w:r>
    </w:p>
    <w:p w14:paraId="08846A21" w14:textId="4D91755B" w:rsidR="005B29F1" w:rsidRPr="004E7A56" w:rsidRDefault="004E7A56" w:rsidP="004E7A56">
      <w:pPr>
        <w:pStyle w:val="Prrafodelista"/>
        <w:numPr>
          <w:ilvl w:val="0"/>
          <w:numId w:val="72"/>
        </w:numPr>
        <w:spacing w:line="360" w:lineRule="auto"/>
        <w:rPr>
          <w:lang w:val="es-ES"/>
        </w:rPr>
      </w:pPr>
      <w:r w:rsidRPr="004E7A56">
        <w:rPr>
          <w:lang w:val="es-ES"/>
        </w:rPr>
        <w:t>Base de datos del programa bajo la autoridad de la Subsecretaría de Agricultura de la Secretaría de Agricultura y Ganadería</w:t>
      </w:r>
    </w:p>
    <w:p w14:paraId="54A4AC23" w14:textId="3D88AE76" w:rsidR="005B29F1" w:rsidRDefault="005B29F1" w:rsidP="004E004D">
      <w:pPr>
        <w:spacing w:line="276" w:lineRule="auto"/>
        <w:jc w:val="left"/>
        <w:rPr>
          <w:lang w:val="es-ES"/>
        </w:rPr>
      </w:pPr>
      <w:r>
        <w:rPr>
          <w:lang w:val="es-ES"/>
        </w:rPr>
        <w:br w:type="page"/>
      </w:r>
    </w:p>
    <w:p w14:paraId="525969A1" w14:textId="28E44DFC" w:rsidR="00996075" w:rsidRDefault="00996075" w:rsidP="00996075">
      <w:pPr>
        <w:rPr>
          <w:lang w:val="es-ES"/>
        </w:rPr>
      </w:pPr>
      <w:r w:rsidRPr="000943FA">
        <w:rPr>
          <w:noProof/>
          <w:lang w:eastAsia="es-MX"/>
        </w:rPr>
        <w:lastRenderedPageBreak/>
        <mc:AlternateContent>
          <mc:Choice Requires="wps">
            <w:drawing>
              <wp:inline distT="0" distB="0" distL="0" distR="0" wp14:anchorId="5990896C" wp14:editId="18F4DC03">
                <wp:extent cx="5610225" cy="360000"/>
                <wp:effectExtent l="0" t="0" r="9525" b="2540"/>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725023EB" w14:textId="62A78085" w:rsidR="00F30ACE" w:rsidRPr="008E0C59" w:rsidRDefault="00F30ACE" w:rsidP="00D41E36">
                            <w:pPr>
                              <w:pStyle w:val="Ttulo1"/>
                              <w:numPr>
                                <w:ilvl w:val="0"/>
                                <w:numId w:val="3"/>
                              </w:numPr>
                              <w:jc w:val="left"/>
                              <w:rPr>
                                <w:rFonts w:cs="Times New Roman"/>
                                <w:szCs w:val="22"/>
                              </w:rPr>
                            </w:pPr>
                            <w:bookmarkStart w:id="59" w:name="_Toc222218160"/>
                            <w:r>
                              <w:rPr>
                                <w:rFonts w:cs="Times New Roman"/>
                                <w:szCs w:val="22"/>
                              </w:rPr>
                              <w:t>Formatos de Anexos</w:t>
                            </w:r>
                            <w:bookmarkEnd w:id="59"/>
                          </w:p>
                        </w:txbxContent>
                      </wps:txbx>
                      <wps:bodyPr rot="0" vert="horz" wrap="square" lIns="91440" tIns="45720" rIns="91440" bIns="45720" anchor="ctr" anchorCtr="0">
                        <a:noAutofit/>
                      </wps:bodyPr>
                    </wps:wsp>
                  </a:graphicData>
                </a:graphic>
              </wp:inline>
            </w:drawing>
          </mc:Choice>
          <mc:Fallback>
            <w:pict>
              <v:shape w14:anchorId="5990896C" id="_x0000_s1032"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5QW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X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NweUF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725023EB" w14:textId="62A78085" w:rsidR="00F30ACE" w:rsidRPr="008E0C59" w:rsidRDefault="00F30ACE" w:rsidP="00D41E36">
                      <w:pPr>
                        <w:pStyle w:val="Ttulo1"/>
                        <w:numPr>
                          <w:ilvl w:val="0"/>
                          <w:numId w:val="3"/>
                        </w:numPr>
                        <w:jc w:val="left"/>
                        <w:rPr>
                          <w:rFonts w:cs="Times New Roman"/>
                          <w:szCs w:val="22"/>
                        </w:rPr>
                      </w:pPr>
                      <w:bookmarkStart w:id="60" w:name="_Toc222218160"/>
                      <w:r>
                        <w:rPr>
                          <w:rFonts w:cs="Times New Roman"/>
                          <w:szCs w:val="22"/>
                        </w:rPr>
                        <w:t>Formatos de Anexos</w:t>
                      </w:r>
                      <w:bookmarkEnd w:id="60"/>
                    </w:p>
                  </w:txbxContent>
                </v:textbox>
                <w10:anchorlock/>
              </v:shape>
            </w:pict>
          </mc:Fallback>
        </mc:AlternateContent>
      </w:r>
    </w:p>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56"/>
        <w:gridCol w:w="6847"/>
        <w:gridCol w:w="1425"/>
      </w:tblGrid>
      <w:tr w:rsidR="005B29F1" w:rsidRPr="005B29F1" w14:paraId="37E3849A" w14:textId="77777777" w:rsidTr="005B29F1">
        <w:trPr>
          <w:trHeight w:val="474"/>
        </w:trPr>
        <w:tc>
          <w:tcPr>
            <w:tcW w:w="315" w:type="pct"/>
            <w:shd w:val="clear" w:color="auto" w:fill="404040" w:themeFill="text1" w:themeFillTint="BF"/>
            <w:vAlign w:val="center"/>
            <w:hideMark/>
          </w:tcPr>
          <w:p w14:paraId="76170B0C" w14:textId="77777777" w:rsidR="005B29F1" w:rsidRPr="005B29F1" w:rsidRDefault="005B29F1" w:rsidP="005B29F1">
            <w:pPr>
              <w:spacing w:line="240" w:lineRule="auto"/>
              <w:jc w:val="center"/>
              <w:rPr>
                <w:rFonts w:asciiTheme="minorHAnsi" w:hAnsiTheme="minorHAnsi"/>
                <w:b/>
                <w:color w:val="FFFFFF" w:themeColor="background1"/>
              </w:rPr>
            </w:pPr>
            <w:r w:rsidRPr="005B29F1">
              <w:rPr>
                <w:b/>
                <w:color w:val="FFFFFF" w:themeColor="background1"/>
              </w:rPr>
              <w:t>No.</w:t>
            </w:r>
          </w:p>
        </w:tc>
        <w:tc>
          <w:tcPr>
            <w:tcW w:w="3878" w:type="pct"/>
            <w:shd w:val="clear" w:color="auto" w:fill="404040" w:themeFill="text1" w:themeFillTint="BF"/>
            <w:vAlign w:val="center"/>
            <w:hideMark/>
          </w:tcPr>
          <w:p w14:paraId="6D0FB71B" w14:textId="77777777" w:rsidR="005B29F1" w:rsidRPr="005B29F1" w:rsidRDefault="005B29F1" w:rsidP="005B29F1">
            <w:pPr>
              <w:spacing w:line="240" w:lineRule="auto"/>
              <w:jc w:val="center"/>
              <w:rPr>
                <w:b/>
                <w:color w:val="FFFFFF" w:themeColor="background1"/>
              </w:rPr>
            </w:pPr>
            <w:r w:rsidRPr="005B29F1">
              <w:rPr>
                <w:b/>
                <w:color w:val="FFFFFF" w:themeColor="background1"/>
              </w:rPr>
              <w:t>Anexo</w:t>
            </w:r>
          </w:p>
        </w:tc>
        <w:tc>
          <w:tcPr>
            <w:tcW w:w="807" w:type="pct"/>
            <w:shd w:val="clear" w:color="auto" w:fill="404040" w:themeFill="text1" w:themeFillTint="BF"/>
            <w:vAlign w:val="center"/>
            <w:hideMark/>
          </w:tcPr>
          <w:p w14:paraId="0EF06872" w14:textId="1788DF39" w:rsidR="005B29F1" w:rsidRPr="005B29F1" w:rsidRDefault="005B29F1" w:rsidP="005B29F1">
            <w:pPr>
              <w:spacing w:line="240" w:lineRule="auto"/>
              <w:jc w:val="center"/>
              <w:rPr>
                <w:b/>
                <w:color w:val="FFFFFF" w:themeColor="background1"/>
              </w:rPr>
            </w:pPr>
          </w:p>
        </w:tc>
      </w:tr>
      <w:tr w:rsidR="005B29F1" w14:paraId="7FDF5C52" w14:textId="77777777" w:rsidTr="00147CFE">
        <w:trPr>
          <w:trHeight w:val="459"/>
        </w:trPr>
        <w:tc>
          <w:tcPr>
            <w:tcW w:w="315" w:type="pct"/>
            <w:vAlign w:val="center"/>
            <w:hideMark/>
          </w:tcPr>
          <w:p w14:paraId="2E62E1B6" w14:textId="77777777" w:rsidR="005B29F1" w:rsidRDefault="005B29F1" w:rsidP="005B29F1">
            <w:pPr>
              <w:spacing w:line="240" w:lineRule="auto"/>
              <w:jc w:val="center"/>
              <w:rPr>
                <w:szCs w:val="18"/>
              </w:rPr>
            </w:pPr>
            <w:r>
              <w:rPr>
                <w:szCs w:val="18"/>
              </w:rPr>
              <w:t>1</w:t>
            </w:r>
          </w:p>
        </w:tc>
        <w:tc>
          <w:tcPr>
            <w:tcW w:w="3878" w:type="pct"/>
            <w:vAlign w:val="center"/>
            <w:hideMark/>
          </w:tcPr>
          <w:p w14:paraId="2279CDD3" w14:textId="437D30F9" w:rsidR="005B29F1" w:rsidRDefault="005B29F1" w:rsidP="00F41EE4">
            <w:pPr>
              <w:spacing w:line="240" w:lineRule="auto"/>
              <w:jc w:val="left"/>
              <w:rPr>
                <w:szCs w:val="18"/>
              </w:rPr>
            </w:pPr>
            <w:r>
              <w:rPr>
                <w:rFonts w:eastAsiaTheme="minorEastAsia"/>
                <w:bCs/>
                <w:szCs w:val="18"/>
              </w:rPr>
              <w:t xml:space="preserve">Alineación a objetivos de la planeación </w:t>
            </w:r>
            <w:r w:rsidR="00F41EE4">
              <w:rPr>
                <w:rFonts w:eastAsiaTheme="minorEastAsia"/>
                <w:bCs/>
                <w:szCs w:val="18"/>
              </w:rPr>
              <w:t>estatal</w:t>
            </w:r>
          </w:p>
        </w:tc>
        <w:tc>
          <w:tcPr>
            <w:tcW w:w="807" w:type="pct"/>
            <w:vAlign w:val="center"/>
          </w:tcPr>
          <w:p w14:paraId="35D9CECD" w14:textId="0A3C715E" w:rsidR="005B29F1" w:rsidRDefault="00147CFE" w:rsidP="005B29F1">
            <w:pPr>
              <w:spacing w:line="240" w:lineRule="auto"/>
              <w:jc w:val="center"/>
              <w:rPr>
                <w:szCs w:val="18"/>
              </w:rPr>
            </w:pPr>
            <w:r>
              <w:rPr>
                <w:szCs w:val="18"/>
              </w:rPr>
              <w:t>CI</w:t>
            </w:r>
          </w:p>
        </w:tc>
      </w:tr>
      <w:tr w:rsidR="005B29F1" w14:paraId="52B6E0C0" w14:textId="77777777" w:rsidTr="00147CFE">
        <w:trPr>
          <w:trHeight w:val="459"/>
        </w:trPr>
        <w:tc>
          <w:tcPr>
            <w:tcW w:w="315" w:type="pct"/>
            <w:vAlign w:val="center"/>
            <w:hideMark/>
          </w:tcPr>
          <w:p w14:paraId="36E5AB6D" w14:textId="77777777" w:rsidR="005B29F1" w:rsidRDefault="005B29F1" w:rsidP="005B29F1">
            <w:pPr>
              <w:spacing w:line="240" w:lineRule="auto"/>
              <w:jc w:val="center"/>
              <w:rPr>
                <w:szCs w:val="18"/>
              </w:rPr>
            </w:pPr>
            <w:r>
              <w:rPr>
                <w:szCs w:val="18"/>
              </w:rPr>
              <w:t>2</w:t>
            </w:r>
          </w:p>
        </w:tc>
        <w:tc>
          <w:tcPr>
            <w:tcW w:w="3878" w:type="pct"/>
            <w:vAlign w:val="center"/>
            <w:hideMark/>
          </w:tcPr>
          <w:p w14:paraId="23EE5555" w14:textId="77777777" w:rsidR="005B29F1" w:rsidRDefault="005B29F1" w:rsidP="005B29F1">
            <w:pPr>
              <w:spacing w:line="240" w:lineRule="auto"/>
              <w:jc w:val="left"/>
              <w:rPr>
                <w:szCs w:val="18"/>
              </w:rPr>
            </w:pPr>
            <w:r>
              <w:rPr>
                <w:szCs w:val="18"/>
              </w:rPr>
              <w:t>Alineación a los ODS</w:t>
            </w:r>
          </w:p>
        </w:tc>
        <w:tc>
          <w:tcPr>
            <w:tcW w:w="807" w:type="pct"/>
            <w:vAlign w:val="center"/>
          </w:tcPr>
          <w:p w14:paraId="094C6477" w14:textId="6763751A" w:rsidR="005B29F1" w:rsidRDefault="00147CFE" w:rsidP="005B29F1">
            <w:pPr>
              <w:spacing w:line="240" w:lineRule="auto"/>
              <w:jc w:val="center"/>
              <w:rPr>
                <w:szCs w:val="18"/>
              </w:rPr>
            </w:pPr>
            <w:r>
              <w:rPr>
                <w:szCs w:val="18"/>
              </w:rPr>
              <w:t>CI</w:t>
            </w:r>
          </w:p>
        </w:tc>
      </w:tr>
      <w:tr w:rsidR="005B29F1" w14:paraId="0978BF66" w14:textId="77777777" w:rsidTr="00147CFE">
        <w:trPr>
          <w:trHeight w:val="459"/>
        </w:trPr>
        <w:tc>
          <w:tcPr>
            <w:tcW w:w="315" w:type="pct"/>
            <w:vAlign w:val="center"/>
            <w:hideMark/>
          </w:tcPr>
          <w:p w14:paraId="4CD91671" w14:textId="77777777" w:rsidR="005B29F1" w:rsidRDefault="005B29F1" w:rsidP="005B29F1">
            <w:pPr>
              <w:spacing w:line="240" w:lineRule="auto"/>
              <w:jc w:val="center"/>
              <w:rPr>
                <w:szCs w:val="18"/>
              </w:rPr>
            </w:pPr>
            <w:r>
              <w:rPr>
                <w:szCs w:val="18"/>
              </w:rPr>
              <w:t>3</w:t>
            </w:r>
          </w:p>
        </w:tc>
        <w:tc>
          <w:tcPr>
            <w:tcW w:w="3878" w:type="pct"/>
            <w:vAlign w:val="center"/>
            <w:hideMark/>
          </w:tcPr>
          <w:p w14:paraId="3F3ECE15" w14:textId="77777777" w:rsidR="005B29F1" w:rsidRDefault="005B29F1" w:rsidP="005B29F1">
            <w:pPr>
              <w:spacing w:line="240" w:lineRule="auto"/>
              <w:jc w:val="left"/>
              <w:rPr>
                <w:szCs w:val="18"/>
              </w:rPr>
            </w:pPr>
            <w:r>
              <w:rPr>
                <w:szCs w:val="18"/>
              </w:rPr>
              <w:t>Procedimiento de actualización de población atendida</w:t>
            </w:r>
          </w:p>
        </w:tc>
        <w:tc>
          <w:tcPr>
            <w:tcW w:w="807" w:type="pct"/>
            <w:vAlign w:val="center"/>
          </w:tcPr>
          <w:p w14:paraId="6774DE15" w14:textId="56998D2B" w:rsidR="005B29F1" w:rsidRDefault="00147CFE" w:rsidP="005B29F1">
            <w:pPr>
              <w:spacing w:line="240" w:lineRule="auto"/>
              <w:jc w:val="center"/>
              <w:rPr>
                <w:szCs w:val="18"/>
              </w:rPr>
            </w:pPr>
            <w:r>
              <w:rPr>
                <w:szCs w:val="18"/>
              </w:rPr>
              <w:t>CI</w:t>
            </w:r>
          </w:p>
        </w:tc>
      </w:tr>
      <w:tr w:rsidR="00757F67" w14:paraId="209D505B" w14:textId="77777777" w:rsidTr="005B29F1">
        <w:trPr>
          <w:trHeight w:val="459"/>
        </w:trPr>
        <w:tc>
          <w:tcPr>
            <w:tcW w:w="315" w:type="pct"/>
            <w:vAlign w:val="center"/>
          </w:tcPr>
          <w:p w14:paraId="28F783D5" w14:textId="38500646" w:rsidR="00757F67" w:rsidRPr="004E004D" w:rsidRDefault="00757F67" w:rsidP="005B29F1">
            <w:pPr>
              <w:spacing w:line="240" w:lineRule="auto"/>
              <w:jc w:val="center"/>
              <w:rPr>
                <w:szCs w:val="18"/>
              </w:rPr>
            </w:pPr>
            <w:r w:rsidRPr="004E004D">
              <w:rPr>
                <w:szCs w:val="18"/>
              </w:rPr>
              <w:t>3.1</w:t>
            </w:r>
          </w:p>
        </w:tc>
        <w:tc>
          <w:tcPr>
            <w:tcW w:w="3878" w:type="pct"/>
            <w:vAlign w:val="center"/>
          </w:tcPr>
          <w:p w14:paraId="3A8955B3" w14:textId="24857DF0" w:rsidR="00757F67" w:rsidRPr="004E004D" w:rsidRDefault="00757F67" w:rsidP="005B29F1">
            <w:pPr>
              <w:spacing w:line="240" w:lineRule="auto"/>
              <w:jc w:val="left"/>
              <w:rPr>
                <w:szCs w:val="18"/>
              </w:rPr>
            </w:pPr>
            <w:r w:rsidRPr="004E004D">
              <w:rPr>
                <w:szCs w:val="18"/>
                <w:lang w:val="es-ES"/>
              </w:rPr>
              <w:t>Identificación de la Perspectiva de Género</w:t>
            </w:r>
          </w:p>
        </w:tc>
        <w:tc>
          <w:tcPr>
            <w:tcW w:w="807" w:type="pct"/>
            <w:vAlign w:val="center"/>
          </w:tcPr>
          <w:p w14:paraId="41A98D44" w14:textId="017BC4F0" w:rsidR="00757F67" w:rsidRPr="004E004D" w:rsidRDefault="00147CFE" w:rsidP="005B29F1">
            <w:pPr>
              <w:spacing w:line="240" w:lineRule="auto"/>
              <w:jc w:val="center"/>
              <w:rPr>
                <w:szCs w:val="18"/>
              </w:rPr>
            </w:pPr>
            <w:r>
              <w:rPr>
                <w:szCs w:val="18"/>
              </w:rPr>
              <w:t>CI</w:t>
            </w:r>
          </w:p>
        </w:tc>
      </w:tr>
      <w:tr w:rsidR="005B29F1" w14:paraId="06CCA337" w14:textId="77777777" w:rsidTr="00147CFE">
        <w:trPr>
          <w:trHeight w:val="459"/>
        </w:trPr>
        <w:tc>
          <w:tcPr>
            <w:tcW w:w="315" w:type="pct"/>
            <w:vAlign w:val="center"/>
            <w:hideMark/>
          </w:tcPr>
          <w:p w14:paraId="78535184" w14:textId="77777777" w:rsidR="005B29F1" w:rsidRDefault="005B29F1" w:rsidP="005B29F1">
            <w:pPr>
              <w:spacing w:line="240" w:lineRule="auto"/>
              <w:jc w:val="center"/>
              <w:rPr>
                <w:szCs w:val="18"/>
              </w:rPr>
            </w:pPr>
            <w:r>
              <w:rPr>
                <w:szCs w:val="18"/>
              </w:rPr>
              <w:t>4</w:t>
            </w:r>
          </w:p>
        </w:tc>
        <w:tc>
          <w:tcPr>
            <w:tcW w:w="3878" w:type="pct"/>
            <w:vAlign w:val="center"/>
            <w:hideMark/>
          </w:tcPr>
          <w:p w14:paraId="2F6B2E43" w14:textId="77777777" w:rsidR="005B29F1" w:rsidRDefault="005B29F1" w:rsidP="005B29F1">
            <w:pPr>
              <w:spacing w:line="240" w:lineRule="auto"/>
              <w:jc w:val="left"/>
              <w:rPr>
                <w:szCs w:val="18"/>
              </w:rPr>
            </w:pPr>
            <w:r>
              <w:rPr>
                <w:bCs/>
                <w:szCs w:val="18"/>
              </w:rPr>
              <w:t>Instrumento de Seguimiento del Desempeño</w:t>
            </w:r>
          </w:p>
        </w:tc>
        <w:tc>
          <w:tcPr>
            <w:tcW w:w="807" w:type="pct"/>
            <w:vAlign w:val="center"/>
          </w:tcPr>
          <w:p w14:paraId="3DDA9D2D" w14:textId="043EDF6B" w:rsidR="005B29F1" w:rsidRDefault="00147CFE" w:rsidP="005B29F1">
            <w:pPr>
              <w:spacing w:line="240" w:lineRule="auto"/>
              <w:jc w:val="center"/>
              <w:rPr>
                <w:szCs w:val="18"/>
              </w:rPr>
            </w:pPr>
            <w:r>
              <w:rPr>
                <w:szCs w:val="18"/>
              </w:rPr>
              <w:t>CI</w:t>
            </w:r>
          </w:p>
        </w:tc>
      </w:tr>
      <w:tr w:rsidR="005B29F1" w14:paraId="7334EDD8" w14:textId="77777777" w:rsidTr="00147CFE">
        <w:trPr>
          <w:trHeight w:val="459"/>
        </w:trPr>
        <w:tc>
          <w:tcPr>
            <w:tcW w:w="315" w:type="pct"/>
            <w:vAlign w:val="center"/>
            <w:hideMark/>
          </w:tcPr>
          <w:p w14:paraId="739E1C9D" w14:textId="77777777" w:rsidR="005B29F1" w:rsidRDefault="005B29F1" w:rsidP="005B29F1">
            <w:pPr>
              <w:spacing w:line="240" w:lineRule="auto"/>
              <w:jc w:val="center"/>
              <w:rPr>
                <w:szCs w:val="18"/>
              </w:rPr>
            </w:pPr>
            <w:r>
              <w:rPr>
                <w:szCs w:val="18"/>
              </w:rPr>
              <w:t>5</w:t>
            </w:r>
          </w:p>
        </w:tc>
        <w:tc>
          <w:tcPr>
            <w:tcW w:w="3878" w:type="pct"/>
            <w:vAlign w:val="center"/>
            <w:hideMark/>
          </w:tcPr>
          <w:p w14:paraId="13BCB69D" w14:textId="77777777" w:rsidR="005B29F1" w:rsidRDefault="005B29F1" w:rsidP="005B29F1">
            <w:pPr>
              <w:spacing w:line="240" w:lineRule="auto"/>
              <w:jc w:val="left"/>
              <w:rPr>
                <w:szCs w:val="18"/>
              </w:rPr>
            </w:pPr>
            <w:r>
              <w:rPr>
                <w:szCs w:val="18"/>
              </w:rPr>
              <w:t>Complementariedades, similitudes y duplicidades</w:t>
            </w:r>
          </w:p>
        </w:tc>
        <w:tc>
          <w:tcPr>
            <w:tcW w:w="807" w:type="pct"/>
            <w:vAlign w:val="center"/>
          </w:tcPr>
          <w:p w14:paraId="49B65703" w14:textId="558BBE1B" w:rsidR="005B29F1" w:rsidRDefault="00147CFE" w:rsidP="005B29F1">
            <w:pPr>
              <w:spacing w:line="240" w:lineRule="auto"/>
              <w:jc w:val="center"/>
              <w:rPr>
                <w:szCs w:val="18"/>
              </w:rPr>
            </w:pPr>
            <w:r>
              <w:rPr>
                <w:szCs w:val="18"/>
              </w:rPr>
              <w:t>NA</w:t>
            </w:r>
          </w:p>
        </w:tc>
      </w:tr>
      <w:tr w:rsidR="005B29F1" w14:paraId="367F4A0B" w14:textId="77777777" w:rsidTr="00147CFE">
        <w:trPr>
          <w:trHeight w:val="459"/>
        </w:trPr>
        <w:tc>
          <w:tcPr>
            <w:tcW w:w="315" w:type="pct"/>
            <w:vAlign w:val="center"/>
            <w:hideMark/>
          </w:tcPr>
          <w:p w14:paraId="50957CEA" w14:textId="77777777" w:rsidR="005B29F1" w:rsidRDefault="005B29F1" w:rsidP="005B29F1">
            <w:pPr>
              <w:spacing w:line="240" w:lineRule="auto"/>
              <w:jc w:val="center"/>
              <w:rPr>
                <w:szCs w:val="18"/>
              </w:rPr>
            </w:pPr>
            <w:r>
              <w:rPr>
                <w:szCs w:val="18"/>
              </w:rPr>
              <w:t>6</w:t>
            </w:r>
          </w:p>
        </w:tc>
        <w:tc>
          <w:tcPr>
            <w:tcW w:w="3878" w:type="pct"/>
            <w:vAlign w:val="center"/>
            <w:hideMark/>
          </w:tcPr>
          <w:p w14:paraId="11E60A2E" w14:textId="77777777" w:rsidR="005B29F1" w:rsidRDefault="005B29F1" w:rsidP="005B29F1">
            <w:pPr>
              <w:spacing w:line="240" w:lineRule="auto"/>
              <w:jc w:val="left"/>
              <w:rPr>
                <w:szCs w:val="18"/>
              </w:rPr>
            </w:pPr>
            <w:r>
              <w:rPr>
                <w:szCs w:val="18"/>
              </w:rPr>
              <w:t>Avance en la implementación de los ASM</w:t>
            </w:r>
          </w:p>
        </w:tc>
        <w:tc>
          <w:tcPr>
            <w:tcW w:w="807" w:type="pct"/>
            <w:vAlign w:val="center"/>
          </w:tcPr>
          <w:p w14:paraId="41215323" w14:textId="2A2E9534" w:rsidR="005B29F1" w:rsidRDefault="00147CFE" w:rsidP="005B29F1">
            <w:pPr>
              <w:spacing w:line="240" w:lineRule="auto"/>
              <w:jc w:val="center"/>
              <w:rPr>
                <w:szCs w:val="18"/>
              </w:rPr>
            </w:pPr>
            <w:r>
              <w:rPr>
                <w:szCs w:val="18"/>
              </w:rPr>
              <w:t>NA</w:t>
            </w:r>
          </w:p>
        </w:tc>
      </w:tr>
      <w:tr w:rsidR="005B29F1" w14:paraId="797F1B49" w14:textId="77777777" w:rsidTr="00147CFE">
        <w:trPr>
          <w:trHeight w:val="459"/>
        </w:trPr>
        <w:tc>
          <w:tcPr>
            <w:tcW w:w="315" w:type="pct"/>
            <w:vAlign w:val="center"/>
            <w:hideMark/>
          </w:tcPr>
          <w:p w14:paraId="4C486A27" w14:textId="77777777" w:rsidR="005B29F1" w:rsidRDefault="005B29F1" w:rsidP="005B29F1">
            <w:pPr>
              <w:spacing w:line="240" w:lineRule="auto"/>
              <w:jc w:val="center"/>
              <w:rPr>
                <w:szCs w:val="18"/>
              </w:rPr>
            </w:pPr>
            <w:r>
              <w:rPr>
                <w:szCs w:val="18"/>
              </w:rPr>
              <w:t>7</w:t>
            </w:r>
          </w:p>
        </w:tc>
        <w:tc>
          <w:tcPr>
            <w:tcW w:w="3878" w:type="pct"/>
            <w:vAlign w:val="center"/>
            <w:hideMark/>
          </w:tcPr>
          <w:p w14:paraId="111D3210" w14:textId="77777777" w:rsidR="005B29F1" w:rsidRDefault="005B29F1" w:rsidP="005B29F1">
            <w:pPr>
              <w:spacing w:line="240" w:lineRule="auto"/>
              <w:jc w:val="left"/>
              <w:rPr>
                <w:szCs w:val="18"/>
              </w:rPr>
            </w:pPr>
            <w:r>
              <w:rPr>
                <w:szCs w:val="18"/>
              </w:rPr>
              <w:t>Resultados de las acciones para atender los ASM</w:t>
            </w:r>
          </w:p>
        </w:tc>
        <w:tc>
          <w:tcPr>
            <w:tcW w:w="807" w:type="pct"/>
            <w:vAlign w:val="center"/>
          </w:tcPr>
          <w:p w14:paraId="281645C3" w14:textId="581EC49B" w:rsidR="005B29F1" w:rsidRDefault="00147CFE" w:rsidP="005B29F1">
            <w:pPr>
              <w:spacing w:line="240" w:lineRule="auto"/>
              <w:jc w:val="center"/>
              <w:rPr>
                <w:szCs w:val="18"/>
              </w:rPr>
            </w:pPr>
            <w:r>
              <w:rPr>
                <w:szCs w:val="18"/>
              </w:rPr>
              <w:t>NA</w:t>
            </w:r>
          </w:p>
        </w:tc>
      </w:tr>
      <w:tr w:rsidR="005B29F1" w14:paraId="0B6A0C36" w14:textId="77777777" w:rsidTr="00147CFE">
        <w:trPr>
          <w:trHeight w:val="459"/>
        </w:trPr>
        <w:tc>
          <w:tcPr>
            <w:tcW w:w="315" w:type="pct"/>
            <w:vAlign w:val="center"/>
            <w:hideMark/>
          </w:tcPr>
          <w:p w14:paraId="1C46AA5F" w14:textId="77777777" w:rsidR="005B29F1" w:rsidRDefault="005B29F1" w:rsidP="005B29F1">
            <w:pPr>
              <w:spacing w:line="240" w:lineRule="auto"/>
              <w:jc w:val="center"/>
              <w:rPr>
                <w:szCs w:val="18"/>
              </w:rPr>
            </w:pPr>
            <w:r>
              <w:rPr>
                <w:szCs w:val="18"/>
              </w:rPr>
              <w:t>8</w:t>
            </w:r>
          </w:p>
        </w:tc>
        <w:tc>
          <w:tcPr>
            <w:tcW w:w="3878" w:type="pct"/>
            <w:vAlign w:val="center"/>
            <w:hideMark/>
          </w:tcPr>
          <w:p w14:paraId="5E02B2E3" w14:textId="77777777" w:rsidR="005B29F1" w:rsidRDefault="005B29F1" w:rsidP="005B29F1">
            <w:pPr>
              <w:spacing w:line="240" w:lineRule="auto"/>
              <w:jc w:val="left"/>
              <w:rPr>
                <w:szCs w:val="18"/>
              </w:rPr>
            </w:pPr>
            <w:r>
              <w:rPr>
                <w:szCs w:val="18"/>
              </w:rPr>
              <w:t>Análisis de los ASM no atendidos</w:t>
            </w:r>
          </w:p>
        </w:tc>
        <w:tc>
          <w:tcPr>
            <w:tcW w:w="807" w:type="pct"/>
            <w:vAlign w:val="center"/>
          </w:tcPr>
          <w:p w14:paraId="28958708" w14:textId="2F694A8C" w:rsidR="005B29F1" w:rsidRDefault="00147CFE" w:rsidP="005B29F1">
            <w:pPr>
              <w:spacing w:line="240" w:lineRule="auto"/>
              <w:jc w:val="center"/>
              <w:rPr>
                <w:szCs w:val="18"/>
              </w:rPr>
            </w:pPr>
            <w:r>
              <w:rPr>
                <w:szCs w:val="18"/>
              </w:rPr>
              <w:t>NA</w:t>
            </w:r>
          </w:p>
        </w:tc>
      </w:tr>
      <w:tr w:rsidR="005B29F1" w14:paraId="6420DBAD" w14:textId="77777777" w:rsidTr="00147CFE">
        <w:trPr>
          <w:trHeight w:val="459"/>
        </w:trPr>
        <w:tc>
          <w:tcPr>
            <w:tcW w:w="315" w:type="pct"/>
            <w:vAlign w:val="center"/>
            <w:hideMark/>
          </w:tcPr>
          <w:p w14:paraId="7E631FF9" w14:textId="77777777" w:rsidR="005B29F1" w:rsidRDefault="005B29F1" w:rsidP="005B29F1">
            <w:pPr>
              <w:spacing w:line="240" w:lineRule="auto"/>
              <w:jc w:val="center"/>
              <w:rPr>
                <w:szCs w:val="18"/>
              </w:rPr>
            </w:pPr>
            <w:r>
              <w:rPr>
                <w:szCs w:val="18"/>
              </w:rPr>
              <w:t>9</w:t>
            </w:r>
          </w:p>
        </w:tc>
        <w:tc>
          <w:tcPr>
            <w:tcW w:w="3878" w:type="pct"/>
            <w:vAlign w:val="center"/>
            <w:hideMark/>
          </w:tcPr>
          <w:p w14:paraId="3BCE81AD" w14:textId="77777777" w:rsidR="005B29F1" w:rsidRDefault="005B29F1" w:rsidP="005B29F1">
            <w:pPr>
              <w:spacing w:line="240" w:lineRule="auto"/>
              <w:jc w:val="left"/>
              <w:rPr>
                <w:szCs w:val="18"/>
              </w:rPr>
            </w:pPr>
            <w:r>
              <w:rPr>
                <w:szCs w:val="18"/>
              </w:rPr>
              <w:t>Estrategia de Cobertura</w:t>
            </w:r>
          </w:p>
        </w:tc>
        <w:tc>
          <w:tcPr>
            <w:tcW w:w="807" w:type="pct"/>
            <w:vAlign w:val="center"/>
          </w:tcPr>
          <w:p w14:paraId="7C51AB2D" w14:textId="2C755AE8" w:rsidR="005B29F1" w:rsidRDefault="00147CFE" w:rsidP="005B29F1">
            <w:pPr>
              <w:spacing w:line="240" w:lineRule="auto"/>
              <w:jc w:val="center"/>
              <w:rPr>
                <w:szCs w:val="18"/>
              </w:rPr>
            </w:pPr>
            <w:r>
              <w:rPr>
                <w:szCs w:val="18"/>
              </w:rPr>
              <w:t>CI</w:t>
            </w:r>
          </w:p>
        </w:tc>
      </w:tr>
      <w:tr w:rsidR="005B29F1" w14:paraId="29508212" w14:textId="77777777" w:rsidTr="00147CFE">
        <w:trPr>
          <w:trHeight w:val="459"/>
        </w:trPr>
        <w:tc>
          <w:tcPr>
            <w:tcW w:w="315" w:type="pct"/>
            <w:vAlign w:val="center"/>
            <w:hideMark/>
          </w:tcPr>
          <w:p w14:paraId="5B985F47" w14:textId="77777777" w:rsidR="005B29F1" w:rsidRDefault="005B29F1" w:rsidP="005B29F1">
            <w:pPr>
              <w:spacing w:line="240" w:lineRule="auto"/>
              <w:jc w:val="center"/>
              <w:rPr>
                <w:szCs w:val="18"/>
              </w:rPr>
            </w:pPr>
            <w:r>
              <w:rPr>
                <w:szCs w:val="18"/>
              </w:rPr>
              <w:t>10</w:t>
            </w:r>
          </w:p>
        </w:tc>
        <w:tc>
          <w:tcPr>
            <w:tcW w:w="3878" w:type="pct"/>
            <w:vAlign w:val="center"/>
            <w:hideMark/>
          </w:tcPr>
          <w:p w14:paraId="7F8C020D" w14:textId="77777777" w:rsidR="005B29F1" w:rsidRDefault="005B29F1" w:rsidP="005B29F1">
            <w:pPr>
              <w:spacing w:line="240" w:lineRule="auto"/>
              <w:jc w:val="left"/>
              <w:rPr>
                <w:szCs w:val="18"/>
              </w:rPr>
            </w:pPr>
            <w:r>
              <w:rPr>
                <w:rFonts w:eastAsia="Times"/>
                <w:szCs w:val="18"/>
              </w:rPr>
              <w:t>Diagramas de flujo de los procesos clave</w:t>
            </w:r>
          </w:p>
        </w:tc>
        <w:tc>
          <w:tcPr>
            <w:tcW w:w="807" w:type="pct"/>
            <w:vAlign w:val="center"/>
          </w:tcPr>
          <w:p w14:paraId="3937B611" w14:textId="512B6C96" w:rsidR="005B29F1" w:rsidRDefault="00147CFE" w:rsidP="005B29F1">
            <w:pPr>
              <w:spacing w:line="240" w:lineRule="auto"/>
              <w:jc w:val="center"/>
              <w:rPr>
                <w:szCs w:val="18"/>
              </w:rPr>
            </w:pPr>
            <w:r>
              <w:rPr>
                <w:szCs w:val="18"/>
              </w:rPr>
              <w:t>NR</w:t>
            </w:r>
          </w:p>
        </w:tc>
      </w:tr>
      <w:tr w:rsidR="005B29F1" w14:paraId="7657D25E" w14:textId="77777777" w:rsidTr="00147CFE">
        <w:trPr>
          <w:trHeight w:val="459"/>
        </w:trPr>
        <w:tc>
          <w:tcPr>
            <w:tcW w:w="315" w:type="pct"/>
            <w:vAlign w:val="center"/>
            <w:hideMark/>
          </w:tcPr>
          <w:p w14:paraId="109AA27E" w14:textId="77777777" w:rsidR="005B29F1" w:rsidRDefault="005B29F1" w:rsidP="005B29F1">
            <w:pPr>
              <w:spacing w:line="240" w:lineRule="auto"/>
              <w:jc w:val="center"/>
              <w:rPr>
                <w:szCs w:val="18"/>
              </w:rPr>
            </w:pPr>
            <w:r>
              <w:rPr>
                <w:szCs w:val="18"/>
              </w:rPr>
              <w:t>11</w:t>
            </w:r>
          </w:p>
        </w:tc>
        <w:tc>
          <w:tcPr>
            <w:tcW w:w="3878" w:type="pct"/>
            <w:vAlign w:val="center"/>
            <w:hideMark/>
          </w:tcPr>
          <w:p w14:paraId="175866DC" w14:textId="77777777" w:rsidR="005B29F1" w:rsidRDefault="005B29F1" w:rsidP="005B29F1">
            <w:pPr>
              <w:spacing w:line="240" w:lineRule="auto"/>
              <w:jc w:val="left"/>
              <w:rPr>
                <w:szCs w:val="18"/>
              </w:rPr>
            </w:pPr>
            <w:r>
              <w:rPr>
                <w:bCs/>
                <w:szCs w:val="18"/>
              </w:rPr>
              <w:t>Presupuesto</w:t>
            </w:r>
          </w:p>
        </w:tc>
        <w:tc>
          <w:tcPr>
            <w:tcW w:w="807" w:type="pct"/>
            <w:vAlign w:val="center"/>
          </w:tcPr>
          <w:p w14:paraId="356ECA68" w14:textId="1257C8C5" w:rsidR="005B29F1" w:rsidRDefault="00147CFE" w:rsidP="005B29F1">
            <w:pPr>
              <w:spacing w:line="240" w:lineRule="auto"/>
              <w:jc w:val="center"/>
              <w:rPr>
                <w:szCs w:val="18"/>
              </w:rPr>
            </w:pPr>
            <w:r>
              <w:rPr>
                <w:szCs w:val="18"/>
              </w:rPr>
              <w:t>CI</w:t>
            </w:r>
          </w:p>
        </w:tc>
      </w:tr>
      <w:tr w:rsidR="005B29F1" w14:paraId="4105D432" w14:textId="77777777" w:rsidTr="00147CFE">
        <w:trPr>
          <w:trHeight w:val="459"/>
        </w:trPr>
        <w:tc>
          <w:tcPr>
            <w:tcW w:w="315" w:type="pct"/>
            <w:vAlign w:val="center"/>
            <w:hideMark/>
          </w:tcPr>
          <w:p w14:paraId="222E5124" w14:textId="77777777" w:rsidR="005B29F1" w:rsidRDefault="005B29F1" w:rsidP="005B29F1">
            <w:pPr>
              <w:spacing w:line="240" w:lineRule="auto"/>
              <w:jc w:val="center"/>
              <w:rPr>
                <w:szCs w:val="18"/>
              </w:rPr>
            </w:pPr>
            <w:r>
              <w:rPr>
                <w:szCs w:val="18"/>
              </w:rPr>
              <w:t>12</w:t>
            </w:r>
          </w:p>
        </w:tc>
        <w:tc>
          <w:tcPr>
            <w:tcW w:w="3878" w:type="pct"/>
            <w:vAlign w:val="center"/>
            <w:hideMark/>
          </w:tcPr>
          <w:p w14:paraId="65EBA89E" w14:textId="77777777" w:rsidR="005B29F1" w:rsidRDefault="005B29F1" w:rsidP="005B29F1">
            <w:pPr>
              <w:spacing w:line="240" w:lineRule="auto"/>
              <w:jc w:val="left"/>
              <w:rPr>
                <w:szCs w:val="18"/>
              </w:rPr>
            </w:pPr>
            <w:r>
              <w:rPr>
                <w:bCs/>
                <w:szCs w:val="18"/>
              </w:rPr>
              <w:t>Instrumentos de medición del grado de satisfacción de la PA</w:t>
            </w:r>
          </w:p>
        </w:tc>
        <w:tc>
          <w:tcPr>
            <w:tcW w:w="807" w:type="pct"/>
            <w:vAlign w:val="center"/>
          </w:tcPr>
          <w:p w14:paraId="1CB0ADBC" w14:textId="2670E459" w:rsidR="005B29F1" w:rsidRDefault="00147CFE" w:rsidP="005B29F1">
            <w:pPr>
              <w:spacing w:line="240" w:lineRule="auto"/>
              <w:jc w:val="center"/>
              <w:rPr>
                <w:szCs w:val="18"/>
              </w:rPr>
            </w:pPr>
            <w:r>
              <w:rPr>
                <w:szCs w:val="18"/>
              </w:rPr>
              <w:t>NR</w:t>
            </w:r>
          </w:p>
        </w:tc>
      </w:tr>
      <w:tr w:rsidR="005B29F1" w14:paraId="090BBB8D" w14:textId="77777777" w:rsidTr="00147CFE">
        <w:trPr>
          <w:trHeight w:val="459"/>
        </w:trPr>
        <w:tc>
          <w:tcPr>
            <w:tcW w:w="315" w:type="pct"/>
            <w:vAlign w:val="center"/>
            <w:hideMark/>
          </w:tcPr>
          <w:p w14:paraId="17AA6645" w14:textId="77777777" w:rsidR="005B29F1" w:rsidRDefault="005B29F1" w:rsidP="005B29F1">
            <w:pPr>
              <w:spacing w:line="240" w:lineRule="auto"/>
              <w:jc w:val="center"/>
              <w:rPr>
                <w:szCs w:val="18"/>
              </w:rPr>
            </w:pPr>
            <w:r>
              <w:rPr>
                <w:szCs w:val="18"/>
              </w:rPr>
              <w:t>13</w:t>
            </w:r>
          </w:p>
        </w:tc>
        <w:tc>
          <w:tcPr>
            <w:tcW w:w="3878" w:type="pct"/>
            <w:vAlign w:val="center"/>
            <w:hideMark/>
          </w:tcPr>
          <w:p w14:paraId="7F223250" w14:textId="77777777" w:rsidR="005B29F1" w:rsidRDefault="005B29F1" w:rsidP="005B29F1">
            <w:pPr>
              <w:spacing w:line="240" w:lineRule="auto"/>
              <w:jc w:val="left"/>
              <w:rPr>
                <w:bCs/>
                <w:szCs w:val="18"/>
              </w:rPr>
            </w:pPr>
            <w:r>
              <w:rPr>
                <w:rFonts w:eastAsia="Times"/>
                <w:szCs w:val="18"/>
              </w:rPr>
              <w:t>Avance de los Indicadores respecto de sus metas</w:t>
            </w:r>
          </w:p>
        </w:tc>
        <w:tc>
          <w:tcPr>
            <w:tcW w:w="807" w:type="pct"/>
            <w:vAlign w:val="center"/>
          </w:tcPr>
          <w:p w14:paraId="5DF131AE" w14:textId="46572C9F" w:rsidR="005B29F1" w:rsidRDefault="00147CFE" w:rsidP="005B29F1">
            <w:pPr>
              <w:spacing w:line="240" w:lineRule="auto"/>
              <w:jc w:val="center"/>
              <w:rPr>
                <w:szCs w:val="18"/>
              </w:rPr>
            </w:pPr>
            <w:r>
              <w:rPr>
                <w:szCs w:val="18"/>
              </w:rPr>
              <w:t>CI</w:t>
            </w:r>
          </w:p>
        </w:tc>
      </w:tr>
      <w:tr w:rsidR="005B29F1" w14:paraId="3F7341B1" w14:textId="77777777" w:rsidTr="00147CFE">
        <w:trPr>
          <w:trHeight w:val="459"/>
        </w:trPr>
        <w:tc>
          <w:tcPr>
            <w:tcW w:w="315" w:type="pct"/>
            <w:vAlign w:val="center"/>
            <w:hideMark/>
          </w:tcPr>
          <w:p w14:paraId="2226D3CF" w14:textId="77777777" w:rsidR="005B29F1" w:rsidRDefault="005B29F1" w:rsidP="005B29F1">
            <w:pPr>
              <w:spacing w:line="240" w:lineRule="auto"/>
              <w:jc w:val="center"/>
              <w:rPr>
                <w:szCs w:val="18"/>
              </w:rPr>
            </w:pPr>
            <w:r>
              <w:rPr>
                <w:szCs w:val="18"/>
              </w:rPr>
              <w:t>14</w:t>
            </w:r>
          </w:p>
        </w:tc>
        <w:tc>
          <w:tcPr>
            <w:tcW w:w="3878" w:type="pct"/>
            <w:vAlign w:val="center"/>
            <w:hideMark/>
          </w:tcPr>
          <w:p w14:paraId="46987FE5" w14:textId="77777777" w:rsidR="005B29F1" w:rsidRDefault="005B29F1" w:rsidP="005B29F1">
            <w:pPr>
              <w:spacing w:line="240" w:lineRule="auto"/>
              <w:jc w:val="left"/>
              <w:rPr>
                <w:szCs w:val="18"/>
              </w:rPr>
            </w:pPr>
            <w:r>
              <w:rPr>
                <w:rFonts w:eastAsia="Times"/>
                <w:szCs w:val="18"/>
              </w:rPr>
              <w:t>Análisis FODA</w:t>
            </w:r>
          </w:p>
        </w:tc>
        <w:tc>
          <w:tcPr>
            <w:tcW w:w="807" w:type="pct"/>
            <w:vAlign w:val="center"/>
          </w:tcPr>
          <w:p w14:paraId="636F49E8" w14:textId="1957B54B" w:rsidR="005B29F1" w:rsidRDefault="00147CFE" w:rsidP="005B29F1">
            <w:pPr>
              <w:spacing w:line="240" w:lineRule="auto"/>
              <w:jc w:val="center"/>
              <w:rPr>
                <w:szCs w:val="18"/>
              </w:rPr>
            </w:pPr>
            <w:r>
              <w:rPr>
                <w:szCs w:val="18"/>
              </w:rPr>
              <w:t>CI</w:t>
            </w:r>
          </w:p>
        </w:tc>
      </w:tr>
      <w:tr w:rsidR="005B29F1" w14:paraId="2C2CB28F" w14:textId="77777777" w:rsidTr="00147CFE">
        <w:trPr>
          <w:trHeight w:val="459"/>
        </w:trPr>
        <w:tc>
          <w:tcPr>
            <w:tcW w:w="315" w:type="pct"/>
            <w:vAlign w:val="center"/>
            <w:hideMark/>
          </w:tcPr>
          <w:p w14:paraId="43ABF92B" w14:textId="77777777" w:rsidR="005B29F1" w:rsidRDefault="005B29F1" w:rsidP="005B29F1">
            <w:pPr>
              <w:spacing w:line="240" w:lineRule="auto"/>
              <w:jc w:val="center"/>
              <w:rPr>
                <w:szCs w:val="18"/>
              </w:rPr>
            </w:pPr>
            <w:r>
              <w:rPr>
                <w:szCs w:val="18"/>
              </w:rPr>
              <w:t>15</w:t>
            </w:r>
          </w:p>
        </w:tc>
        <w:tc>
          <w:tcPr>
            <w:tcW w:w="3878" w:type="pct"/>
            <w:vAlign w:val="center"/>
            <w:hideMark/>
          </w:tcPr>
          <w:p w14:paraId="3782C69B" w14:textId="77777777" w:rsidR="005B29F1" w:rsidRDefault="005B29F1" w:rsidP="005B29F1">
            <w:pPr>
              <w:spacing w:line="240" w:lineRule="auto"/>
              <w:jc w:val="left"/>
              <w:rPr>
                <w:szCs w:val="18"/>
              </w:rPr>
            </w:pPr>
            <w:r>
              <w:rPr>
                <w:szCs w:val="18"/>
              </w:rPr>
              <w:t>Comparación con ECR anteriores</w:t>
            </w:r>
          </w:p>
        </w:tc>
        <w:tc>
          <w:tcPr>
            <w:tcW w:w="807" w:type="pct"/>
            <w:vAlign w:val="center"/>
          </w:tcPr>
          <w:p w14:paraId="2F09F5F0" w14:textId="55D2BB3D" w:rsidR="005B29F1" w:rsidRDefault="00147CFE" w:rsidP="005B29F1">
            <w:pPr>
              <w:spacing w:line="240" w:lineRule="auto"/>
              <w:jc w:val="center"/>
              <w:rPr>
                <w:szCs w:val="18"/>
              </w:rPr>
            </w:pPr>
            <w:r>
              <w:rPr>
                <w:szCs w:val="18"/>
              </w:rPr>
              <w:t>NR</w:t>
            </w:r>
          </w:p>
        </w:tc>
      </w:tr>
      <w:tr w:rsidR="005B29F1" w14:paraId="45EB406F" w14:textId="77777777" w:rsidTr="00147CFE">
        <w:trPr>
          <w:trHeight w:val="459"/>
        </w:trPr>
        <w:tc>
          <w:tcPr>
            <w:tcW w:w="315" w:type="pct"/>
            <w:vAlign w:val="center"/>
            <w:hideMark/>
          </w:tcPr>
          <w:p w14:paraId="49CADE88" w14:textId="77777777" w:rsidR="005B29F1" w:rsidRDefault="005B29F1" w:rsidP="005B29F1">
            <w:pPr>
              <w:spacing w:line="240" w:lineRule="auto"/>
              <w:jc w:val="center"/>
              <w:rPr>
                <w:szCs w:val="18"/>
              </w:rPr>
            </w:pPr>
            <w:r>
              <w:rPr>
                <w:szCs w:val="18"/>
              </w:rPr>
              <w:t>16</w:t>
            </w:r>
          </w:p>
        </w:tc>
        <w:tc>
          <w:tcPr>
            <w:tcW w:w="3878" w:type="pct"/>
            <w:vAlign w:val="center"/>
            <w:hideMark/>
          </w:tcPr>
          <w:p w14:paraId="06C7E54C" w14:textId="77777777" w:rsidR="005B29F1" w:rsidRDefault="005B29F1" w:rsidP="005B29F1">
            <w:pPr>
              <w:spacing w:line="240" w:lineRule="auto"/>
              <w:jc w:val="left"/>
              <w:rPr>
                <w:szCs w:val="18"/>
              </w:rPr>
            </w:pPr>
            <w:r>
              <w:rPr>
                <w:rFonts w:eastAsia="Times"/>
                <w:szCs w:val="18"/>
              </w:rPr>
              <w:t>Valoración Final del Pp</w:t>
            </w:r>
          </w:p>
        </w:tc>
        <w:tc>
          <w:tcPr>
            <w:tcW w:w="807" w:type="pct"/>
            <w:vAlign w:val="center"/>
          </w:tcPr>
          <w:p w14:paraId="3DB43893" w14:textId="34D6D062" w:rsidR="005B29F1" w:rsidRDefault="00147CFE" w:rsidP="005B29F1">
            <w:pPr>
              <w:spacing w:line="240" w:lineRule="auto"/>
              <w:jc w:val="center"/>
              <w:rPr>
                <w:szCs w:val="18"/>
              </w:rPr>
            </w:pPr>
            <w:r>
              <w:rPr>
                <w:szCs w:val="18"/>
              </w:rPr>
              <w:t>CI</w:t>
            </w:r>
          </w:p>
        </w:tc>
      </w:tr>
      <w:tr w:rsidR="005B29F1" w14:paraId="6C799F9B" w14:textId="77777777" w:rsidTr="00147CFE">
        <w:trPr>
          <w:trHeight w:val="459"/>
        </w:trPr>
        <w:tc>
          <w:tcPr>
            <w:tcW w:w="315" w:type="pct"/>
            <w:vAlign w:val="center"/>
            <w:hideMark/>
          </w:tcPr>
          <w:p w14:paraId="6D13C4C7" w14:textId="77777777" w:rsidR="005B29F1" w:rsidRDefault="005B29F1" w:rsidP="005B29F1">
            <w:pPr>
              <w:spacing w:line="240" w:lineRule="auto"/>
              <w:jc w:val="center"/>
              <w:rPr>
                <w:szCs w:val="18"/>
              </w:rPr>
            </w:pPr>
            <w:r>
              <w:rPr>
                <w:szCs w:val="18"/>
              </w:rPr>
              <w:t>17</w:t>
            </w:r>
          </w:p>
        </w:tc>
        <w:tc>
          <w:tcPr>
            <w:tcW w:w="3878" w:type="pct"/>
            <w:vAlign w:val="center"/>
            <w:hideMark/>
          </w:tcPr>
          <w:p w14:paraId="2A70FA0F" w14:textId="55539145" w:rsidR="005B29F1" w:rsidRDefault="005B29F1" w:rsidP="005B29F1">
            <w:pPr>
              <w:spacing w:line="240" w:lineRule="auto"/>
              <w:jc w:val="left"/>
              <w:rPr>
                <w:szCs w:val="18"/>
              </w:rPr>
            </w:pPr>
            <w:r>
              <w:rPr>
                <w:szCs w:val="18"/>
              </w:rPr>
              <w:t>Ficha Técnica con los datos generales de la evaluación</w:t>
            </w:r>
          </w:p>
        </w:tc>
        <w:tc>
          <w:tcPr>
            <w:tcW w:w="807" w:type="pct"/>
            <w:vAlign w:val="center"/>
          </w:tcPr>
          <w:p w14:paraId="4B35DD5A" w14:textId="3004FD0B" w:rsidR="005B29F1" w:rsidRDefault="00147CFE" w:rsidP="005B29F1">
            <w:pPr>
              <w:spacing w:line="240" w:lineRule="auto"/>
              <w:jc w:val="center"/>
              <w:rPr>
                <w:szCs w:val="18"/>
              </w:rPr>
            </w:pPr>
            <w:r>
              <w:rPr>
                <w:szCs w:val="18"/>
              </w:rPr>
              <w:t>CI</w:t>
            </w:r>
          </w:p>
        </w:tc>
      </w:tr>
      <w:tr w:rsidR="005B29F1" w14:paraId="2156EDF5" w14:textId="77777777" w:rsidTr="00147CFE">
        <w:trPr>
          <w:trHeight w:val="459"/>
        </w:trPr>
        <w:tc>
          <w:tcPr>
            <w:tcW w:w="315" w:type="pct"/>
            <w:vAlign w:val="center"/>
            <w:hideMark/>
          </w:tcPr>
          <w:p w14:paraId="10ECFC51" w14:textId="77777777" w:rsidR="005B29F1" w:rsidRDefault="005B29F1" w:rsidP="005B29F1">
            <w:pPr>
              <w:spacing w:line="240" w:lineRule="auto"/>
              <w:jc w:val="center"/>
              <w:rPr>
                <w:szCs w:val="24"/>
              </w:rPr>
            </w:pPr>
            <w:r>
              <w:t>18</w:t>
            </w:r>
          </w:p>
        </w:tc>
        <w:tc>
          <w:tcPr>
            <w:tcW w:w="3878" w:type="pct"/>
            <w:vAlign w:val="center"/>
            <w:hideMark/>
          </w:tcPr>
          <w:p w14:paraId="6E985E67" w14:textId="77777777" w:rsidR="005B29F1" w:rsidRDefault="005B29F1" w:rsidP="005B29F1">
            <w:pPr>
              <w:spacing w:line="240" w:lineRule="auto"/>
              <w:jc w:val="left"/>
            </w:pPr>
            <w:r>
              <w:t>Fuentes de información</w:t>
            </w:r>
          </w:p>
        </w:tc>
        <w:tc>
          <w:tcPr>
            <w:tcW w:w="807" w:type="pct"/>
            <w:vAlign w:val="center"/>
          </w:tcPr>
          <w:p w14:paraId="666A9159" w14:textId="4A6C66BD" w:rsidR="005B29F1" w:rsidRDefault="00147CFE" w:rsidP="005B29F1">
            <w:pPr>
              <w:spacing w:line="240" w:lineRule="auto"/>
              <w:jc w:val="center"/>
            </w:pPr>
            <w:r>
              <w:rPr>
                <w:szCs w:val="18"/>
              </w:rPr>
              <w:t>CI</w:t>
            </w:r>
          </w:p>
        </w:tc>
      </w:tr>
    </w:tbl>
    <w:p w14:paraId="61E2955A" w14:textId="47AC7F2E" w:rsidR="00AD325A" w:rsidRDefault="00147CFE">
      <w:pPr>
        <w:spacing w:line="276" w:lineRule="auto"/>
        <w:jc w:val="left"/>
        <w:rPr>
          <w:lang w:val="es-ES"/>
        </w:rPr>
      </w:pPr>
      <w:r>
        <w:t>CI. Con información; NR. No respondió; NA. No Aplica</w:t>
      </w:r>
      <w:r>
        <w:rPr>
          <w:lang w:val="es-ES"/>
        </w:rPr>
        <w:t xml:space="preserve"> </w:t>
      </w:r>
      <w:r>
        <w:rPr>
          <w:lang w:val="es-ES"/>
        </w:rPr>
        <w:br w:type="page"/>
      </w:r>
    </w:p>
    <w:tbl>
      <w:tblPr>
        <w:tblW w:w="9240" w:type="dxa"/>
        <w:tblInd w:w="-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5"/>
        <w:gridCol w:w="3450"/>
        <w:gridCol w:w="1215"/>
        <w:gridCol w:w="1575"/>
        <w:gridCol w:w="1380"/>
        <w:gridCol w:w="1335"/>
      </w:tblGrid>
      <w:tr w:rsidR="00147CFE" w14:paraId="179C27DF" w14:textId="77777777" w:rsidTr="00147CFE">
        <w:trPr>
          <w:trHeight w:val="397"/>
          <w:tblHeader/>
        </w:trPr>
        <w:tc>
          <w:tcPr>
            <w:tcW w:w="9240" w:type="dxa"/>
            <w:gridSpan w:val="6"/>
            <w:shd w:val="clear" w:color="auto" w:fill="404040"/>
            <w:vAlign w:val="center"/>
          </w:tcPr>
          <w:p w14:paraId="634CE28D" w14:textId="77777777" w:rsidR="00147CFE" w:rsidRDefault="00147CFE" w:rsidP="00662544">
            <w:pPr>
              <w:spacing w:after="0" w:line="240" w:lineRule="auto"/>
              <w:jc w:val="center"/>
              <w:rPr>
                <w:rFonts w:ascii="Calibri" w:eastAsia="Calibri" w:hAnsi="Calibri" w:cs="Calibri"/>
                <w:b/>
                <w:color w:val="FFFFFF"/>
              </w:rPr>
            </w:pPr>
            <w:r>
              <w:rPr>
                <w:b/>
                <w:color w:val="FFFFFF"/>
              </w:rPr>
              <w:lastRenderedPageBreak/>
              <w:t>Anexo 1. Alineación a objetivos de la planeación estatal</w:t>
            </w:r>
          </w:p>
        </w:tc>
      </w:tr>
      <w:tr w:rsidR="00147CFE" w14:paraId="14B0C7CF" w14:textId="77777777" w:rsidTr="00662544">
        <w:trPr>
          <w:trHeight w:val="424"/>
        </w:trPr>
        <w:tc>
          <w:tcPr>
            <w:tcW w:w="3735" w:type="dxa"/>
            <w:gridSpan w:val="2"/>
            <w:shd w:val="clear" w:color="auto" w:fill="D9D9D9"/>
            <w:vAlign w:val="center"/>
          </w:tcPr>
          <w:p w14:paraId="5CB25806" w14:textId="77777777" w:rsidR="00147CFE" w:rsidRDefault="00147CFE" w:rsidP="00662544">
            <w:pPr>
              <w:spacing w:after="0" w:line="240" w:lineRule="auto"/>
              <w:rPr>
                <w:b/>
                <w:sz w:val="18"/>
                <w:szCs w:val="18"/>
              </w:rPr>
            </w:pPr>
            <w:r>
              <w:rPr>
                <w:b/>
                <w:sz w:val="18"/>
                <w:szCs w:val="18"/>
              </w:rPr>
              <w:t>Clave y nombre del Pp:</w:t>
            </w:r>
          </w:p>
        </w:tc>
        <w:tc>
          <w:tcPr>
            <w:tcW w:w="5505" w:type="dxa"/>
            <w:gridSpan w:val="4"/>
            <w:vAlign w:val="center"/>
          </w:tcPr>
          <w:p w14:paraId="40E7B8FE" w14:textId="77777777" w:rsidR="00147CFE" w:rsidRDefault="00147CFE" w:rsidP="00662544">
            <w:pPr>
              <w:spacing w:after="0" w:line="240" w:lineRule="auto"/>
              <w:rPr>
                <w:color w:val="000000"/>
                <w:sz w:val="18"/>
                <w:szCs w:val="18"/>
              </w:rPr>
            </w:pPr>
            <w:r>
              <w:rPr>
                <w:color w:val="000000"/>
                <w:sz w:val="18"/>
                <w:szCs w:val="18"/>
              </w:rPr>
              <w:t> S191 - Programa Emergente para la Adquisición y Comercialización de Maíz Blanco</w:t>
            </w:r>
          </w:p>
        </w:tc>
      </w:tr>
      <w:tr w:rsidR="00147CFE" w14:paraId="29D67D94" w14:textId="77777777" w:rsidTr="00662544">
        <w:trPr>
          <w:trHeight w:val="416"/>
        </w:trPr>
        <w:tc>
          <w:tcPr>
            <w:tcW w:w="3735" w:type="dxa"/>
            <w:gridSpan w:val="2"/>
            <w:shd w:val="clear" w:color="auto" w:fill="D9D9D9"/>
            <w:vAlign w:val="center"/>
          </w:tcPr>
          <w:p w14:paraId="5CEE1A60" w14:textId="77777777" w:rsidR="00147CFE" w:rsidRDefault="00147CFE" w:rsidP="00662544">
            <w:pPr>
              <w:spacing w:after="0" w:line="240" w:lineRule="auto"/>
              <w:rPr>
                <w:b/>
                <w:sz w:val="18"/>
                <w:szCs w:val="18"/>
              </w:rPr>
            </w:pPr>
            <w:r>
              <w:rPr>
                <w:b/>
                <w:sz w:val="18"/>
                <w:szCs w:val="18"/>
              </w:rPr>
              <w:t>Objetivo central del Pp evaluado:</w:t>
            </w:r>
          </w:p>
        </w:tc>
        <w:tc>
          <w:tcPr>
            <w:tcW w:w="5505" w:type="dxa"/>
            <w:gridSpan w:val="4"/>
            <w:vAlign w:val="center"/>
          </w:tcPr>
          <w:p w14:paraId="3576CE56" w14:textId="77777777" w:rsidR="00147CFE" w:rsidRDefault="00147CFE" w:rsidP="00662544">
            <w:pPr>
              <w:spacing w:after="0" w:line="240" w:lineRule="auto"/>
              <w:rPr>
                <w:color w:val="000000"/>
                <w:sz w:val="18"/>
                <w:szCs w:val="18"/>
              </w:rPr>
            </w:pPr>
            <w:r>
              <w:rPr>
                <w:color w:val="000000"/>
                <w:sz w:val="18"/>
                <w:szCs w:val="18"/>
              </w:rPr>
              <w:t xml:space="preserve">Fomentar el desarrollo del sector agrícola mediante la implementación de estrategias para la adquisición de hasta </w:t>
            </w:r>
            <w:r>
              <w:rPr>
                <w:sz w:val="18"/>
                <w:szCs w:val="18"/>
              </w:rPr>
              <w:t>850,000 toneladas</w:t>
            </w:r>
            <w:r>
              <w:rPr>
                <w:color w:val="000000"/>
                <w:sz w:val="18"/>
                <w:szCs w:val="18"/>
              </w:rPr>
              <w:t xml:space="preserve"> de maíz blanco a medianos productores </w:t>
            </w:r>
            <w:r>
              <w:rPr>
                <w:sz w:val="18"/>
                <w:szCs w:val="18"/>
              </w:rPr>
              <w:t>y pequeños productores no atendidos por SEGALMEX</w:t>
            </w:r>
            <w:r>
              <w:rPr>
                <w:color w:val="000000"/>
                <w:sz w:val="18"/>
                <w:szCs w:val="18"/>
              </w:rPr>
              <w:t xml:space="preserve"> en el Estado de Sinaloa del ciclo otoño-invierno 2022-2023, así como la utilización de canales de comercialización existentes.</w:t>
            </w:r>
          </w:p>
        </w:tc>
      </w:tr>
      <w:tr w:rsidR="00147CFE" w14:paraId="710BA226" w14:textId="77777777" w:rsidTr="00662544">
        <w:trPr>
          <w:trHeight w:val="354"/>
        </w:trPr>
        <w:tc>
          <w:tcPr>
            <w:tcW w:w="285" w:type="dxa"/>
            <w:tcBorders>
              <w:right w:val="nil"/>
            </w:tcBorders>
            <w:shd w:val="clear" w:color="auto" w:fill="7F7F7F"/>
            <w:vAlign w:val="center"/>
          </w:tcPr>
          <w:p w14:paraId="273E5CA8" w14:textId="77777777" w:rsidR="00147CFE" w:rsidRDefault="00147CFE" w:rsidP="00662544">
            <w:pPr>
              <w:spacing w:after="0" w:line="240" w:lineRule="auto"/>
              <w:jc w:val="left"/>
              <w:rPr>
                <w:b/>
                <w:color w:val="FFFFFF"/>
                <w:sz w:val="16"/>
                <w:szCs w:val="16"/>
              </w:rPr>
            </w:pPr>
          </w:p>
        </w:tc>
        <w:tc>
          <w:tcPr>
            <w:tcW w:w="4665" w:type="dxa"/>
            <w:gridSpan w:val="2"/>
            <w:tcBorders>
              <w:left w:val="nil"/>
              <w:right w:val="nil"/>
            </w:tcBorders>
            <w:shd w:val="clear" w:color="auto" w:fill="7F7F7F"/>
            <w:vAlign w:val="center"/>
          </w:tcPr>
          <w:p w14:paraId="1E75617D" w14:textId="77777777" w:rsidR="00147CFE" w:rsidRDefault="00147CFE" w:rsidP="00662544">
            <w:pPr>
              <w:spacing w:after="0" w:line="240" w:lineRule="auto"/>
              <w:jc w:val="left"/>
              <w:rPr>
                <w:b/>
                <w:color w:val="FFFFFF"/>
                <w:sz w:val="16"/>
                <w:szCs w:val="16"/>
              </w:rPr>
            </w:pPr>
            <w:r>
              <w:rPr>
                <w:b/>
                <w:color w:val="FFFFFF"/>
                <w:sz w:val="16"/>
                <w:szCs w:val="16"/>
              </w:rPr>
              <w:t>a) Valoración de la alineación establecida PED vigente</w:t>
            </w:r>
          </w:p>
        </w:tc>
        <w:tc>
          <w:tcPr>
            <w:tcW w:w="1575" w:type="dxa"/>
            <w:tcBorders>
              <w:left w:val="nil"/>
              <w:right w:val="nil"/>
            </w:tcBorders>
            <w:shd w:val="clear" w:color="auto" w:fill="7F7F7F"/>
            <w:vAlign w:val="center"/>
          </w:tcPr>
          <w:p w14:paraId="1829C4B1" w14:textId="77777777" w:rsidR="00147CFE" w:rsidRDefault="00147CFE" w:rsidP="00662544">
            <w:pPr>
              <w:spacing w:after="0" w:line="240" w:lineRule="auto"/>
              <w:jc w:val="left"/>
              <w:rPr>
                <w:b/>
                <w:color w:val="FFFFFF"/>
                <w:sz w:val="16"/>
                <w:szCs w:val="16"/>
              </w:rPr>
            </w:pPr>
          </w:p>
        </w:tc>
        <w:tc>
          <w:tcPr>
            <w:tcW w:w="1380" w:type="dxa"/>
            <w:tcBorders>
              <w:left w:val="nil"/>
              <w:right w:val="nil"/>
            </w:tcBorders>
            <w:shd w:val="clear" w:color="auto" w:fill="7F7F7F"/>
            <w:vAlign w:val="center"/>
          </w:tcPr>
          <w:p w14:paraId="156B6A55" w14:textId="77777777" w:rsidR="00147CFE" w:rsidRDefault="00147CFE" w:rsidP="00662544">
            <w:pPr>
              <w:spacing w:after="0" w:line="240" w:lineRule="auto"/>
              <w:jc w:val="left"/>
              <w:rPr>
                <w:b/>
                <w:color w:val="FFFFFF"/>
                <w:sz w:val="16"/>
                <w:szCs w:val="16"/>
              </w:rPr>
            </w:pPr>
          </w:p>
        </w:tc>
        <w:tc>
          <w:tcPr>
            <w:tcW w:w="1335" w:type="dxa"/>
            <w:tcBorders>
              <w:left w:val="nil"/>
            </w:tcBorders>
            <w:shd w:val="clear" w:color="auto" w:fill="7F7F7F"/>
            <w:vAlign w:val="center"/>
          </w:tcPr>
          <w:p w14:paraId="54DB02EA" w14:textId="77777777" w:rsidR="00147CFE" w:rsidRDefault="00147CFE" w:rsidP="00662544">
            <w:pPr>
              <w:spacing w:after="0" w:line="240" w:lineRule="auto"/>
              <w:jc w:val="left"/>
              <w:rPr>
                <w:b/>
                <w:color w:val="FFFFFF"/>
                <w:sz w:val="16"/>
                <w:szCs w:val="16"/>
              </w:rPr>
            </w:pPr>
          </w:p>
        </w:tc>
      </w:tr>
      <w:tr w:rsidR="00147CFE" w14:paraId="7AFA1A9C" w14:textId="77777777" w:rsidTr="00662544">
        <w:trPr>
          <w:trHeight w:val="495"/>
        </w:trPr>
        <w:tc>
          <w:tcPr>
            <w:tcW w:w="3735" w:type="dxa"/>
            <w:gridSpan w:val="2"/>
            <w:shd w:val="clear" w:color="auto" w:fill="D9D9D9"/>
            <w:vAlign w:val="center"/>
          </w:tcPr>
          <w:p w14:paraId="66586F28" w14:textId="77777777" w:rsidR="00147CFE" w:rsidRDefault="00147CFE" w:rsidP="00662544">
            <w:pPr>
              <w:spacing w:after="0" w:line="240" w:lineRule="auto"/>
              <w:jc w:val="center"/>
              <w:rPr>
                <w:b/>
                <w:sz w:val="16"/>
                <w:szCs w:val="16"/>
              </w:rPr>
            </w:pPr>
            <w:r>
              <w:rPr>
                <w:b/>
                <w:sz w:val="16"/>
                <w:szCs w:val="16"/>
              </w:rPr>
              <w:t>Programa derivado</w:t>
            </w:r>
          </w:p>
        </w:tc>
        <w:tc>
          <w:tcPr>
            <w:tcW w:w="1215" w:type="dxa"/>
            <w:shd w:val="clear" w:color="auto" w:fill="D9D9D9"/>
            <w:vAlign w:val="center"/>
          </w:tcPr>
          <w:p w14:paraId="69AD4C56" w14:textId="77777777" w:rsidR="00147CFE" w:rsidRDefault="00147CFE" w:rsidP="00662544">
            <w:pPr>
              <w:spacing w:after="0" w:line="240" w:lineRule="auto"/>
              <w:jc w:val="center"/>
              <w:rPr>
                <w:b/>
                <w:sz w:val="16"/>
                <w:szCs w:val="16"/>
              </w:rPr>
            </w:pPr>
            <w:r>
              <w:rPr>
                <w:b/>
                <w:sz w:val="16"/>
                <w:szCs w:val="16"/>
              </w:rPr>
              <w:t>Objetivo prioritario</w:t>
            </w:r>
          </w:p>
        </w:tc>
        <w:tc>
          <w:tcPr>
            <w:tcW w:w="1575" w:type="dxa"/>
            <w:shd w:val="clear" w:color="auto" w:fill="D9D9D9"/>
            <w:vAlign w:val="center"/>
          </w:tcPr>
          <w:p w14:paraId="38567448" w14:textId="77777777" w:rsidR="00147CFE" w:rsidRDefault="00147CFE" w:rsidP="00662544">
            <w:pPr>
              <w:spacing w:after="0" w:line="240" w:lineRule="auto"/>
              <w:jc w:val="center"/>
              <w:rPr>
                <w:b/>
                <w:sz w:val="16"/>
                <w:szCs w:val="16"/>
              </w:rPr>
            </w:pPr>
            <w:r>
              <w:rPr>
                <w:b/>
                <w:sz w:val="16"/>
                <w:szCs w:val="16"/>
              </w:rPr>
              <w:t>Estrategia prioritaria</w:t>
            </w:r>
          </w:p>
        </w:tc>
        <w:tc>
          <w:tcPr>
            <w:tcW w:w="1380" w:type="dxa"/>
            <w:shd w:val="clear" w:color="auto" w:fill="D9D9D9"/>
            <w:vAlign w:val="center"/>
          </w:tcPr>
          <w:p w14:paraId="67B7BD5A" w14:textId="77777777" w:rsidR="00147CFE" w:rsidRDefault="00147CFE" w:rsidP="00662544">
            <w:pPr>
              <w:spacing w:after="0" w:line="240" w:lineRule="auto"/>
              <w:jc w:val="center"/>
              <w:rPr>
                <w:b/>
                <w:sz w:val="16"/>
                <w:szCs w:val="16"/>
              </w:rPr>
            </w:pPr>
            <w:r>
              <w:rPr>
                <w:b/>
                <w:sz w:val="16"/>
                <w:szCs w:val="16"/>
              </w:rPr>
              <w:t>Contribución del Pp</w:t>
            </w:r>
          </w:p>
        </w:tc>
        <w:tc>
          <w:tcPr>
            <w:tcW w:w="1335" w:type="dxa"/>
            <w:shd w:val="clear" w:color="auto" w:fill="D9D9D9"/>
            <w:vAlign w:val="center"/>
          </w:tcPr>
          <w:p w14:paraId="0EE825AD" w14:textId="77777777" w:rsidR="00147CFE" w:rsidRDefault="00147CFE" w:rsidP="00662544">
            <w:pPr>
              <w:spacing w:after="0" w:line="240" w:lineRule="auto"/>
              <w:jc w:val="center"/>
              <w:rPr>
                <w:b/>
                <w:sz w:val="16"/>
                <w:szCs w:val="16"/>
              </w:rPr>
            </w:pPr>
            <w:r>
              <w:rPr>
                <w:b/>
                <w:sz w:val="16"/>
                <w:szCs w:val="16"/>
              </w:rPr>
              <w:t>Valoración</w:t>
            </w:r>
          </w:p>
        </w:tc>
      </w:tr>
      <w:tr w:rsidR="00147CFE" w14:paraId="084CBF07" w14:textId="77777777" w:rsidTr="00662544">
        <w:trPr>
          <w:trHeight w:val="1122"/>
        </w:trPr>
        <w:tc>
          <w:tcPr>
            <w:tcW w:w="3735" w:type="dxa"/>
            <w:gridSpan w:val="2"/>
            <w:vAlign w:val="center"/>
          </w:tcPr>
          <w:p w14:paraId="67DBDEC9" w14:textId="77777777" w:rsidR="00147CFE" w:rsidRDefault="00147CFE" w:rsidP="00662544">
            <w:pPr>
              <w:spacing w:after="0" w:line="240" w:lineRule="auto"/>
              <w:rPr>
                <w:sz w:val="16"/>
                <w:szCs w:val="16"/>
              </w:rPr>
            </w:pPr>
            <w:r>
              <w:rPr>
                <w:sz w:val="16"/>
                <w:szCs w:val="16"/>
              </w:rPr>
              <w:t xml:space="preserve"> Política de financiamiento y establecimiento de un sistema de comercialización de cosechas y de regulación de mercados agropecuarios, y de atención a la disponibilidad de crédito y seguro agrícola </w:t>
            </w:r>
          </w:p>
        </w:tc>
        <w:tc>
          <w:tcPr>
            <w:tcW w:w="1215" w:type="dxa"/>
            <w:vAlign w:val="center"/>
          </w:tcPr>
          <w:p w14:paraId="78FEB8A1" w14:textId="77777777" w:rsidR="00147CFE" w:rsidRDefault="00147CFE" w:rsidP="00662544">
            <w:pPr>
              <w:spacing w:after="0" w:line="240" w:lineRule="auto"/>
              <w:rPr>
                <w:sz w:val="16"/>
                <w:szCs w:val="16"/>
              </w:rPr>
            </w:pPr>
            <w:r>
              <w:rPr>
                <w:sz w:val="16"/>
                <w:szCs w:val="16"/>
              </w:rPr>
              <w:t> Construir un esquema de instrumentos institucionales para establecer orden y facilitar el financiamiento y comercialización de cosechas</w:t>
            </w:r>
          </w:p>
        </w:tc>
        <w:tc>
          <w:tcPr>
            <w:tcW w:w="1575" w:type="dxa"/>
            <w:vAlign w:val="center"/>
          </w:tcPr>
          <w:p w14:paraId="5EFE031B" w14:textId="77777777" w:rsidR="00147CFE" w:rsidRDefault="00147CFE" w:rsidP="00662544">
            <w:pPr>
              <w:spacing w:after="0" w:line="240" w:lineRule="auto"/>
              <w:rPr>
                <w:sz w:val="16"/>
                <w:szCs w:val="16"/>
              </w:rPr>
            </w:pPr>
            <w:r>
              <w:rPr>
                <w:sz w:val="16"/>
                <w:szCs w:val="16"/>
              </w:rPr>
              <w:t> Intervenir en la regulación de mercados, mediante diversos mecanismos y esquemas, recurriendo a garantías líquidas, el soporte de la banca de desarrollo y a la vinculación con compradores de cosechas y organizaciones de productores, en beneficios de productores y consumidores</w:t>
            </w:r>
          </w:p>
        </w:tc>
        <w:tc>
          <w:tcPr>
            <w:tcW w:w="1380" w:type="dxa"/>
            <w:tcBorders>
              <w:bottom w:val="single" w:sz="4" w:space="0" w:color="BFBFBF"/>
            </w:tcBorders>
            <w:vAlign w:val="center"/>
          </w:tcPr>
          <w:p w14:paraId="51C9FE25" w14:textId="77777777" w:rsidR="00147CFE" w:rsidRDefault="00147CFE" w:rsidP="00662544">
            <w:pPr>
              <w:spacing w:after="0" w:line="240" w:lineRule="auto"/>
              <w:rPr>
                <w:sz w:val="16"/>
                <w:szCs w:val="16"/>
              </w:rPr>
            </w:pPr>
            <w:r>
              <w:rPr>
                <w:sz w:val="16"/>
                <w:szCs w:val="16"/>
              </w:rPr>
              <w:t> Regulación del mercado de maíz grano en el periodo de cosecha al proveer de un precio de garantía.</w:t>
            </w:r>
          </w:p>
        </w:tc>
        <w:tc>
          <w:tcPr>
            <w:tcW w:w="1335" w:type="dxa"/>
            <w:vAlign w:val="center"/>
          </w:tcPr>
          <w:p w14:paraId="4D27BB64" w14:textId="77777777" w:rsidR="00147CFE" w:rsidRDefault="00147CFE" w:rsidP="00662544">
            <w:pPr>
              <w:spacing w:after="0" w:line="240" w:lineRule="auto"/>
              <w:rPr>
                <w:sz w:val="16"/>
                <w:szCs w:val="16"/>
              </w:rPr>
            </w:pPr>
            <w:r>
              <w:rPr>
                <w:sz w:val="16"/>
                <w:szCs w:val="16"/>
              </w:rPr>
              <w:t> El Pp encaja perfectamente como opción en el PED y en el propósito de establecer orden en el mercado. Sin embargo, como forma de intervención debe evaluarse en términos de otras alternativas y las circunstancias en que opera.</w:t>
            </w:r>
          </w:p>
        </w:tc>
      </w:tr>
      <w:tr w:rsidR="00147CFE" w14:paraId="2E251BC9" w14:textId="77777777" w:rsidTr="00662544">
        <w:trPr>
          <w:trHeight w:val="442"/>
        </w:trPr>
        <w:tc>
          <w:tcPr>
            <w:tcW w:w="285" w:type="dxa"/>
            <w:tcBorders>
              <w:right w:val="nil"/>
            </w:tcBorders>
            <w:shd w:val="clear" w:color="auto" w:fill="7F7F7F"/>
            <w:vAlign w:val="center"/>
          </w:tcPr>
          <w:p w14:paraId="03491EE7" w14:textId="77777777" w:rsidR="00147CFE" w:rsidRDefault="00147CFE" w:rsidP="00662544">
            <w:pPr>
              <w:spacing w:after="0" w:line="240" w:lineRule="auto"/>
              <w:jc w:val="left"/>
              <w:rPr>
                <w:b/>
                <w:color w:val="FFFFFF"/>
                <w:sz w:val="16"/>
                <w:szCs w:val="16"/>
              </w:rPr>
            </w:pPr>
          </w:p>
        </w:tc>
        <w:tc>
          <w:tcPr>
            <w:tcW w:w="6240" w:type="dxa"/>
            <w:gridSpan w:val="3"/>
            <w:tcBorders>
              <w:left w:val="nil"/>
              <w:right w:val="nil"/>
            </w:tcBorders>
            <w:shd w:val="clear" w:color="auto" w:fill="7F7F7F"/>
            <w:vAlign w:val="center"/>
          </w:tcPr>
          <w:p w14:paraId="27332F9A" w14:textId="77777777" w:rsidR="00147CFE" w:rsidRDefault="00147CFE" w:rsidP="00662544">
            <w:pPr>
              <w:spacing w:after="0" w:line="240" w:lineRule="auto"/>
              <w:jc w:val="left"/>
              <w:rPr>
                <w:b/>
                <w:color w:val="FFFFFF"/>
                <w:sz w:val="16"/>
                <w:szCs w:val="16"/>
              </w:rPr>
            </w:pPr>
            <w:r>
              <w:rPr>
                <w:b/>
                <w:color w:val="FFFFFF"/>
                <w:sz w:val="16"/>
                <w:szCs w:val="16"/>
              </w:rPr>
              <w:t>b) Propuesta de alineación a programas sectoriales o institucionales: Programa Sectorial de Agricultura y Ganadería 2022-2027</w:t>
            </w:r>
          </w:p>
        </w:tc>
        <w:tc>
          <w:tcPr>
            <w:tcW w:w="1380" w:type="dxa"/>
            <w:tcBorders>
              <w:left w:val="nil"/>
              <w:right w:val="nil"/>
            </w:tcBorders>
            <w:shd w:val="clear" w:color="auto" w:fill="7F7F7F"/>
            <w:vAlign w:val="center"/>
          </w:tcPr>
          <w:p w14:paraId="71B5FCD0" w14:textId="77777777" w:rsidR="00147CFE" w:rsidRDefault="00147CFE" w:rsidP="00662544">
            <w:pPr>
              <w:spacing w:after="0" w:line="240" w:lineRule="auto"/>
              <w:jc w:val="left"/>
              <w:rPr>
                <w:b/>
                <w:color w:val="FFFFFF"/>
                <w:sz w:val="16"/>
                <w:szCs w:val="16"/>
              </w:rPr>
            </w:pPr>
          </w:p>
        </w:tc>
        <w:tc>
          <w:tcPr>
            <w:tcW w:w="1335" w:type="dxa"/>
            <w:tcBorders>
              <w:left w:val="nil"/>
            </w:tcBorders>
            <w:shd w:val="clear" w:color="auto" w:fill="7F7F7F"/>
            <w:vAlign w:val="center"/>
          </w:tcPr>
          <w:p w14:paraId="6DB0AE8C" w14:textId="77777777" w:rsidR="00147CFE" w:rsidRDefault="00147CFE" w:rsidP="00662544">
            <w:pPr>
              <w:spacing w:after="0" w:line="240" w:lineRule="auto"/>
              <w:jc w:val="left"/>
              <w:rPr>
                <w:b/>
                <w:color w:val="FFFFFF"/>
                <w:sz w:val="16"/>
                <w:szCs w:val="16"/>
              </w:rPr>
            </w:pPr>
          </w:p>
        </w:tc>
      </w:tr>
      <w:tr w:rsidR="00147CFE" w14:paraId="6002E9D9" w14:textId="77777777" w:rsidTr="00662544">
        <w:trPr>
          <w:trHeight w:val="487"/>
        </w:trPr>
        <w:tc>
          <w:tcPr>
            <w:tcW w:w="3735" w:type="dxa"/>
            <w:gridSpan w:val="2"/>
            <w:shd w:val="clear" w:color="auto" w:fill="D9D9D9"/>
            <w:vAlign w:val="center"/>
          </w:tcPr>
          <w:p w14:paraId="60A7A949" w14:textId="77777777" w:rsidR="00147CFE" w:rsidRDefault="00147CFE" w:rsidP="00662544">
            <w:pPr>
              <w:spacing w:after="0" w:line="240" w:lineRule="auto"/>
              <w:jc w:val="center"/>
              <w:rPr>
                <w:b/>
                <w:sz w:val="16"/>
                <w:szCs w:val="16"/>
              </w:rPr>
            </w:pPr>
            <w:r>
              <w:rPr>
                <w:b/>
                <w:sz w:val="16"/>
                <w:szCs w:val="16"/>
              </w:rPr>
              <w:t>Programa derivado</w:t>
            </w:r>
          </w:p>
        </w:tc>
        <w:tc>
          <w:tcPr>
            <w:tcW w:w="1215" w:type="dxa"/>
            <w:shd w:val="clear" w:color="auto" w:fill="D9D9D9"/>
            <w:vAlign w:val="center"/>
          </w:tcPr>
          <w:p w14:paraId="1B16495C" w14:textId="77777777" w:rsidR="00147CFE" w:rsidRDefault="00147CFE" w:rsidP="00662544">
            <w:pPr>
              <w:spacing w:after="0" w:line="240" w:lineRule="auto"/>
              <w:jc w:val="center"/>
              <w:rPr>
                <w:b/>
                <w:sz w:val="16"/>
                <w:szCs w:val="16"/>
              </w:rPr>
            </w:pPr>
            <w:r>
              <w:rPr>
                <w:b/>
                <w:sz w:val="16"/>
                <w:szCs w:val="16"/>
              </w:rPr>
              <w:t>Objetivo prioritario</w:t>
            </w:r>
          </w:p>
        </w:tc>
        <w:tc>
          <w:tcPr>
            <w:tcW w:w="1575" w:type="dxa"/>
            <w:shd w:val="clear" w:color="auto" w:fill="D9D9D9"/>
            <w:vAlign w:val="center"/>
          </w:tcPr>
          <w:p w14:paraId="41092138" w14:textId="77777777" w:rsidR="00147CFE" w:rsidRDefault="00147CFE" w:rsidP="00662544">
            <w:pPr>
              <w:spacing w:after="0" w:line="240" w:lineRule="auto"/>
              <w:jc w:val="center"/>
              <w:rPr>
                <w:b/>
                <w:sz w:val="16"/>
                <w:szCs w:val="16"/>
              </w:rPr>
            </w:pPr>
            <w:r>
              <w:rPr>
                <w:b/>
                <w:sz w:val="16"/>
                <w:szCs w:val="16"/>
              </w:rPr>
              <w:t>Estrategia prioritaria</w:t>
            </w:r>
          </w:p>
        </w:tc>
        <w:tc>
          <w:tcPr>
            <w:tcW w:w="1380" w:type="dxa"/>
            <w:shd w:val="clear" w:color="auto" w:fill="D9D9D9"/>
            <w:vAlign w:val="center"/>
          </w:tcPr>
          <w:p w14:paraId="164C302C" w14:textId="77777777" w:rsidR="00147CFE" w:rsidRDefault="00147CFE" w:rsidP="00662544">
            <w:pPr>
              <w:spacing w:after="0" w:line="240" w:lineRule="auto"/>
              <w:jc w:val="center"/>
              <w:rPr>
                <w:b/>
                <w:sz w:val="16"/>
                <w:szCs w:val="16"/>
              </w:rPr>
            </w:pPr>
            <w:r>
              <w:rPr>
                <w:b/>
                <w:sz w:val="16"/>
                <w:szCs w:val="16"/>
              </w:rPr>
              <w:t>Contribución del Pp</w:t>
            </w:r>
          </w:p>
        </w:tc>
        <w:tc>
          <w:tcPr>
            <w:tcW w:w="1335" w:type="dxa"/>
            <w:shd w:val="clear" w:color="auto" w:fill="D9D9D9"/>
            <w:vAlign w:val="center"/>
          </w:tcPr>
          <w:p w14:paraId="03E0BEC3" w14:textId="77777777" w:rsidR="00147CFE" w:rsidRDefault="00147CFE" w:rsidP="00662544">
            <w:pPr>
              <w:spacing w:after="0" w:line="240" w:lineRule="auto"/>
              <w:jc w:val="center"/>
              <w:rPr>
                <w:b/>
                <w:sz w:val="16"/>
                <w:szCs w:val="16"/>
              </w:rPr>
            </w:pPr>
            <w:r>
              <w:rPr>
                <w:b/>
                <w:sz w:val="16"/>
                <w:szCs w:val="16"/>
              </w:rPr>
              <w:t>Valoración</w:t>
            </w:r>
          </w:p>
        </w:tc>
      </w:tr>
      <w:tr w:rsidR="00147CFE" w14:paraId="2289B8BE" w14:textId="77777777" w:rsidTr="00662544">
        <w:trPr>
          <w:trHeight w:val="1122"/>
        </w:trPr>
        <w:tc>
          <w:tcPr>
            <w:tcW w:w="3735" w:type="dxa"/>
            <w:gridSpan w:val="2"/>
            <w:vAlign w:val="center"/>
          </w:tcPr>
          <w:p w14:paraId="6AD20DB6" w14:textId="77777777" w:rsidR="00147CFE" w:rsidRDefault="00147CFE" w:rsidP="00662544">
            <w:pPr>
              <w:spacing w:after="0" w:line="240" w:lineRule="auto"/>
              <w:rPr>
                <w:sz w:val="16"/>
                <w:szCs w:val="16"/>
              </w:rPr>
            </w:pPr>
            <w:r>
              <w:rPr>
                <w:sz w:val="16"/>
                <w:szCs w:val="16"/>
              </w:rPr>
              <w:t xml:space="preserve"> Política de financiamiento y establecimiento de un sistema de comercialización de cosechas y de regulación de mercados agropecuarios, y de atención a la disponibilidad de crédito y seguro agrícola </w:t>
            </w:r>
          </w:p>
        </w:tc>
        <w:tc>
          <w:tcPr>
            <w:tcW w:w="1215" w:type="dxa"/>
            <w:vAlign w:val="center"/>
          </w:tcPr>
          <w:p w14:paraId="1764DDD4" w14:textId="77777777" w:rsidR="00147CFE" w:rsidRDefault="00147CFE" w:rsidP="00662544">
            <w:pPr>
              <w:spacing w:after="0" w:line="240" w:lineRule="auto"/>
              <w:rPr>
                <w:sz w:val="16"/>
                <w:szCs w:val="16"/>
              </w:rPr>
            </w:pPr>
            <w:r>
              <w:rPr>
                <w:sz w:val="16"/>
                <w:szCs w:val="16"/>
              </w:rPr>
              <w:t> Construir un esquema de instrumentos institucionales para establecer orden y facilitar el financiamiento y comercialización de cosechas</w:t>
            </w:r>
          </w:p>
        </w:tc>
        <w:tc>
          <w:tcPr>
            <w:tcW w:w="1575" w:type="dxa"/>
            <w:vAlign w:val="center"/>
          </w:tcPr>
          <w:p w14:paraId="139ED846" w14:textId="77777777" w:rsidR="00147CFE" w:rsidRDefault="00147CFE" w:rsidP="00662544">
            <w:pPr>
              <w:spacing w:after="0" w:line="240" w:lineRule="auto"/>
              <w:rPr>
                <w:sz w:val="16"/>
                <w:szCs w:val="16"/>
              </w:rPr>
            </w:pPr>
            <w:r>
              <w:rPr>
                <w:sz w:val="16"/>
                <w:szCs w:val="16"/>
              </w:rPr>
              <w:t> Intervenir en la regulación de mercados, mediante diversos mecanismos y esquemas, recurriendo a garantías líquidas, el soporte de la banca de desarrollo y a la vinculación con compradores de cosechas y organizaciones de productores, en beneficios de productores y consumidores.</w:t>
            </w:r>
          </w:p>
          <w:p w14:paraId="4FDBA921" w14:textId="77777777" w:rsidR="00147CFE" w:rsidRDefault="00147CFE" w:rsidP="00662544">
            <w:pPr>
              <w:spacing w:after="0" w:line="240" w:lineRule="auto"/>
              <w:rPr>
                <w:sz w:val="16"/>
                <w:szCs w:val="16"/>
              </w:rPr>
            </w:pPr>
          </w:p>
        </w:tc>
        <w:tc>
          <w:tcPr>
            <w:tcW w:w="1380" w:type="dxa"/>
            <w:vAlign w:val="center"/>
          </w:tcPr>
          <w:p w14:paraId="38F43D91" w14:textId="77777777" w:rsidR="00147CFE" w:rsidRDefault="00147CFE" w:rsidP="00662544">
            <w:pPr>
              <w:spacing w:after="0" w:line="240" w:lineRule="auto"/>
              <w:rPr>
                <w:sz w:val="16"/>
                <w:szCs w:val="16"/>
              </w:rPr>
            </w:pPr>
            <w:r>
              <w:rPr>
                <w:sz w:val="16"/>
                <w:szCs w:val="16"/>
              </w:rPr>
              <w:t> Regulación del mercado de maíz grano en el periodo de cosecha al proveer de un precio de garantía.</w:t>
            </w:r>
          </w:p>
        </w:tc>
        <w:tc>
          <w:tcPr>
            <w:tcW w:w="1335" w:type="dxa"/>
            <w:vAlign w:val="center"/>
          </w:tcPr>
          <w:p w14:paraId="0CEAB0B5" w14:textId="77777777" w:rsidR="00147CFE" w:rsidRDefault="00147CFE" w:rsidP="00662544">
            <w:pPr>
              <w:spacing w:after="0" w:line="240" w:lineRule="auto"/>
              <w:rPr>
                <w:sz w:val="16"/>
                <w:szCs w:val="16"/>
              </w:rPr>
            </w:pPr>
            <w:r>
              <w:rPr>
                <w:sz w:val="16"/>
                <w:szCs w:val="16"/>
              </w:rPr>
              <w:t> El Pp encaja perfectamente como opción en el PED y en el propósito de establecer orden en el mercado. Sin embargo, como forma de intervención debe evaluarse en términos de otras alternativas y las circunstancias en que opera.</w:t>
            </w:r>
          </w:p>
        </w:tc>
      </w:tr>
    </w:tbl>
    <w:p w14:paraId="51C89423" w14:textId="631CC5F1" w:rsidR="00BB4F72" w:rsidRDefault="00BB4F72">
      <w:pPr>
        <w:spacing w:line="276" w:lineRule="auto"/>
        <w:jc w:val="left"/>
        <w:rPr>
          <w:lang w:val="es-ES"/>
        </w:rPr>
      </w:pPr>
      <w:r>
        <w:rPr>
          <w:lang w:val="es-ES"/>
        </w:rPr>
        <w:br w:type="page"/>
      </w:r>
    </w:p>
    <w:tbl>
      <w:tblPr>
        <w:tblW w:w="9600" w:type="dxa"/>
        <w:tblInd w:w="-10" w:type="dxa"/>
        <w:tblLayout w:type="fixed"/>
        <w:tblLook w:val="0400" w:firstRow="0" w:lastRow="0" w:firstColumn="0" w:lastColumn="0" w:noHBand="0" w:noVBand="1"/>
      </w:tblPr>
      <w:tblGrid>
        <w:gridCol w:w="236"/>
        <w:gridCol w:w="367"/>
        <w:gridCol w:w="483"/>
        <w:gridCol w:w="105"/>
        <w:gridCol w:w="295"/>
        <w:gridCol w:w="267"/>
        <w:gridCol w:w="132"/>
        <w:gridCol w:w="236"/>
        <w:gridCol w:w="236"/>
        <w:gridCol w:w="105"/>
        <w:gridCol w:w="149"/>
        <w:gridCol w:w="240"/>
        <w:gridCol w:w="135"/>
        <w:gridCol w:w="105"/>
        <w:gridCol w:w="427"/>
        <w:gridCol w:w="164"/>
        <w:gridCol w:w="366"/>
        <w:gridCol w:w="530"/>
        <w:gridCol w:w="530"/>
        <w:gridCol w:w="530"/>
        <w:gridCol w:w="103"/>
        <w:gridCol w:w="366"/>
        <w:gridCol w:w="105"/>
        <w:gridCol w:w="209"/>
        <w:gridCol w:w="219"/>
        <w:gridCol w:w="102"/>
        <w:gridCol w:w="530"/>
        <w:gridCol w:w="364"/>
        <w:gridCol w:w="105"/>
        <w:gridCol w:w="104"/>
        <w:gridCol w:w="104"/>
        <w:gridCol w:w="269"/>
        <w:gridCol w:w="165"/>
        <w:gridCol w:w="118"/>
        <w:gridCol w:w="298"/>
        <w:gridCol w:w="131"/>
        <w:gridCol w:w="102"/>
        <w:gridCol w:w="195"/>
        <w:gridCol w:w="373"/>
      </w:tblGrid>
      <w:tr w:rsidR="00147CFE" w14:paraId="4089BB2A" w14:textId="77777777" w:rsidTr="00662544">
        <w:trPr>
          <w:trHeight w:val="397"/>
        </w:trPr>
        <w:tc>
          <w:tcPr>
            <w:tcW w:w="9600" w:type="dxa"/>
            <w:gridSpan w:val="39"/>
            <w:tcBorders>
              <w:top w:val="single" w:sz="4" w:space="0" w:color="BFBFBF"/>
              <w:left w:val="single" w:sz="4" w:space="0" w:color="BFBFBF"/>
              <w:bottom w:val="single" w:sz="4" w:space="0" w:color="BFBFBF"/>
              <w:right w:val="single" w:sz="4" w:space="0" w:color="BFBFBF"/>
            </w:tcBorders>
            <w:shd w:val="clear" w:color="auto" w:fill="404040"/>
            <w:vAlign w:val="center"/>
          </w:tcPr>
          <w:p w14:paraId="2D480F8F" w14:textId="77777777" w:rsidR="00147CFE" w:rsidRDefault="00147CFE" w:rsidP="00662544">
            <w:pPr>
              <w:spacing w:after="0" w:line="240" w:lineRule="auto"/>
              <w:jc w:val="center"/>
              <w:rPr>
                <w:b/>
                <w:color w:val="FFFFFF"/>
              </w:rPr>
            </w:pPr>
            <w:r>
              <w:rPr>
                <w:b/>
                <w:color w:val="FFFFFF"/>
              </w:rPr>
              <w:lastRenderedPageBreak/>
              <w:t>Anexo 2. Alineación a los ODS </w:t>
            </w:r>
          </w:p>
        </w:tc>
      </w:tr>
      <w:tr w:rsidR="00147CFE" w14:paraId="47E25C53" w14:textId="77777777" w:rsidTr="00147CFE">
        <w:trPr>
          <w:trHeight w:val="359"/>
        </w:trPr>
        <w:tc>
          <w:tcPr>
            <w:tcW w:w="1885" w:type="dxa"/>
            <w:gridSpan w:val="7"/>
            <w:tcBorders>
              <w:top w:val="single" w:sz="4" w:space="0" w:color="BFBFBF"/>
              <w:left w:val="single" w:sz="4" w:space="0" w:color="BFBFBF"/>
              <w:bottom w:val="single" w:sz="4" w:space="0" w:color="BFBFBF"/>
              <w:right w:val="single" w:sz="4" w:space="0" w:color="BFBFBF"/>
            </w:tcBorders>
            <w:shd w:val="clear" w:color="auto" w:fill="D9D9D9"/>
            <w:vAlign w:val="center"/>
          </w:tcPr>
          <w:p w14:paraId="7EDE0868" w14:textId="77777777" w:rsidR="00147CFE" w:rsidRDefault="00147CFE" w:rsidP="00662544">
            <w:pPr>
              <w:spacing w:after="0" w:line="240" w:lineRule="auto"/>
              <w:rPr>
                <w:b/>
                <w:color w:val="000000"/>
                <w:sz w:val="18"/>
                <w:szCs w:val="18"/>
              </w:rPr>
            </w:pPr>
            <w:r>
              <w:rPr>
                <w:b/>
                <w:color w:val="000000"/>
                <w:sz w:val="18"/>
                <w:szCs w:val="18"/>
              </w:rPr>
              <w:t>Nombre del Pp:</w:t>
            </w:r>
          </w:p>
        </w:tc>
        <w:tc>
          <w:tcPr>
            <w:tcW w:w="3856" w:type="dxa"/>
            <w:gridSpan w:val="14"/>
            <w:tcBorders>
              <w:top w:val="single" w:sz="4" w:space="0" w:color="BFBFBF"/>
              <w:left w:val="single" w:sz="4" w:space="0" w:color="BFBFBF"/>
              <w:bottom w:val="single" w:sz="4" w:space="0" w:color="BFBFBF"/>
              <w:right w:val="single" w:sz="4" w:space="0" w:color="BFBFBF"/>
            </w:tcBorders>
            <w:vAlign w:val="center"/>
          </w:tcPr>
          <w:p w14:paraId="26F568EE" w14:textId="77777777" w:rsidR="00147CFE" w:rsidRDefault="00147CFE" w:rsidP="00662544">
            <w:pPr>
              <w:spacing w:after="0" w:line="240" w:lineRule="auto"/>
              <w:jc w:val="center"/>
              <w:rPr>
                <w:color w:val="000000"/>
                <w:sz w:val="18"/>
                <w:szCs w:val="18"/>
              </w:rPr>
            </w:pPr>
            <w:r>
              <w:rPr>
                <w:sz w:val="18"/>
                <w:szCs w:val="18"/>
              </w:rPr>
              <w:t>Programa Emergente para la Adquisición y Comercialización de Maíz Blanco</w:t>
            </w:r>
            <w:r>
              <w:rPr>
                <w:color w:val="000000"/>
                <w:sz w:val="18"/>
                <w:szCs w:val="18"/>
              </w:rPr>
              <w:t> </w:t>
            </w:r>
          </w:p>
        </w:tc>
        <w:tc>
          <w:tcPr>
            <w:tcW w:w="2000" w:type="dxa"/>
            <w:gridSpan w:val="8"/>
            <w:tcBorders>
              <w:top w:val="single" w:sz="4" w:space="0" w:color="BFBFBF"/>
              <w:left w:val="single" w:sz="4" w:space="0" w:color="BFBFBF"/>
              <w:bottom w:val="single" w:sz="4" w:space="0" w:color="BFBFBF"/>
              <w:right w:val="single" w:sz="4" w:space="0" w:color="BFBFBF"/>
            </w:tcBorders>
            <w:shd w:val="clear" w:color="auto" w:fill="D9D9D9"/>
            <w:vAlign w:val="center"/>
          </w:tcPr>
          <w:p w14:paraId="2FC742B6" w14:textId="77777777" w:rsidR="00147CFE" w:rsidRDefault="00147CFE" w:rsidP="00662544">
            <w:pPr>
              <w:spacing w:after="0" w:line="240" w:lineRule="auto"/>
              <w:jc w:val="center"/>
              <w:rPr>
                <w:b/>
                <w:color w:val="000000"/>
                <w:sz w:val="18"/>
                <w:szCs w:val="18"/>
              </w:rPr>
            </w:pPr>
            <w:r>
              <w:rPr>
                <w:b/>
                <w:color w:val="000000"/>
                <w:sz w:val="18"/>
                <w:szCs w:val="18"/>
              </w:rPr>
              <w:t>Modalidad y clave:</w:t>
            </w:r>
          </w:p>
        </w:tc>
        <w:tc>
          <w:tcPr>
            <w:tcW w:w="1859" w:type="dxa"/>
            <w:gridSpan w:val="10"/>
            <w:tcBorders>
              <w:top w:val="single" w:sz="4" w:space="0" w:color="BFBFBF"/>
              <w:left w:val="single" w:sz="4" w:space="0" w:color="BFBFBF"/>
              <w:bottom w:val="single" w:sz="4" w:space="0" w:color="BFBFBF"/>
              <w:right w:val="single" w:sz="4" w:space="0" w:color="BFBFBF"/>
            </w:tcBorders>
            <w:vAlign w:val="center"/>
          </w:tcPr>
          <w:p w14:paraId="0A570834" w14:textId="77777777" w:rsidR="00147CFE" w:rsidRDefault="00147CFE" w:rsidP="00662544">
            <w:pPr>
              <w:spacing w:after="0" w:line="240" w:lineRule="auto"/>
              <w:jc w:val="center"/>
              <w:rPr>
                <w:color w:val="000000"/>
                <w:sz w:val="18"/>
                <w:szCs w:val="18"/>
              </w:rPr>
            </w:pPr>
            <w:r>
              <w:rPr>
                <w:sz w:val="18"/>
                <w:szCs w:val="18"/>
              </w:rPr>
              <w:t>S191</w:t>
            </w:r>
            <w:r>
              <w:rPr>
                <w:color w:val="000000"/>
                <w:sz w:val="18"/>
                <w:szCs w:val="18"/>
              </w:rPr>
              <w:t> </w:t>
            </w:r>
          </w:p>
        </w:tc>
      </w:tr>
      <w:tr w:rsidR="00147CFE" w14:paraId="2B1AB044" w14:textId="77777777" w:rsidTr="00147CFE">
        <w:trPr>
          <w:trHeight w:val="613"/>
        </w:trPr>
        <w:tc>
          <w:tcPr>
            <w:tcW w:w="1885" w:type="dxa"/>
            <w:gridSpan w:val="7"/>
            <w:tcBorders>
              <w:top w:val="single" w:sz="4" w:space="0" w:color="BFBFBF"/>
              <w:left w:val="single" w:sz="4" w:space="0" w:color="BFBFBF"/>
              <w:bottom w:val="single" w:sz="4" w:space="0" w:color="BFBFBF"/>
              <w:right w:val="single" w:sz="4" w:space="0" w:color="BFBFBF"/>
            </w:tcBorders>
            <w:shd w:val="clear" w:color="auto" w:fill="D9D9D9"/>
            <w:vAlign w:val="center"/>
          </w:tcPr>
          <w:p w14:paraId="51FCC726" w14:textId="77777777" w:rsidR="00147CFE" w:rsidRDefault="00147CFE" w:rsidP="00662544">
            <w:pPr>
              <w:spacing w:after="0" w:line="240" w:lineRule="auto"/>
              <w:rPr>
                <w:b/>
                <w:color w:val="000000"/>
                <w:sz w:val="18"/>
                <w:szCs w:val="18"/>
              </w:rPr>
            </w:pPr>
            <w:r>
              <w:rPr>
                <w:b/>
                <w:color w:val="000000"/>
                <w:sz w:val="18"/>
                <w:szCs w:val="18"/>
              </w:rPr>
              <w:t>Objetivo central del Pp evaluado:</w:t>
            </w:r>
          </w:p>
        </w:tc>
        <w:tc>
          <w:tcPr>
            <w:tcW w:w="7715" w:type="dxa"/>
            <w:gridSpan w:val="32"/>
            <w:tcBorders>
              <w:top w:val="single" w:sz="4" w:space="0" w:color="BFBFBF"/>
              <w:left w:val="single" w:sz="4" w:space="0" w:color="BFBFBF"/>
              <w:bottom w:val="single" w:sz="4" w:space="0" w:color="BFBFBF"/>
              <w:right w:val="single" w:sz="4" w:space="0" w:color="BFBFBF"/>
            </w:tcBorders>
            <w:vAlign w:val="center"/>
          </w:tcPr>
          <w:p w14:paraId="6970E554" w14:textId="77777777" w:rsidR="00147CFE" w:rsidRDefault="00147CFE" w:rsidP="00662544">
            <w:pPr>
              <w:spacing w:after="0" w:line="240" w:lineRule="auto"/>
              <w:jc w:val="center"/>
              <w:rPr>
                <w:color w:val="000000"/>
                <w:sz w:val="18"/>
                <w:szCs w:val="18"/>
              </w:rPr>
            </w:pPr>
            <w:r>
              <w:rPr>
                <w:sz w:val="18"/>
                <w:szCs w:val="18"/>
              </w:rPr>
              <w:t>Fomentar el desarrollo del sector agrícola mediante la implementación de estrategias para la adquisición de hasta 850,000 toneladas de maíz blanco a medianos productores y pequeños productores no atendidos por SEGALMEX en el Estado de Sinaloa del ciclo otoño-invierno 2022-2023, así como la utilización de canales de comercialización existentes.</w:t>
            </w:r>
            <w:r>
              <w:rPr>
                <w:color w:val="000000"/>
                <w:sz w:val="18"/>
                <w:szCs w:val="18"/>
              </w:rPr>
              <w:t> </w:t>
            </w:r>
          </w:p>
        </w:tc>
      </w:tr>
      <w:tr w:rsidR="00147CFE" w14:paraId="397EBC91" w14:textId="77777777" w:rsidTr="00662544">
        <w:trPr>
          <w:trHeight w:val="359"/>
        </w:trPr>
        <w:tc>
          <w:tcPr>
            <w:tcW w:w="9600" w:type="dxa"/>
            <w:gridSpan w:val="39"/>
            <w:tcBorders>
              <w:top w:val="single" w:sz="4" w:space="0" w:color="BFBFBF"/>
              <w:left w:val="single" w:sz="4" w:space="0" w:color="BFBFBF"/>
              <w:bottom w:val="single" w:sz="4" w:space="0" w:color="BFBFBF"/>
              <w:right w:val="single" w:sz="4" w:space="0" w:color="BFBFBF"/>
            </w:tcBorders>
            <w:shd w:val="clear" w:color="auto" w:fill="7F7F7F"/>
            <w:vAlign w:val="center"/>
          </w:tcPr>
          <w:p w14:paraId="39E8F7FF" w14:textId="77777777" w:rsidR="00147CFE" w:rsidRDefault="00147CFE" w:rsidP="00662544">
            <w:pPr>
              <w:spacing w:after="0" w:line="240" w:lineRule="auto"/>
              <w:jc w:val="center"/>
              <w:rPr>
                <w:b/>
                <w:color w:val="FFFFFF"/>
                <w:sz w:val="18"/>
                <w:szCs w:val="18"/>
              </w:rPr>
            </w:pPr>
            <w:r>
              <w:rPr>
                <w:b/>
                <w:color w:val="FFFFFF"/>
                <w:sz w:val="18"/>
                <w:szCs w:val="18"/>
              </w:rPr>
              <w:t>Vinculación establecida por el Pp</w:t>
            </w:r>
          </w:p>
        </w:tc>
      </w:tr>
      <w:tr w:rsidR="00147CFE" w14:paraId="3CC88317" w14:textId="77777777" w:rsidTr="00147CFE">
        <w:trPr>
          <w:trHeight w:val="254"/>
        </w:trPr>
        <w:tc>
          <w:tcPr>
            <w:tcW w:w="236" w:type="dxa"/>
            <w:tcBorders>
              <w:top w:val="nil"/>
              <w:left w:val="single" w:sz="4" w:space="0" w:color="BFBFBF"/>
              <w:right w:val="nil"/>
            </w:tcBorders>
            <w:vAlign w:val="center"/>
          </w:tcPr>
          <w:p w14:paraId="25AB0A63" w14:textId="5E33DF72" w:rsidR="00147CFE" w:rsidRDefault="00147CFE" w:rsidP="00662544">
            <w:pPr>
              <w:spacing w:after="0" w:line="240" w:lineRule="auto"/>
              <w:rPr>
                <w:color w:val="000000"/>
                <w:sz w:val="18"/>
                <w:szCs w:val="18"/>
              </w:rPr>
            </w:pPr>
            <w:r>
              <w:rPr>
                <w:noProof/>
              </w:rPr>
              <w:drawing>
                <wp:anchor distT="0" distB="0" distL="114300" distR="114300" simplePos="0" relativeHeight="251734528" behindDoc="0" locked="0" layoutInCell="1" hidden="0" allowOverlap="1" wp14:anchorId="5BAE17FF" wp14:editId="54519FA6">
                  <wp:simplePos x="0" y="0"/>
                  <wp:positionH relativeFrom="column">
                    <wp:posOffset>-40005</wp:posOffset>
                  </wp:positionH>
                  <wp:positionV relativeFrom="paragraph">
                    <wp:posOffset>-6985</wp:posOffset>
                  </wp:positionV>
                  <wp:extent cx="6038850" cy="370840"/>
                  <wp:effectExtent l="0" t="0" r="0" b="0"/>
                  <wp:wrapNone/>
                  <wp:docPr id="16206695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5869" t="57905" r="7109" b="33271"/>
                          <a:stretch>
                            <a:fillRect/>
                          </a:stretch>
                        </pic:blipFill>
                        <pic:spPr>
                          <a:xfrm>
                            <a:off x="0" y="0"/>
                            <a:ext cx="6038850" cy="370840"/>
                          </a:xfrm>
                          <a:prstGeom prst="rect">
                            <a:avLst/>
                          </a:prstGeom>
                          <a:ln/>
                        </pic:spPr>
                      </pic:pic>
                    </a:graphicData>
                  </a:graphic>
                  <wp14:sizeRelH relativeFrom="margin">
                    <wp14:pctWidth>0</wp14:pctWidth>
                  </wp14:sizeRelH>
                  <wp14:sizeRelV relativeFrom="margin">
                    <wp14:pctHeight>0</wp14:pctHeight>
                  </wp14:sizeRelV>
                </wp:anchor>
              </w:drawing>
            </w:r>
            <w:r>
              <w:rPr>
                <w:color w:val="000000"/>
                <w:sz w:val="18"/>
                <w:szCs w:val="18"/>
              </w:rPr>
              <w:t> </w:t>
            </w:r>
          </w:p>
        </w:tc>
        <w:tc>
          <w:tcPr>
            <w:tcW w:w="850" w:type="dxa"/>
            <w:gridSpan w:val="2"/>
            <w:tcBorders>
              <w:top w:val="nil"/>
              <w:left w:val="nil"/>
              <w:right w:val="nil"/>
            </w:tcBorders>
            <w:vAlign w:val="bottom"/>
          </w:tcPr>
          <w:p w14:paraId="2DBA2CA4" w14:textId="77777777" w:rsidR="00147CFE" w:rsidRDefault="00147CFE" w:rsidP="00662544">
            <w:pPr>
              <w:spacing w:after="0" w:line="240" w:lineRule="auto"/>
              <w:jc w:val="center"/>
              <w:rPr>
                <w:color w:val="000000"/>
                <w:sz w:val="18"/>
                <w:szCs w:val="18"/>
              </w:rPr>
            </w:pPr>
          </w:p>
          <w:tbl>
            <w:tblPr>
              <w:tblW w:w="348" w:type="dxa"/>
              <w:tblLayout w:type="fixed"/>
              <w:tblLook w:val="0400" w:firstRow="0" w:lastRow="0" w:firstColumn="0" w:lastColumn="0" w:noHBand="0" w:noVBand="1"/>
            </w:tblPr>
            <w:tblGrid>
              <w:gridCol w:w="348"/>
            </w:tblGrid>
            <w:tr w:rsidR="00147CFE" w14:paraId="31C8B3D9" w14:textId="77777777" w:rsidTr="00662544">
              <w:trPr>
                <w:trHeight w:val="254"/>
              </w:trPr>
              <w:tc>
                <w:tcPr>
                  <w:tcW w:w="348" w:type="dxa"/>
                  <w:tcBorders>
                    <w:top w:val="nil"/>
                    <w:left w:val="nil"/>
                    <w:bottom w:val="nil"/>
                    <w:right w:val="nil"/>
                  </w:tcBorders>
                  <w:vAlign w:val="center"/>
                </w:tcPr>
                <w:p w14:paraId="5A4F5DA7" w14:textId="77777777" w:rsidR="00147CFE" w:rsidRDefault="00147CFE" w:rsidP="00662544">
                  <w:pPr>
                    <w:spacing w:after="0" w:line="240" w:lineRule="auto"/>
                    <w:jc w:val="center"/>
                    <w:rPr>
                      <w:color w:val="000000"/>
                      <w:sz w:val="18"/>
                      <w:szCs w:val="18"/>
                    </w:rPr>
                  </w:pPr>
                </w:p>
              </w:tc>
            </w:tr>
          </w:tbl>
          <w:p w14:paraId="7BA8600C" w14:textId="77777777" w:rsidR="00147CFE" w:rsidRDefault="00147CFE" w:rsidP="00662544">
            <w:pPr>
              <w:spacing w:after="0" w:line="240" w:lineRule="auto"/>
              <w:jc w:val="center"/>
              <w:rPr>
                <w:color w:val="000000"/>
                <w:sz w:val="18"/>
                <w:szCs w:val="18"/>
              </w:rPr>
            </w:pPr>
          </w:p>
        </w:tc>
        <w:tc>
          <w:tcPr>
            <w:tcW w:w="400" w:type="dxa"/>
            <w:gridSpan w:val="2"/>
            <w:tcBorders>
              <w:top w:val="nil"/>
              <w:left w:val="nil"/>
              <w:right w:val="nil"/>
            </w:tcBorders>
            <w:vAlign w:val="center"/>
          </w:tcPr>
          <w:p w14:paraId="0579B2DC" w14:textId="77777777" w:rsidR="00147CFE" w:rsidRDefault="00147CFE" w:rsidP="00662544">
            <w:pPr>
              <w:spacing w:after="0" w:line="240" w:lineRule="auto"/>
              <w:jc w:val="center"/>
              <w:rPr>
                <w:sz w:val="18"/>
                <w:szCs w:val="18"/>
              </w:rPr>
            </w:pPr>
          </w:p>
        </w:tc>
        <w:tc>
          <w:tcPr>
            <w:tcW w:w="399" w:type="dxa"/>
            <w:gridSpan w:val="2"/>
            <w:tcBorders>
              <w:top w:val="nil"/>
              <w:left w:val="nil"/>
              <w:right w:val="nil"/>
            </w:tcBorders>
            <w:vAlign w:val="center"/>
          </w:tcPr>
          <w:p w14:paraId="28CF5733" w14:textId="77777777" w:rsidR="00147CFE" w:rsidRDefault="00147CFE" w:rsidP="00662544">
            <w:pPr>
              <w:spacing w:after="0" w:line="240" w:lineRule="auto"/>
              <w:jc w:val="center"/>
              <w:rPr>
                <w:sz w:val="18"/>
                <w:szCs w:val="18"/>
              </w:rPr>
            </w:pPr>
          </w:p>
        </w:tc>
        <w:tc>
          <w:tcPr>
            <w:tcW w:w="236" w:type="dxa"/>
            <w:tcBorders>
              <w:top w:val="nil"/>
              <w:left w:val="nil"/>
              <w:right w:val="nil"/>
            </w:tcBorders>
            <w:vAlign w:val="center"/>
          </w:tcPr>
          <w:p w14:paraId="3550F8A0" w14:textId="77777777" w:rsidR="00147CFE" w:rsidRDefault="00147CFE" w:rsidP="00662544">
            <w:pPr>
              <w:spacing w:after="0" w:line="240" w:lineRule="auto"/>
              <w:jc w:val="center"/>
              <w:rPr>
                <w:sz w:val="18"/>
                <w:szCs w:val="18"/>
              </w:rPr>
            </w:pPr>
          </w:p>
        </w:tc>
        <w:tc>
          <w:tcPr>
            <w:tcW w:w="236" w:type="dxa"/>
            <w:tcBorders>
              <w:top w:val="nil"/>
              <w:left w:val="nil"/>
              <w:right w:val="nil"/>
            </w:tcBorders>
            <w:vAlign w:val="center"/>
          </w:tcPr>
          <w:p w14:paraId="7E5ED555" w14:textId="77777777" w:rsidR="00147CFE" w:rsidRDefault="00147CFE" w:rsidP="00662544">
            <w:pPr>
              <w:spacing w:after="0" w:line="240" w:lineRule="auto"/>
              <w:jc w:val="center"/>
              <w:rPr>
                <w:sz w:val="18"/>
                <w:szCs w:val="18"/>
              </w:rPr>
            </w:pPr>
          </w:p>
        </w:tc>
        <w:tc>
          <w:tcPr>
            <w:tcW w:w="254" w:type="dxa"/>
            <w:gridSpan w:val="2"/>
            <w:tcBorders>
              <w:top w:val="nil"/>
              <w:left w:val="nil"/>
              <w:right w:val="nil"/>
            </w:tcBorders>
            <w:vAlign w:val="center"/>
          </w:tcPr>
          <w:p w14:paraId="172B1B76" w14:textId="77777777" w:rsidR="00147CFE" w:rsidRDefault="00147CFE" w:rsidP="00662544">
            <w:pPr>
              <w:spacing w:after="0" w:line="240" w:lineRule="auto"/>
              <w:jc w:val="center"/>
              <w:rPr>
                <w:sz w:val="18"/>
                <w:szCs w:val="18"/>
              </w:rPr>
            </w:pPr>
          </w:p>
        </w:tc>
        <w:tc>
          <w:tcPr>
            <w:tcW w:w="240" w:type="dxa"/>
            <w:tcBorders>
              <w:top w:val="nil"/>
              <w:left w:val="nil"/>
              <w:right w:val="nil"/>
            </w:tcBorders>
            <w:vAlign w:val="center"/>
          </w:tcPr>
          <w:p w14:paraId="6BC941D3" w14:textId="77777777" w:rsidR="00147CFE" w:rsidRDefault="00147CFE" w:rsidP="00662544">
            <w:pPr>
              <w:spacing w:after="0" w:line="240" w:lineRule="auto"/>
              <w:jc w:val="center"/>
              <w:rPr>
                <w:sz w:val="18"/>
                <w:szCs w:val="18"/>
              </w:rPr>
            </w:pPr>
          </w:p>
        </w:tc>
        <w:tc>
          <w:tcPr>
            <w:tcW w:w="240" w:type="dxa"/>
            <w:gridSpan w:val="2"/>
            <w:tcBorders>
              <w:top w:val="nil"/>
              <w:left w:val="nil"/>
              <w:right w:val="nil"/>
            </w:tcBorders>
            <w:vAlign w:val="center"/>
          </w:tcPr>
          <w:p w14:paraId="22EF3231" w14:textId="77777777" w:rsidR="00147CFE" w:rsidRDefault="00147CFE" w:rsidP="00662544">
            <w:pPr>
              <w:spacing w:after="0" w:line="240" w:lineRule="auto"/>
              <w:jc w:val="center"/>
              <w:rPr>
                <w:sz w:val="18"/>
                <w:szCs w:val="18"/>
              </w:rPr>
            </w:pPr>
          </w:p>
        </w:tc>
        <w:tc>
          <w:tcPr>
            <w:tcW w:w="591" w:type="dxa"/>
            <w:gridSpan w:val="2"/>
            <w:tcBorders>
              <w:top w:val="nil"/>
              <w:left w:val="nil"/>
              <w:right w:val="nil"/>
            </w:tcBorders>
            <w:vAlign w:val="center"/>
          </w:tcPr>
          <w:p w14:paraId="4D654310" w14:textId="77777777" w:rsidR="00147CFE" w:rsidRDefault="00147CFE" w:rsidP="00662544">
            <w:pPr>
              <w:spacing w:after="0" w:line="240" w:lineRule="auto"/>
              <w:jc w:val="center"/>
              <w:rPr>
                <w:sz w:val="18"/>
                <w:szCs w:val="18"/>
              </w:rPr>
            </w:pPr>
          </w:p>
        </w:tc>
        <w:tc>
          <w:tcPr>
            <w:tcW w:w="2425" w:type="dxa"/>
            <w:gridSpan w:val="6"/>
            <w:tcBorders>
              <w:top w:val="nil"/>
              <w:left w:val="nil"/>
              <w:right w:val="nil"/>
            </w:tcBorders>
            <w:vAlign w:val="center"/>
          </w:tcPr>
          <w:p w14:paraId="40CA9EAB" w14:textId="77777777" w:rsidR="00147CFE" w:rsidRDefault="00147CFE" w:rsidP="00662544">
            <w:pPr>
              <w:spacing w:after="0" w:line="240" w:lineRule="auto"/>
              <w:jc w:val="center"/>
              <w:rPr>
                <w:sz w:val="18"/>
                <w:szCs w:val="18"/>
              </w:rPr>
            </w:pPr>
          </w:p>
        </w:tc>
        <w:tc>
          <w:tcPr>
            <w:tcW w:w="314" w:type="dxa"/>
            <w:gridSpan w:val="2"/>
            <w:tcBorders>
              <w:top w:val="nil"/>
              <w:left w:val="nil"/>
              <w:right w:val="nil"/>
            </w:tcBorders>
            <w:vAlign w:val="center"/>
          </w:tcPr>
          <w:p w14:paraId="3835E881" w14:textId="77777777" w:rsidR="00147CFE" w:rsidRDefault="00147CFE" w:rsidP="00662544">
            <w:pPr>
              <w:spacing w:after="0" w:line="240" w:lineRule="auto"/>
              <w:jc w:val="center"/>
              <w:rPr>
                <w:sz w:val="18"/>
                <w:szCs w:val="18"/>
              </w:rPr>
            </w:pPr>
          </w:p>
        </w:tc>
        <w:tc>
          <w:tcPr>
            <w:tcW w:w="1215" w:type="dxa"/>
            <w:gridSpan w:val="4"/>
            <w:tcBorders>
              <w:top w:val="nil"/>
              <w:left w:val="nil"/>
              <w:right w:val="nil"/>
            </w:tcBorders>
            <w:vAlign w:val="center"/>
          </w:tcPr>
          <w:p w14:paraId="0725634D" w14:textId="77777777" w:rsidR="00147CFE" w:rsidRDefault="00147CFE" w:rsidP="00662544">
            <w:pPr>
              <w:spacing w:after="0" w:line="240" w:lineRule="auto"/>
              <w:jc w:val="center"/>
              <w:rPr>
                <w:sz w:val="18"/>
                <w:szCs w:val="18"/>
              </w:rPr>
            </w:pPr>
          </w:p>
        </w:tc>
        <w:tc>
          <w:tcPr>
            <w:tcW w:w="313" w:type="dxa"/>
            <w:gridSpan w:val="3"/>
            <w:tcBorders>
              <w:top w:val="nil"/>
              <w:left w:val="nil"/>
              <w:right w:val="nil"/>
            </w:tcBorders>
            <w:vAlign w:val="center"/>
          </w:tcPr>
          <w:p w14:paraId="405F2A8F" w14:textId="77777777" w:rsidR="00147CFE" w:rsidRDefault="00147CFE" w:rsidP="00662544">
            <w:pPr>
              <w:spacing w:after="0" w:line="240" w:lineRule="auto"/>
              <w:jc w:val="center"/>
              <w:rPr>
                <w:sz w:val="18"/>
                <w:szCs w:val="18"/>
              </w:rPr>
            </w:pPr>
          </w:p>
        </w:tc>
        <w:tc>
          <w:tcPr>
            <w:tcW w:w="269" w:type="dxa"/>
            <w:tcBorders>
              <w:top w:val="nil"/>
              <w:left w:val="nil"/>
              <w:right w:val="nil"/>
            </w:tcBorders>
            <w:vAlign w:val="center"/>
          </w:tcPr>
          <w:p w14:paraId="1DF08286" w14:textId="77777777" w:rsidR="00147CFE" w:rsidRDefault="00147CFE" w:rsidP="00662544">
            <w:pPr>
              <w:spacing w:after="0" w:line="240" w:lineRule="auto"/>
              <w:jc w:val="center"/>
              <w:rPr>
                <w:sz w:val="18"/>
                <w:szCs w:val="18"/>
              </w:rPr>
            </w:pPr>
          </w:p>
        </w:tc>
        <w:tc>
          <w:tcPr>
            <w:tcW w:w="283" w:type="dxa"/>
            <w:gridSpan w:val="2"/>
            <w:tcBorders>
              <w:top w:val="nil"/>
              <w:left w:val="nil"/>
              <w:right w:val="nil"/>
            </w:tcBorders>
            <w:vAlign w:val="center"/>
          </w:tcPr>
          <w:p w14:paraId="2ECC089A" w14:textId="77777777" w:rsidR="00147CFE" w:rsidRDefault="00147CFE" w:rsidP="00662544">
            <w:pPr>
              <w:spacing w:after="0" w:line="240" w:lineRule="auto"/>
              <w:jc w:val="center"/>
              <w:rPr>
                <w:sz w:val="18"/>
                <w:szCs w:val="18"/>
              </w:rPr>
            </w:pPr>
          </w:p>
        </w:tc>
        <w:tc>
          <w:tcPr>
            <w:tcW w:w="298" w:type="dxa"/>
            <w:tcBorders>
              <w:top w:val="nil"/>
              <w:left w:val="nil"/>
              <w:right w:val="nil"/>
            </w:tcBorders>
            <w:vAlign w:val="center"/>
          </w:tcPr>
          <w:p w14:paraId="6472BF14" w14:textId="77777777" w:rsidR="00147CFE" w:rsidRDefault="00147CFE" w:rsidP="00662544">
            <w:pPr>
              <w:spacing w:after="0" w:line="240" w:lineRule="auto"/>
              <w:jc w:val="center"/>
              <w:rPr>
                <w:sz w:val="18"/>
                <w:szCs w:val="18"/>
              </w:rPr>
            </w:pPr>
          </w:p>
        </w:tc>
        <w:tc>
          <w:tcPr>
            <w:tcW w:w="428" w:type="dxa"/>
            <w:gridSpan w:val="3"/>
            <w:tcBorders>
              <w:top w:val="nil"/>
              <w:left w:val="nil"/>
              <w:right w:val="nil"/>
            </w:tcBorders>
            <w:vAlign w:val="center"/>
          </w:tcPr>
          <w:p w14:paraId="211958E1" w14:textId="77777777" w:rsidR="00147CFE" w:rsidRDefault="00147CFE" w:rsidP="00662544">
            <w:pPr>
              <w:spacing w:after="0" w:line="240" w:lineRule="auto"/>
              <w:jc w:val="center"/>
              <w:rPr>
                <w:sz w:val="18"/>
                <w:szCs w:val="18"/>
              </w:rPr>
            </w:pPr>
          </w:p>
        </w:tc>
        <w:tc>
          <w:tcPr>
            <w:tcW w:w="373" w:type="dxa"/>
            <w:tcBorders>
              <w:top w:val="nil"/>
              <w:left w:val="nil"/>
              <w:right w:val="single" w:sz="4" w:space="0" w:color="BFBFBF"/>
            </w:tcBorders>
            <w:vAlign w:val="center"/>
          </w:tcPr>
          <w:p w14:paraId="647377D1" w14:textId="77777777" w:rsidR="00147CFE" w:rsidRDefault="00147CFE" w:rsidP="00662544">
            <w:pPr>
              <w:spacing w:after="0" w:line="240" w:lineRule="auto"/>
              <w:jc w:val="center"/>
              <w:rPr>
                <w:color w:val="000000"/>
                <w:sz w:val="18"/>
                <w:szCs w:val="18"/>
              </w:rPr>
            </w:pPr>
            <w:r>
              <w:rPr>
                <w:color w:val="000000"/>
                <w:sz w:val="18"/>
                <w:szCs w:val="18"/>
              </w:rPr>
              <w:t> </w:t>
            </w:r>
          </w:p>
        </w:tc>
      </w:tr>
      <w:tr w:rsidR="00147CFE" w14:paraId="22805DB4" w14:textId="77777777" w:rsidTr="00147CFE">
        <w:trPr>
          <w:trHeight w:val="567"/>
        </w:trPr>
        <w:tc>
          <w:tcPr>
            <w:tcW w:w="603" w:type="dxa"/>
            <w:gridSpan w:val="2"/>
            <w:tcBorders>
              <w:top w:val="nil"/>
              <w:left w:val="single" w:sz="4" w:space="0" w:color="BFBFBF"/>
              <w:bottom w:val="single" w:sz="4" w:space="0" w:color="7F7F7F"/>
              <w:right w:val="single" w:sz="4" w:space="0" w:color="BFBFBF"/>
            </w:tcBorders>
            <w:vAlign w:val="center"/>
          </w:tcPr>
          <w:p w14:paraId="7359CDFD" w14:textId="77777777" w:rsidR="00147CFE" w:rsidRDefault="00147CFE" w:rsidP="00662544">
            <w:pPr>
              <w:spacing w:after="0" w:line="240" w:lineRule="auto"/>
              <w:rPr>
                <w:color w:val="000000"/>
                <w:sz w:val="18"/>
                <w:szCs w:val="18"/>
              </w:rPr>
            </w:pPr>
            <w:r>
              <w:rPr>
                <w:color w:val="000000"/>
                <w:sz w:val="18"/>
                <w:szCs w:val="18"/>
              </w:rPr>
              <w:t> </w:t>
            </w:r>
          </w:p>
        </w:tc>
        <w:tc>
          <w:tcPr>
            <w:tcW w:w="588" w:type="dxa"/>
            <w:gridSpan w:val="2"/>
            <w:tcBorders>
              <w:top w:val="single" w:sz="4" w:space="0" w:color="BFBFBF"/>
              <w:left w:val="single" w:sz="4" w:space="0" w:color="BFBFBF"/>
              <w:bottom w:val="single" w:sz="4" w:space="0" w:color="BFBFBF"/>
              <w:right w:val="single" w:sz="4" w:space="0" w:color="BFBFBF"/>
            </w:tcBorders>
            <w:vAlign w:val="center"/>
          </w:tcPr>
          <w:p w14:paraId="57404B6F" w14:textId="77777777" w:rsidR="00147CFE" w:rsidRDefault="00147CFE" w:rsidP="00662544">
            <w:pPr>
              <w:spacing w:after="0" w:line="240" w:lineRule="auto"/>
              <w:rPr>
                <w:color w:val="000000"/>
                <w:sz w:val="18"/>
                <w:szCs w:val="18"/>
              </w:rPr>
            </w:pPr>
            <w:r>
              <w:rPr>
                <w:sz w:val="18"/>
                <w:szCs w:val="18"/>
              </w:rPr>
              <w:t>X</w:t>
            </w:r>
          </w:p>
        </w:tc>
        <w:tc>
          <w:tcPr>
            <w:tcW w:w="562" w:type="dxa"/>
            <w:gridSpan w:val="2"/>
            <w:tcBorders>
              <w:top w:val="single" w:sz="4" w:space="0" w:color="BFBFBF"/>
              <w:left w:val="single" w:sz="4" w:space="0" w:color="BFBFBF"/>
              <w:bottom w:val="single" w:sz="4" w:space="0" w:color="BFBFBF"/>
              <w:right w:val="single" w:sz="4" w:space="0" w:color="BFBFBF"/>
            </w:tcBorders>
            <w:vAlign w:val="center"/>
          </w:tcPr>
          <w:p w14:paraId="589ACA26" w14:textId="77777777" w:rsidR="00147CFE" w:rsidRDefault="00147CFE" w:rsidP="00662544">
            <w:pPr>
              <w:spacing w:after="0" w:line="240" w:lineRule="auto"/>
              <w:rPr>
                <w:color w:val="000000"/>
                <w:sz w:val="18"/>
                <w:szCs w:val="18"/>
              </w:rPr>
            </w:pPr>
          </w:p>
        </w:tc>
        <w:tc>
          <w:tcPr>
            <w:tcW w:w="709" w:type="dxa"/>
            <w:gridSpan w:val="4"/>
            <w:tcBorders>
              <w:top w:val="single" w:sz="4" w:space="0" w:color="BFBFBF"/>
              <w:left w:val="single" w:sz="4" w:space="0" w:color="BFBFBF"/>
              <w:bottom w:val="single" w:sz="4" w:space="0" w:color="BFBFBF"/>
              <w:right w:val="single" w:sz="4" w:space="0" w:color="BFBFBF"/>
            </w:tcBorders>
            <w:vAlign w:val="center"/>
          </w:tcPr>
          <w:p w14:paraId="4549F211" w14:textId="77777777" w:rsidR="00147CFE" w:rsidRDefault="00147CFE" w:rsidP="00662544">
            <w:pPr>
              <w:spacing w:after="0" w:line="240" w:lineRule="auto"/>
              <w:rPr>
                <w:color w:val="000000"/>
                <w:sz w:val="18"/>
                <w:szCs w:val="18"/>
              </w:rPr>
            </w:pPr>
          </w:p>
        </w:tc>
        <w:tc>
          <w:tcPr>
            <w:tcW w:w="524" w:type="dxa"/>
            <w:gridSpan w:val="3"/>
            <w:tcBorders>
              <w:top w:val="single" w:sz="4" w:space="0" w:color="BFBFBF"/>
              <w:left w:val="single" w:sz="4" w:space="0" w:color="BFBFBF"/>
              <w:bottom w:val="single" w:sz="4" w:space="0" w:color="BFBFBF"/>
              <w:right w:val="single" w:sz="4" w:space="0" w:color="BFBFBF"/>
            </w:tcBorders>
            <w:vAlign w:val="center"/>
          </w:tcPr>
          <w:p w14:paraId="40D83CFC" w14:textId="77777777" w:rsidR="00147CFE" w:rsidRDefault="00147CFE" w:rsidP="00662544">
            <w:pPr>
              <w:spacing w:after="0" w:line="240" w:lineRule="auto"/>
              <w:rPr>
                <w:color w:val="000000"/>
                <w:sz w:val="18"/>
                <w:szCs w:val="18"/>
              </w:rPr>
            </w:pPr>
          </w:p>
        </w:tc>
        <w:tc>
          <w:tcPr>
            <w:tcW w:w="532" w:type="dxa"/>
            <w:gridSpan w:val="2"/>
            <w:tcBorders>
              <w:top w:val="single" w:sz="4" w:space="0" w:color="BFBFBF"/>
              <w:left w:val="single" w:sz="4" w:space="0" w:color="BFBFBF"/>
              <w:bottom w:val="single" w:sz="4" w:space="0" w:color="BFBFBF"/>
              <w:right w:val="single" w:sz="4" w:space="0" w:color="BFBFBF"/>
            </w:tcBorders>
            <w:vAlign w:val="center"/>
          </w:tcPr>
          <w:p w14:paraId="42A85BF9" w14:textId="77777777" w:rsidR="00147CFE" w:rsidRDefault="00147CFE" w:rsidP="00662544">
            <w:pPr>
              <w:spacing w:after="0" w:line="240" w:lineRule="auto"/>
              <w:rPr>
                <w:color w:val="000000"/>
                <w:sz w:val="18"/>
                <w:szCs w:val="18"/>
              </w:rPr>
            </w:pPr>
          </w:p>
        </w:tc>
        <w:tc>
          <w:tcPr>
            <w:tcW w:w="530" w:type="dxa"/>
            <w:gridSpan w:val="2"/>
            <w:tcBorders>
              <w:top w:val="single" w:sz="4" w:space="0" w:color="BFBFBF"/>
              <w:left w:val="single" w:sz="4" w:space="0" w:color="BFBFBF"/>
              <w:bottom w:val="single" w:sz="4" w:space="0" w:color="BFBFBF"/>
              <w:right w:val="single" w:sz="4" w:space="0" w:color="BFBFBF"/>
            </w:tcBorders>
            <w:vAlign w:val="center"/>
          </w:tcPr>
          <w:p w14:paraId="4FDD43C9" w14:textId="77777777" w:rsidR="00147CFE" w:rsidRDefault="00147CFE" w:rsidP="00662544">
            <w:pPr>
              <w:spacing w:after="0" w:line="240" w:lineRule="auto"/>
              <w:rPr>
                <w:color w:val="000000"/>
                <w:sz w:val="18"/>
                <w:szCs w:val="18"/>
              </w:rPr>
            </w:pPr>
          </w:p>
        </w:tc>
        <w:tc>
          <w:tcPr>
            <w:tcW w:w="530" w:type="dxa"/>
            <w:tcBorders>
              <w:top w:val="single" w:sz="4" w:space="0" w:color="BFBFBF"/>
              <w:left w:val="single" w:sz="4" w:space="0" w:color="BFBFBF"/>
              <w:bottom w:val="single" w:sz="4" w:space="0" w:color="BFBFBF"/>
              <w:right w:val="single" w:sz="4" w:space="0" w:color="BFBFBF"/>
            </w:tcBorders>
            <w:vAlign w:val="center"/>
          </w:tcPr>
          <w:p w14:paraId="767E582C" w14:textId="77777777" w:rsidR="00147CFE" w:rsidRDefault="00147CFE" w:rsidP="00662544">
            <w:pPr>
              <w:spacing w:after="0" w:line="240" w:lineRule="auto"/>
              <w:rPr>
                <w:color w:val="000000"/>
                <w:sz w:val="18"/>
                <w:szCs w:val="18"/>
              </w:rPr>
            </w:pPr>
            <w:r>
              <w:rPr>
                <w:sz w:val="18"/>
                <w:szCs w:val="18"/>
              </w:rPr>
              <w:t>X</w:t>
            </w:r>
          </w:p>
        </w:tc>
        <w:tc>
          <w:tcPr>
            <w:tcW w:w="530" w:type="dxa"/>
            <w:tcBorders>
              <w:top w:val="single" w:sz="4" w:space="0" w:color="BFBFBF"/>
              <w:left w:val="single" w:sz="4" w:space="0" w:color="BFBFBF"/>
              <w:bottom w:val="single" w:sz="4" w:space="0" w:color="BFBFBF"/>
              <w:right w:val="single" w:sz="4" w:space="0" w:color="BFBFBF"/>
            </w:tcBorders>
            <w:vAlign w:val="center"/>
          </w:tcPr>
          <w:p w14:paraId="68098E3D" w14:textId="77777777" w:rsidR="00147CFE" w:rsidRDefault="00147CFE" w:rsidP="00662544">
            <w:pPr>
              <w:spacing w:after="0" w:line="240" w:lineRule="auto"/>
              <w:rPr>
                <w:color w:val="000000"/>
                <w:sz w:val="18"/>
                <w:szCs w:val="18"/>
              </w:rPr>
            </w:pPr>
          </w:p>
        </w:tc>
        <w:tc>
          <w:tcPr>
            <w:tcW w:w="530" w:type="dxa"/>
            <w:tcBorders>
              <w:top w:val="single" w:sz="4" w:space="0" w:color="BFBFBF"/>
              <w:left w:val="single" w:sz="4" w:space="0" w:color="BFBFBF"/>
              <w:bottom w:val="single" w:sz="4" w:space="0" w:color="BFBFBF"/>
              <w:right w:val="single" w:sz="4" w:space="0" w:color="BFBFBF"/>
            </w:tcBorders>
            <w:vAlign w:val="center"/>
          </w:tcPr>
          <w:p w14:paraId="51A2968C" w14:textId="77777777" w:rsidR="00147CFE" w:rsidRDefault="00147CFE" w:rsidP="00662544">
            <w:pPr>
              <w:spacing w:after="0" w:line="240" w:lineRule="auto"/>
              <w:rPr>
                <w:color w:val="000000"/>
                <w:sz w:val="18"/>
                <w:szCs w:val="18"/>
              </w:rPr>
            </w:pPr>
          </w:p>
        </w:tc>
        <w:tc>
          <w:tcPr>
            <w:tcW w:w="574" w:type="dxa"/>
            <w:gridSpan w:val="3"/>
            <w:tcBorders>
              <w:top w:val="single" w:sz="4" w:space="0" w:color="BFBFBF"/>
              <w:left w:val="single" w:sz="4" w:space="0" w:color="BFBFBF"/>
              <w:bottom w:val="single" w:sz="4" w:space="0" w:color="BFBFBF"/>
              <w:right w:val="single" w:sz="4" w:space="0" w:color="BFBFBF"/>
            </w:tcBorders>
            <w:vAlign w:val="center"/>
          </w:tcPr>
          <w:p w14:paraId="65765146" w14:textId="77777777" w:rsidR="00147CFE" w:rsidRDefault="00147CFE" w:rsidP="00662544">
            <w:pPr>
              <w:spacing w:after="0" w:line="240" w:lineRule="auto"/>
              <w:rPr>
                <w:color w:val="000000"/>
                <w:sz w:val="18"/>
                <w:szCs w:val="18"/>
              </w:rPr>
            </w:pPr>
          </w:p>
        </w:tc>
        <w:tc>
          <w:tcPr>
            <w:tcW w:w="530" w:type="dxa"/>
            <w:gridSpan w:val="3"/>
            <w:tcBorders>
              <w:top w:val="single" w:sz="4" w:space="0" w:color="BFBFBF"/>
              <w:left w:val="single" w:sz="4" w:space="0" w:color="BFBFBF"/>
              <w:bottom w:val="single" w:sz="4" w:space="0" w:color="BFBFBF"/>
              <w:right w:val="single" w:sz="4" w:space="0" w:color="BFBFBF"/>
            </w:tcBorders>
            <w:vAlign w:val="center"/>
          </w:tcPr>
          <w:p w14:paraId="0718D129" w14:textId="77777777" w:rsidR="00147CFE" w:rsidRDefault="00147CFE" w:rsidP="00662544">
            <w:pPr>
              <w:spacing w:after="0" w:line="240" w:lineRule="auto"/>
              <w:rPr>
                <w:color w:val="000000"/>
                <w:sz w:val="18"/>
                <w:szCs w:val="18"/>
              </w:rPr>
            </w:pPr>
          </w:p>
        </w:tc>
        <w:tc>
          <w:tcPr>
            <w:tcW w:w="530" w:type="dxa"/>
            <w:tcBorders>
              <w:top w:val="single" w:sz="4" w:space="0" w:color="BFBFBF"/>
              <w:left w:val="single" w:sz="4" w:space="0" w:color="BFBFBF"/>
              <w:bottom w:val="single" w:sz="4" w:space="0" w:color="BFBFBF"/>
              <w:right w:val="single" w:sz="4" w:space="0" w:color="BFBFBF"/>
            </w:tcBorders>
            <w:vAlign w:val="center"/>
          </w:tcPr>
          <w:p w14:paraId="5E1CC67E" w14:textId="77777777" w:rsidR="00147CFE" w:rsidRDefault="00147CFE" w:rsidP="00662544">
            <w:pPr>
              <w:spacing w:after="0" w:line="240" w:lineRule="auto"/>
              <w:rPr>
                <w:color w:val="000000"/>
                <w:sz w:val="18"/>
                <w:szCs w:val="18"/>
              </w:rPr>
            </w:pPr>
          </w:p>
        </w:tc>
        <w:tc>
          <w:tcPr>
            <w:tcW w:w="573" w:type="dxa"/>
            <w:gridSpan w:val="3"/>
            <w:tcBorders>
              <w:top w:val="single" w:sz="4" w:space="0" w:color="BFBFBF"/>
              <w:left w:val="single" w:sz="4" w:space="0" w:color="BFBFBF"/>
              <w:bottom w:val="single" w:sz="4" w:space="0" w:color="BFBFBF"/>
              <w:right w:val="single" w:sz="4" w:space="0" w:color="BFBFBF"/>
            </w:tcBorders>
            <w:vAlign w:val="center"/>
          </w:tcPr>
          <w:p w14:paraId="10F7BD3F" w14:textId="77777777" w:rsidR="00147CFE" w:rsidRDefault="00147CFE" w:rsidP="00662544">
            <w:pPr>
              <w:spacing w:after="0" w:line="240" w:lineRule="auto"/>
              <w:rPr>
                <w:color w:val="000000"/>
                <w:sz w:val="18"/>
                <w:szCs w:val="18"/>
              </w:rPr>
            </w:pPr>
          </w:p>
        </w:tc>
        <w:tc>
          <w:tcPr>
            <w:tcW w:w="538" w:type="dxa"/>
            <w:gridSpan w:val="3"/>
            <w:tcBorders>
              <w:top w:val="single" w:sz="4" w:space="0" w:color="BFBFBF"/>
              <w:left w:val="single" w:sz="4" w:space="0" w:color="BFBFBF"/>
              <w:bottom w:val="single" w:sz="4" w:space="0" w:color="BFBFBF"/>
              <w:right w:val="single" w:sz="4" w:space="0" w:color="BFBFBF"/>
            </w:tcBorders>
            <w:vAlign w:val="center"/>
          </w:tcPr>
          <w:p w14:paraId="0B23DBD4" w14:textId="77777777" w:rsidR="00147CFE" w:rsidRDefault="00147CFE" w:rsidP="00662544">
            <w:pPr>
              <w:spacing w:after="0" w:line="240" w:lineRule="auto"/>
              <w:rPr>
                <w:color w:val="000000"/>
                <w:sz w:val="18"/>
                <w:szCs w:val="18"/>
              </w:rPr>
            </w:pPr>
          </w:p>
        </w:tc>
        <w:tc>
          <w:tcPr>
            <w:tcW w:w="547" w:type="dxa"/>
            <w:gridSpan w:val="3"/>
            <w:tcBorders>
              <w:top w:val="single" w:sz="4" w:space="0" w:color="BFBFBF"/>
              <w:left w:val="single" w:sz="4" w:space="0" w:color="BFBFBF"/>
              <w:bottom w:val="single" w:sz="4" w:space="0" w:color="BFBFBF"/>
              <w:right w:val="single" w:sz="4" w:space="0" w:color="BFBFBF"/>
            </w:tcBorders>
            <w:vAlign w:val="center"/>
          </w:tcPr>
          <w:p w14:paraId="79B5017E" w14:textId="77777777" w:rsidR="00147CFE" w:rsidRDefault="00147CFE" w:rsidP="00662544">
            <w:pPr>
              <w:spacing w:after="0" w:line="240" w:lineRule="auto"/>
              <w:rPr>
                <w:color w:val="000000"/>
                <w:sz w:val="18"/>
                <w:szCs w:val="18"/>
              </w:rPr>
            </w:pPr>
          </w:p>
        </w:tc>
        <w:tc>
          <w:tcPr>
            <w:tcW w:w="670" w:type="dxa"/>
            <w:gridSpan w:val="3"/>
            <w:tcBorders>
              <w:top w:val="single" w:sz="4" w:space="0" w:color="BFBFBF"/>
              <w:left w:val="single" w:sz="4" w:space="0" w:color="BFBFBF"/>
              <w:bottom w:val="single" w:sz="4" w:space="0" w:color="BFBFBF"/>
              <w:right w:val="single" w:sz="4" w:space="0" w:color="BFBFBF"/>
            </w:tcBorders>
            <w:vAlign w:val="center"/>
          </w:tcPr>
          <w:p w14:paraId="300748CB" w14:textId="77777777" w:rsidR="00147CFE" w:rsidRDefault="00147CFE" w:rsidP="00662544">
            <w:pPr>
              <w:spacing w:after="0" w:line="240" w:lineRule="auto"/>
              <w:rPr>
                <w:color w:val="000000"/>
                <w:sz w:val="18"/>
                <w:szCs w:val="18"/>
              </w:rPr>
            </w:pPr>
          </w:p>
        </w:tc>
      </w:tr>
      <w:tr w:rsidR="00147CFE" w14:paraId="3C0028C8" w14:textId="77777777" w:rsidTr="00147CFE">
        <w:trPr>
          <w:trHeight w:val="434"/>
        </w:trPr>
        <w:tc>
          <w:tcPr>
            <w:tcW w:w="1885" w:type="dxa"/>
            <w:gridSpan w:val="7"/>
            <w:tcBorders>
              <w:top w:val="single" w:sz="4" w:space="0" w:color="BFBFBF"/>
              <w:left w:val="single" w:sz="4" w:space="0" w:color="BFBFBF"/>
              <w:bottom w:val="single" w:sz="4" w:space="0" w:color="BFBFBF"/>
              <w:right w:val="single" w:sz="4" w:space="0" w:color="BFBFBF"/>
            </w:tcBorders>
            <w:shd w:val="clear" w:color="auto" w:fill="D9D9D9"/>
            <w:vAlign w:val="center"/>
          </w:tcPr>
          <w:p w14:paraId="31978095" w14:textId="77777777" w:rsidR="00147CFE" w:rsidRDefault="00147CFE" w:rsidP="00662544">
            <w:pPr>
              <w:spacing w:after="0" w:line="240" w:lineRule="auto"/>
              <w:jc w:val="center"/>
              <w:rPr>
                <w:b/>
                <w:sz w:val="18"/>
                <w:szCs w:val="18"/>
              </w:rPr>
            </w:pPr>
            <w:r>
              <w:rPr>
                <w:b/>
                <w:sz w:val="18"/>
                <w:szCs w:val="18"/>
              </w:rPr>
              <w:t>ODS</w:t>
            </w:r>
          </w:p>
        </w:tc>
        <w:tc>
          <w:tcPr>
            <w:tcW w:w="2163" w:type="dxa"/>
            <w:gridSpan w:val="10"/>
            <w:tcBorders>
              <w:top w:val="single" w:sz="4" w:space="0" w:color="BFBFBF"/>
              <w:left w:val="single" w:sz="4" w:space="0" w:color="BFBFBF"/>
              <w:bottom w:val="single" w:sz="4" w:space="0" w:color="BFBFBF"/>
              <w:right w:val="single" w:sz="4" w:space="0" w:color="BFBFBF"/>
            </w:tcBorders>
            <w:shd w:val="clear" w:color="auto" w:fill="D9D9D9"/>
            <w:vAlign w:val="center"/>
          </w:tcPr>
          <w:p w14:paraId="1C2CA4D4" w14:textId="77777777" w:rsidR="00147CFE" w:rsidRDefault="00147CFE" w:rsidP="00662544">
            <w:pPr>
              <w:spacing w:after="0" w:line="240" w:lineRule="auto"/>
              <w:jc w:val="center"/>
              <w:rPr>
                <w:b/>
                <w:sz w:val="18"/>
                <w:szCs w:val="18"/>
              </w:rPr>
            </w:pPr>
            <w:r>
              <w:rPr>
                <w:b/>
                <w:sz w:val="18"/>
                <w:szCs w:val="18"/>
              </w:rPr>
              <w:t>Meta</w:t>
            </w:r>
          </w:p>
        </w:tc>
        <w:tc>
          <w:tcPr>
            <w:tcW w:w="2592" w:type="dxa"/>
            <w:gridSpan w:val="8"/>
            <w:tcBorders>
              <w:top w:val="single" w:sz="4" w:space="0" w:color="BFBFBF"/>
              <w:left w:val="single" w:sz="4" w:space="0" w:color="BFBFBF"/>
              <w:bottom w:val="single" w:sz="4" w:space="0" w:color="BFBFBF"/>
              <w:right w:val="single" w:sz="4" w:space="0" w:color="BFBFBF"/>
            </w:tcBorders>
            <w:shd w:val="clear" w:color="auto" w:fill="D9D9D9"/>
            <w:vAlign w:val="center"/>
          </w:tcPr>
          <w:p w14:paraId="77BC248A" w14:textId="77777777" w:rsidR="00147CFE" w:rsidRDefault="00147CFE" w:rsidP="00662544">
            <w:pPr>
              <w:spacing w:after="0" w:line="240" w:lineRule="auto"/>
              <w:jc w:val="center"/>
              <w:rPr>
                <w:b/>
                <w:sz w:val="18"/>
                <w:szCs w:val="18"/>
              </w:rPr>
            </w:pPr>
            <w:r>
              <w:rPr>
                <w:b/>
                <w:sz w:val="18"/>
                <w:szCs w:val="18"/>
              </w:rPr>
              <w:t>Vinculación</w:t>
            </w:r>
          </w:p>
        </w:tc>
        <w:tc>
          <w:tcPr>
            <w:tcW w:w="2960" w:type="dxa"/>
            <w:gridSpan w:val="14"/>
            <w:tcBorders>
              <w:top w:val="single" w:sz="4" w:space="0" w:color="BFBFBF"/>
              <w:left w:val="single" w:sz="4" w:space="0" w:color="BFBFBF"/>
              <w:bottom w:val="single" w:sz="4" w:space="0" w:color="BFBFBF"/>
              <w:right w:val="single" w:sz="4" w:space="0" w:color="BFBFBF"/>
            </w:tcBorders>
            <w:shd w:val="clear" w:color="auto" w:fill="D9D9D9"/>
            <w:vAlign w:val="center"/>
          </w:tcPr>
          <w:p w14:paraId="07D2C5EF" w14:textId="77777777" w:rsidR="00147CFE" w:rsidRDefault="00147CFE" w:rsidP="00662544">
            <w:pPr>
              <w:spacing w:after="0" w:line="240" w:lineRule="auto"/>
              <w:jc w:val="center"/>
              <w:rPr>
                <w:b/>
                <w:sz w:val="18"/>
                <w:szCs w:val="18"/>
              </w:rPr>
            </w:pPr>
            <w:r>
              <w:rPr>
                <w:b/>
                <w:sz w:val="18"/>
                <w:szCs w:val="18"/>
              </w:rPr>
              <w:t>Valoración de la vinculación (instancia evaluadora)</w:t>
            </w:r>
          </w:p>
        </w:tc>
      </w:tr>
      <w:tr w:rsidR="00147CFE" w14:paraId="476FFE2E" w14:textId="77777777" w:rsidTr="00147CFE">
        <w:trPr>
          <w:trHeight w:val="434"/>
        </w:trPr>
        <w:tc>
          <w:tcPr>
            <w:tcW w:w="1885" w:type="dxa"/>
            <w:gridSpan w:val="7"/>
            <w:tcBorders>
              <w:top w:val="single" w:sz="4" w:space="0" w:color="BFBFBF"/>
              <w:left w:val="single" w:sz="4" w:space="0" w:color="BFBFBF"/>
              <w:bottom w:val="single" w:sz="4" w:space="0" w:color="BFBFBF"/>
              <w:right w:val="single" w:sz="4" w:space="0" w:color="BFBFBF"/>
            </w:tcBorders>
            <w:vAlign w:val="center"/>
          </w:tcPr>
          <w:p w14:paraId="6D295B04" w14:textId="77777777" w:rsidR="00147CFE" w:rsidRDefault="00147CFE" w:rsidP="00662544">
            <w:pPr>
              <w:spacing w:after="0" w:line="240" w:lineRule="auto"/>
              <w:rPr>
                <w:sz w:val="18"/>
                <w:szCs w:val="18"/>
              </w:rPr>
            </w:pPr>
            <w:r>
              <w:rPr>
                <w:b/>
                <w:sz w:val="18"/>
                <w:szCs w:val="18"/>
              </w:rPr>
              <w:t>ODS 2: Hambre Cero:</w:t>
            </w:r>
            <w:r>
              <w:rPr>
                <w:sz w:val="18"/>
                <w:szCs w:val="18"/>
              </w:rPr>
              <w:t xml:space="preserve"> Poner fin al hambre, lograr la seguridad alimentaria y la mejora de la nutrición y promover la agricultura sostenible. </w:t>
            </w:r>
          </w:p>
          <w:p w14:paraId="6695AAE7" w14:textId="77777777" w:rsidR="00147CFE" w:rsidRDefault="00147CFE" w:rsidP="00662544">
            <w:pPr>
              <w:spacing w:after="0" w:line="240" w:lineRule="auto"/>
              <w:rPr>
                <w:sz w:val="18"/>
                <w:szCs w:val="18"/>
              </w:rPr>
            </w:pPr>
          </w:p>
          <w:p w14:paraId="16CA42E7" w14:textId="77777777" w:rsidR="00147CFE" w:rsidRDefault="00147CFE" w:rsidP="00662544">
            <w:pPr>
              <w:spacing w:after="0" w:line="240" w:lineRule="auto"/>
              <w:rPr>
                <w:sz w:val="18"/>
                <w:szCs w:val="18"/>
              </w:rPr>
            </w:pPr>
          </w:p>
          <w:p w14:paraId="6875495E" w14:textId="77777777" w:rsidR="00147CFE" w:rsidRDefault="00147CFE" w:rsidP="00662544">
            <w:pPr>
              <w:spacing w:after="0" w:line="240" w:lineRule="auto"/>
              <w:rPr>
                <w:sz w:val="18"/>
                <w:szCs w:val="18"/>
              </w:rPr>
            </w:pPr>
          </w:p>
          <w:p w14:paraId="768C96DA" w14:textId="77777777" w:rsidR="00147CFE" w:rsidRDefault="00147CFE" w:rsidP="00662544">
            <w:pPr>
              <w:spacing w:after="0" w:line="240" w:lineRule="auto"/>
              <w:rPr>
                <w:sz w:val="18"/>
                <w:szCs w:val="18"/>
              </w:rPr>
            </w:pPr>
          </w:p>
          <w:p w14:paraId="0A842521" w14:textId="77777777" w:rsidR="00147CFE" w:rsidRDefault="00147CFE" w:rsidP="00662544">
            <w:pPr>
              <w:spacing w:after="0" w:line="240" w:lineRule="auto"/>
              <w:rPr>
                <w:sz w:val="18"/>
                <w:szCs w:val="18"/>
              </w:rPr>
            </w:pPr>
          </w:p>
          <w:p w14:paraId="0A912740" w14:textId="77777777" w:rsidR="00147CFE" w:rsidRDefault="00147CFE" w:rsidP="00662544">
            <w:pPr>
              <w:spacing w:after="0" w:line="240" w:lineRule="auto"/>
              <w:rPr>
                <w:sz w:val="18"/>
                <w:szCs w:val="18"/>
              </w:rPr>
            </w:pPr>
          </w:p>
          <w:p w14:paraId="7D9B87EE" w14:textId="77777777" w:rsidR="00147CFE" w:rsidRDefault="00147CFE" w:rsidP="00662544">
            <w:pPr>
              <w:spacing w:after="0" w:line="240" w:lineRule="auto"/>
              <w:rPr>
                <w:sz w:val="18"/>
                <w:szCs w:val="18"/>
              </w:rPr>
            </w:pPr>
          </w:p>
          <w:p w14:paraId="52BAB2D1" w14:textId="77777777" w:rsidR="00147CFE" w:rsidRDefault="00147CFE" w:rsidP="00662544">
            <w:pPr>
              <w:spacing w:after="0" w:line="240" w:lineRule="auto"/>
              <w:rPr>
                <w:sz w:val="18"/>
                <w:szCs w:val="18"/>
              </w:rPr>
            </w:pPr>
          </w:p>
          <w:p w14:paraId="5F6AD16B" w14:textId="77777777" w:rsidR="00147CFE" w:rsidRDefault="00147CFE" w:rsidP="00662544">
            <w:pPr>
              <w:spacing w:after="0" w:line="240" w:lineRule="auto"/>
              <w:rPr>
                <w:sz w:val="18"/>
                <w:szCs w:val="18"/>
              </w:rPr>
            </w:pPr>
          </w:p>
          <w:p w14:paraId="1FF0D961" w14:textId="77777777" w:rsidR="00147CFE" w:rsidRDefault="00147CFE" w:rsidP="00662544">
            <w:pPr>
              <w:spacing w:after="0" w:line="240" w:lineRule="auto"/>
              <w:rPr>
                <w:sz w:val="18"/>
                <w:szCs w:val="18"/>
              </w:rPr>
            </w:pPr>
          </w:p>
          <w:p w14:paraId="75D01A1A" w14:textId="77777777" w:rsidR="00147CFE" w:rsidRDefault="00147CFE" w:rsidP="00662544">
            <w:pPr>
              <w:spacing w:after="0" w:line="240" w:lineRule="auto"/>
              <w:rPr>
                <w:sz w:val="18"/>
                <w:szCs w:val="18"/>
              </w:rPr>
            </w:pPr>
            <w:r>
              <w:rPr>
                <w:b/>
                <w:sz w:val="18"/>
                <w:szCs w:val="18"/>
              </w:rPr>
              <w:t>ODS 8: Trabajo Decente y Crecimiento Económico:</w:t>
            </w:r>
            <w:r>
              <w:rPr>
                <w:sz w:val="18"/>
                <w:szCs w:val="18"/>
              </w:rPr>
              <w:t xml:space="preserve"> Promover el crecimiento económico sostenido, inclusivo y sostenible, el empleo pleno y productivo y el trabajo decente para todos.</w:t>
            </w:r>
          </w:p>
        </w:tc>
        <w:tc>
          <w:tcPr>
            <w:tcW w:w="2163" w:type="dxa"/>
            <w:gridSpan w:val="10"/>
            <w:tcBorders>
              <w:top w:val="single" w:sz="4" w:space="0" w:color="BFBFBF"/>
              <w:left w:val="single" w:sz="4" w:space="0" w:color="BFBFBF"/>
              <w:bottom w:val="single" w:sz="4" w:space="0" w:color="BFBFBF"/>
              <w:right w:val="single" w:sz="4" w:space="0" w:color="BFBFBF"/>
            </w:tcBorders>
            <w:vAlign w:val="center"/>
          </w:tcPr>
          <w:p w14:paraId="4B865CAB" w14:textId="77777777" w:rsidR="00147CFE" w:rsidRDefault="00147CFE" w:rsidP="00662544">
            <w:pPr>
              <w:spacing w:after="0" w:line="240" w:lineRule="auto"/>
              <w:rPr>
                <w:sz w:val="16"/>
                <w:szCs w:val="16"/>
              </w:rPr>
            </w:pPr>
            <w:r>
              <w:rPr>
                <w:sz w:val="16"/>
                <w:szCs w:val="16"/>
              </w:rPr>
              <w:t xml:space="preserve">De aquí a 2030, duplicar la productividad agrícola y los ingresos de los productores de alimentos en pequeña escala, en particular las mujeres, los pueblos indígenas, los agricultores familiares, los pastores y los pescadores, entre otras cosas mediante el acceso seguro y equitativo a las tierras, a otros recursos productivos e insumos, conocimientos, servicios financieros, mercados y oportunidades de valor añadido y no agrícolas.  </w:t>
            </w:r>
          </w:p>
          <w:p w14:paraId="7C9DE475" w14:textId="77777777" w:rsidR="00147CFE" w:rsidRDefault="00147CFE" w:rsidP="00662544">
            <w:pPr>
              <w:spacing w:after="0" w:line="240" w:lineRule="auto"/>
              <w:rPr>
                <w:sz w:val="16"/>
                <w:szCs w:val="16"/>
              </w:rPr>
            </w:pPr>
          </w:p>
          <w:p w14:paraId="505262A0" w14:textId="77777777" w:rsidR="00147CFE" w:rsidRDefault="00147CFE" w:rsidP="00662544">
            <w:pPr>
              <w:spacing w:after="0" w:line="240" w:lineRule="auto"/>
              <w:rPr>
                <w:sz w:val="16"/>
                <w:szCs w:val="16"/>
              </w:rPr>
            </w:pPr>
          </w:p>
          <w:p w14:paraId="039E735D" w14:textId="77777777" w:rsidR="00147CFE" w:rsidRDefault="00147CFE" w:rsidP="00662544">
            <w:pPr>
              <w:spacing w:after="0" w:line="240" w:lineRule="auto"/>
              <w:rPr>
                <w:sz w:val="18"/>
                <w:szCs w:val="18"/>
              </w:rPr>
            </w:pPr>
            <w:r>
              <w:rPr>
                <w:sz w:val="16"/>
                <w:szCs w:val="16"/>
              </w:rPr>
              <w:t>Promover políticas orientadas al desarrollo que apoyen las actividades productivas, la creación de empleo decente, el emprendimiento, la creatividad y la innovación, y alentar la formalización y el crecimiento de las microempresas y las pequeñas y medianas empresas, entre otras cosas mediante el acceso a los servicios financieros.</w:t>
            </w:r>
          </w:p>
        </w:tc>
        <w:tc>
          <w:tcPr>
            <w:tcW w:w="2592" w:type="dxa"/>
            <w:gridSpan w:val="8"/>
            <w:tcBorders>
              <w:top w:val="single" w:sz="4" w:space="0" w:color="BFBFBF"/>
              <w:left w:val="single" w:sz="4" w:space="0" w:color="BFBFBF"/>
              <w:bottom w:val="single" w:sz="4" w:space="0" w:color="BFBFBF"/>
              <w:right w:val="single" w:sz="4" w:space="0" w:color="BFBFBF"/>
            </w:tcBorders>
            <w:vAlign w:val="center"/>
          </w:tcPr>
          <w:p w14:paraId="70BC6517" w14:textId="77777777" w:rsidR="00147CFE" w:rsidRDefault="00147CFE" w:rsidP="00662544">
            <w:pPr>
              <w:spacing w:after="0" w:line="240" w:lineRule="auto"/>
              <w:rPr>
                <w:sz w:val="16"/>
                <w:szCs w:val="16"/>
              </w:rPr>
            </w:pPr>
            <w:r>
              <w:rPr>
                <w:i/>
                <w:sz w:val="16"/>
                <w:szCs w:val="16"/>
              </w:rPr>
              <w:t>Indirecta</w:t>
            </w:r>
            <w:r>
              <w:rPr>
                <w:sz w:val="16"/>
                <w:szCs w:val="16"/>
              </w:rPr>
              <w:t>. Al garantizar un nivel de ingreso a los productores de maíz, el programa contribuye a su seguridad económica y a la sostenibilidad de sus unidades de producción, lo que a su vez puede mejorar su productividad agrícola y sus ingresos.</w:t>
            </w:r>
          </w:p>
          <w:p w14:paraId="067F06F0" w14:textId="77777777" w:rsidR="00147CFE" w:rsidRDefault="00147CFE" w:rsidP="00662544">
            <w:pPr>
              <w:spacing w:after="0" w:line="240" w:lineRule="auto"/>
              <w:rPr>
                <w:sz w:val="18"/>
                <w:szCs w:val="18"/>
              </w:rPr>
            </w:pPr>
          </w:p>
          <w:p w14:paraId="5239E819" w14:textId="77777777" w:rsidR="00147CFE" w:rsidRDefault="00147CFE" w:rsidP="00662544">
            <w:pPr>
              <w:spacing w:after="0" w:line="240" w:lineRule="auto"/>
              <w:rPr>
                <w:sz w:val="18"/>
                <w:szCs w:val="18"/>
              </w:rPr>
            </w:pPr>
          </w:p>
          <w:p w14:paraId="1289E8CB" w14:textId="77777777" w:rsidR="00147CFE" w:rsidRDefault="00147CFE" w:rsidP="00662544">
            <w:pPr>
              <w:spacing w:after="0" w:line="240" w:lineRule="auto"/>
              <w:rPr>
                <w:sz w:val="18"/>
                <w:szCs w:val="18"/>
              </w:rPr>
            </w:pPr>
          </w:p>
          <w:p w14:paraId="4FB461D4" w14:textId="77777777" w:rsidR="00147CFE" w:rsidRDefault="00147CFE" w:rsidP="00662544">
            <w:pPr>
              <w:spacing w:after="0" w:line="240" w:lineRule="auto"/>
              <w:rPr>
                <w:sz w:val="18"/>
                <w:szCs w:val="18"/>
              </w:rPr>
            </w:pPr>
          </w:p>
          <w:p w14:paraId="5619D0B0" w14:textId="77777777" w:rsidR="00147CFE" w:rsidRDefault="00147CFE" w:rsidP="00662544">
            <w:pPr>
              <w:spacing w:after="0" w:line="240" w:lineRule="auto"/>
              <w:rPr>
                <w:sz w:val="18"/>
                <w:szCs w:val="18"/>
              </w:rPr>
            </w:pPr>
          </w:p>
          <w:p w14:paraId="3767E580" w14:textId="77777777" w:rsidR="00147CFE" w:rsidRDefault="00147CFE" w:rsidP="00662544">
            <w:pPr>
              <w:spacing w:after="0" w:line="240" w:lineRule="auto"/>
              <w:rPr>
                <w:sz w:val="18"/>
                <w:szCs w:val="18"/>
              </w:rPr>
            </w:pPr>
          </w:p>
          <w:p w14:paraId="27DC391E" w14:textId="77777777" w:rsidR="00147CFE" w:rsidRDefault="00147CFE" w:rsidP="00662544">
            <w:pPr>
              <w:spacing w:after="0" w:line="240" w:lineRule="auto"/>
              <w:rPr>
                <w:sz w:val="18"/>
                <w:szCs w:val="18"/>
              </w:rPr>
            </w:pPr>
          </w:p>
          <w:p w14:paraId="4687F0AA" w14:textId="77777777" w:rsidR="00147CFE" w:rsidRDefault="00147CFE" w:rsidP="00662544">
            <w:pPr>
              <w:spacing w:after="0" w:line="240" w:lineRule="auto"/>
              <w:rPr>
                <w:sz w:val="18"/>
                <w:szCs w:val="18"/>
              </w:rPr>
            </w:pPr>
          </w:p>
          <w:p w14:paraId="68288F82" w14:textId="77777777" w:rsidR="00147CFE" w:rsidRDefault="00147CFE" w:rsidP="00662544">
            <w:pPr>
              <w:spacing w:after="0" w:line="240" w:lineRule="auto"/>
              <w:rPr>
                <w:sz w:val="18"/>
                <w:szCs w:val="18"/>
              </w:rPr>
            </w:pPr>
          </w:p>
          <w:p w14:paraId="771661B0" w14:textId="77777777" w:rsidR="00147CFE" w:rsidRDefault="00147CFE" w:rsidP="00662544">
            <w:pPr>
              <w:spacing w:after="0" w:line="240" w:lineRule="auto"/>
              <w:rPr>
                <w:sz w:val="18"/>
                <w:szCs w:val="18"/>
              </w:rPr>
            </w:pPr>
          </w:p>
          <w:p w14:paraId="30AE999F" w14:textId="77777777" w:rsidR="00147CFE" w:rsidRDefault="00147CFE" w:rsidP="00662544">
            <w:pPr>
              <w:spacing w:after="0" w:line="240" w:lineRule="auto"/>
              <w:rPr>
                <w:sz w:val="16"/>
                <w:szCs w:val="16"/>
              </w:rPr>
            </w:pPr>
            <w:r>
              <w:rPr>
                <w:i/>
                <w:sz w:val="16"/>
                <w:szCs w:val="16"/>
              </w:rPr>
              <w:t>Indirecta</w:t>
            </w:r>
            <w:r>
              <w:rPr>
                <w:sz w:val="16"/>
                <w:szCs w:val="16"/>
              </w:rPr>
              <w:t>. Al apoyar a los productores de maíz, el programa contribuye a la sostenibilidad de sus empresas agrícolas, lo que puede fomentar la creación de empleo y el crecimiento económico en el sector agrícola.</w:t>
            </w:r>
          </w:p>
          <w:p w14:paraId="354825D4" w14:textId="77777777" w:rsidR="00147CFE" w:rsidRDefault="00147CFE" w:rsidP="00662544">
            <w:pPr>
              <w:spacing w:after="0" w:line="240" w:lineRule="auto"/>
              <w:rPr>
                <w:sz w:val="18"/>
                <w:szCs w:val="18"/>
              </w:rPr>
            </w:pPr>
          </w:p>
          <w:p w14:paraId="2BE01148" w14:textId="77777777" w:rsidR="00147CFE" w:rsidRDefault="00147CFE" w:rsidP="00662544">
            <w:pPr>
              <w:spacing w:after="0" w:line="240" w:lineRule="auto"/>
              <w:rPr>
                <w:sz w:val="18"/>
                <w:szCs w:val="18"/>
              </w:rPr>
            </w:pPr>
          </w:p>
          <w:p w14:paraId="4E03B3C6" w14:textId="77777777" w:rsidR="00147CFE" w:rsidRDefault="00147CFE" w:rsidP="00662544">
            <w:pPr>
              <w:spacing w:after="0" w:line="240" w:lineRule="auto"/>
              <w:rPr>
                <w:sz w:val="18"/>
                <w:szCs w:val="18"/>
              </w:rPr>
            </w:pPr>
          </w:p>
          <w:p w14:paraId="7F148ABE" w14:textId="77777777" w:rsidR="00147CFE" w:rsidRDefault="00147CFE" w:rsidP="00662544">
            <w:pPr>
              <w:spacing w:after="0" w:line="240" w:lineRule="auto"/>
              <w:rPr>
                <w:sz w:val="18"/>
                <w:szCs w:val="18"/>
              </w:rPr>
            </w:pPr>
          </w:p>
          <w:p w14:paraId="521B96BB" w14:textId="77777777" w:rsidR="00147CFE" w:rsidRDefault="00147CFE" w:rsidP="00662544">
            <w:pPr>
              <w:spacing w:after="0" w:line="240" w:lineRule="auto"/>
              <w:rPr>
                <w:sz w:val="18"/>
                <w:szCs w:val="18"/>
              </w:rPr>
            </w:pPr>
          </w:p>
          <w:p w14:paraId="07725995" w14:textId="77777777" w:rsidR="00147CFE" w:rsidRDefault="00147CFE" w:rsidP="00662544">
            <w:pPr>
              <w:spacing w:after="0" w:line="240" w:lineRule="auto"/>
              <w:rPr>
                <w:sz w:val="18"/>
                <w:szCs w:val="18"/>
              </w:rPr>
            </w:pPr>
          </w:p>
          <w:p w14:paraId="48E34DD8" w14:textId="77777777" w:rsidR="00147CFE" w:rsidRDefault="00147CFE" w:rsidP="00662544">
            <w:pPr>
              <w:spacing w:after="0" w:line="240" w:lineRule="auto"/>
              <w:rPr>
                <w:sz w:val="18"/>
                <w:szCs w:val="18"/>
              </w:rPr>
            </w:pPr>
          </w:p>
        </w:tc>
        <w:tc>
          <w:tcPr>
            <w:tcW w:w="2960" w:type="dxa"/>
            <w:gridSpan w:val="14"/>
            <w:tcBorders>
              <w:top w:val="single" w:sz="4" w:space="0" w:color="BFBFBF"/>
              <w:left w:val="single" w:sz="4" w:space="0" w:color="BFBFBF"/>
              <w:bottom w:val="single" w:sz="4" w:space="0" w:color="BFBFBF"/>
              <w:right w:val="single" w:sz="4" w:space="0" w:color="BFBFBF"/>
            </w:tcBorders>
            <w:vAlign w:val="center"/>
          </w:tcPr>
          <w:p w14:paraId="532E3175" w14:textId="77777777" w:rsidR="00147CFE" w:rsidRDefault="00147CFE" w:rsidP="00662544">
            <w:pPr>
              <w:spacing w:after="0" w:line="240" w:lineRule="auto"/>
              <w:jc w:val="left"/>
              <w:rPr>
                <w:sz w:val="16"/>
                <w:szCs w:val="16"/>
              </w:rPr>
            </w:pPr>
            <w:r>
              <w:rPr>
                <w:sz w:val="18"/>
                <w:szCs w:val="18"/>
              </w:rPr>
              <w:t> </w:t>
            </w:r>
            <w:r>
              <w:rPr>
                <w:sz w:val="16"/>
                <w:szCs w:val="16"/>
              </w:rPr>
              <w:t>La intervención se desarrolló en el marco de una política nacional definida de búsqueda de la autosuficiencia y seguridad alimentaria mientras se busca elevar el ingreso de productores pequeños y sus familias, apoyando a la vez su sostenibilidad.</w:t>
            </w:r>
          </w:p>
          <w:p w14:paraId="2E2C351D" w14:textId="77777777" w:rsidR="00147CFE" w:rsidRDefault="00147CFE" w:rsidP="00662544">
            <w:pPr>
              <w:spacing w:after="0" w:line="240" w:lineRule="auto"/>
              <w:jc w:val="left"/>
              <w:rPr>
                <w:sz w:val="18"/>
                <w:szCs w:val="18"/>
              </w:rPr>
            </w:pPr>
          </w:p>
          <w:p w14:paraId="70FE6AAE" w14:textId="77777777" w:rsidR="00147CFE" w:rsidRDefault="00147CFE" w:rsidP="00662544">
            <w:pPr>
              <w:spacing w:after="0" w:line="240" w:lineRule="auto"/>
              <w:jc w:val="left"/>
              <w:rPr>
                <w:sz w:val="18"/>
                <w:szCs w:val="18"/>
              </w:rPr>
            </w:pPr>
          </w:p>
          <w:p w14:paraId="6B4F8A8C" w14:textId="77777777" w:rsidR="00147CFE" w:rsidRDefault="00147CFE" w:rsidP="00662544">
            <w:pPr>
              <w:spacing w:after="0" w:line="240" w:lineRule="auto"/>
              <w:jc w:val="left"/>
              <w:rPr>
                <w:sz w:val="18"/>
                <w:szCs w:val="18"/>
              </w:rPr>
            </w:pPr>
          </w:p>
          <w:p w14:paraId="65830814" w14:textId="77777777" w:rsidR="00147CFE" w:rsidRDefault="00147CFE" w:rsidP="00662544">
            <w:pPr>
              <w:spacing w:after="0" w:line="240" w:lineRule="auto"/>
              <w:jc w:val="left"/>
              <w:rPr>
                <w:sz w:val="18"/>
                <w:szCs w:val="18"/>
              </w:rPr>
            </w:pPr>
          </w:p>
          <w:p w14:paraId="6ED9E4C5" w14:textId="77777777" w:rsidR="00147CFE" w:rsidRDefault="00147CFE" w:rsidP="00662544">
            <w:pPr>
              <w:spacing w:after="0" w:line="240" w:lineRule="auto"/>
              <w:jc w:val="left"/>
              <w:rPr>
                <w:sz w:val="18"/>
                <w:szCs w:val="18"/>
              </w:rPr>
            </w:pPr>
          </w:p>
          <w:p w14:paraId="382A3CEC" w14:textId="77777777" w:rsidR="00147CFE" w:rsidRDefault="00147CFE" w:rsidP="00662544">
            <w:pPr>
              <w:spacing w:after="0" w:line="240" w:lineRule="auto"/>
              <w:jc w:val="left"/>
              <w:rPr>
                <w:sz w:val="18"/>
                <w:szCs w:val="18"/>
              </w:rPr>
            </w:pPr>
            <w:r>
              <w:rPr>
                <w:sz w:val="16"/>
                <w:szCs w:val="16"/>
              </w:rPr>
              <w:t>La intervención del Gobierno del Estado buscó apoyar a productores medianos de agricultura comercial que son importantes para Sinaloa, dada su especialización en la producción de maíz para el mercado nacional. Su actividad tiene efectos multiplicadores sobre la economía regional.</w:t>
            </w:r>
          </w:p>
        </w:tc>
      </w:tr>
      <w:tr w:rsidR="00147CFE" w14:paraId="254A1A2A" w14:textId="77777777" w:rsidTr="00662544">
        <w:trPr>
          <w:trHeight w:val="419"/>
        </w:trPr>
        <w:tc>
          <w:tcPr>
            <w:tcW w:w="9600" w:type="dxa"/>
            <w:gridSpan w:val="39"/>
            <w:tcBorders>
              <w:top w:val="single" w:sz="4" w:space="0" w:color="BFBFBF"/>
              <w:left w:val="single" w:sz="4" w:space="0" w:color="BFBFBF"/>
              <w:bottom w:val="single" w:sz="4" w:space="0" w:color="BFBFBF"/>
              <w:right w:val="single" w:sz="4" w:space="0" w:color="BFBFBF"/>
            </w:tcBorders>
            <w:shd w:val="clear" w:color="auto" w:fill="7F7F7F"/>
            <w:vAlign w:val="center"/>
          </w:tcPr>
          <w:p w14:paraId="2E76F963" w14:textId="77777777" w:rsidR="00147CFE" w:rsidRDefault="00147CFE" w:rsidP="00662544">
            <w:pPr>
              <w:spacing w:after="0" w:line="240" w:lineRule="auto"/>
              <w:jc w:val="center"/>
              <w:rPr>
                <w:b/>
                <w:color w:val="FFFFFF"/>
                <w:sz w:val="18"/>
                <w:szCs w:val="18"/>
              </w:rPr>
            </w:pPr>
            <w:r>
              <w:rPr>
                <w:b/>
                <w:color w:val="FFFFFF"/>
                <w:sz w:val="18"/>
                <w:szCs w:val="18"/>
              </w:rPr>
              <w:t>Propuesta de vinculación de la instancia evaluadora</w:t>
            </w:r>
          </w:p>
        </w:tc>
      </w:tr>
      <w:tr w:rsidR="00147CFE" w14:paraId="6C96E6E0" w14:textId="77777777" w:rsidTr="00147CFE">
        <w:trPr>
          <w:trHeight w:val="254"/>
        </w:trPr>
        <w:tc>
          <w:tcPr>
            <w:tcW w:w="236" w:type="dxa"/>
            <w:tcBorders>
              <w:top w:val="nil"/>
              <w:left w:val="single" w:sz="4" w:space="0" w:color="BFBFBF"/>
              <w:right w:val="nil"/>
            </w:tcBorders>
            <w:vAlign w:val="center"/>
          </w:tcPr>
          <w:p w14:paraId="2AD3228F" w14:textId="77777777" w:rsidR="00147CFE" w:rsidRDefault="00147CFE" w:rsidP="00662544">
            <w:pPr>
              <w:spacing w:after="0" w:line="240" w:lineRule="auto"/>
              <w:rPr>
                <w:color w:val="000000"/>
                <w:sz w:val="18"/>
                <w:szCs w:val="18"/>
              </w:rPr>
            </w:pPr>
            <w:r>
              <w:rPr>
                <w:color w:val="000000"/>
                <w:sz w:val="18"/>
                <w:szCs w:val="18"/>
              </w:rPr>
              <w:t> </w:t>
            </w:r>
          </w:p>
        </w:tc>
        <w:tc>
          <w:tcPr>
            <w:tcW w:w="850" w:type="dxa"/>
            <w:gridSpan w:val="2"/>
            <w:tcBorders>
              <w:top w:val="nil"/>
              <w:left w:val="nil"/>
              <w:right w:val="nil"/>
            </w:tcBorders>
            <w:vAlign w:val="bottom"/>
          </w:tcPr>
          <w:p w14:paraId="00E19BA6" w14:textId="77777777" w:rsidR="00147CFE" w:rsidRDefault="00147CFE" w:rsidP="00662544">
            <w:pPr>
              <w:spacing w:after="0" w:line="240" w:lineRule="auto"/>
              <w:rPr>
                <w:color w:val="000000"/>
                <w:sz w:val="18"/>
                <w:szCs w:val="18"/>
              </w:rPr>
            </w:pPr>
          </w:p>
          <w:tbl>
            <w:tblPr>
              <w:tblW w:w="348" w:type="dxa"/>
              <w:tblLayout w:type="fixed"/>
              <w:tblLook w:val="0400" w:firstRow="0" w:lastRow="0" w:firstColumn="0" w:lastColumn="0" w:noHBand="0" w:noVBand="1"/>
            </w:tblPr>
            <w:tblGrid>
              <w:gridCol w:w="348"/>
            </w:tblGrid>
            <w:tr w:rsidR="00147CFE" w14:paraId="7096CB71" w14:textId="77777777" w:rsidTr="00662544">
              <w:trPr>
                <w:trHeight w:val="254"/>
              </w:trPr>
              <w:tc>
                <w:tcPr>
                  <w:tcW w:w="348" w:type="dxa"/>
                  <w:tcBorders>
                    <w:top w:val="nil"/>
                    <w:left w:val="nil"/>
                    <w:bottom w:val="nil"/>
                    <w:right w:val="nil"/>
                  </w:tcBorders>
                  <w:vAlign w:val="center"/>
                </w:tcPr>
                <w:p w14:paraId="6A1CDEA8" w14:textId="77777777" w:rsidR="00147CFE" w:rsidRDefault="00147CFE" w:rsidP="00662544">
                  <w:pPr>
                    <w:spacing w:after="0" w:line="240" w:lineRule="auto"/>
                    <w:rPr>
                      <w:color w:val="000000"/>
                      <w:sz w:val="18"/>
                      <w:szCs w:val="18"/>
                    </w:rPr>
                  </w:pPr>
                </w:p>
              </w:tc>
            </w:tr>
          </w:tbl>
          <w:p w14:paraId="64078F61" w14:textId="77777777" w:rsidR="00147CFE" w:rsidRDefault="00147CFE" w:rsidP="00662544">
            <w:pPr>
              <w:spacing w:after="0" w:line="240" w:lineRule="auto"/>
              <w:rPr>
                <w:color w:val="000000"/>
                <w:sz w:val="18"/>
                <w:szCs w:val="18"/>
              </w:rPr>
            </w:pPr>
          </w:p>
        </w:tc>
        <w:tc>
          <w:tcPr>
            <w:tcW w:w="400" w:type="dxa"/>
            <w:gridSpan w:val="2"/>
            <w:tcBorders>
              <w:top w:val="nil"/>
              <w:left w:val="nil"/>
              <w:right w:val="nil"/>
            </w:tcBorders>
            <w:vAlign w:val="center"/>
          </w:tcPr>
          <w:p w14:paraId="11147AA5" w14:textId="77777777" w:rsidR="00147CFE" w:rsidRDefault="00147CFE" w:rsidP="00662544">
            <w:pPr>
              <w:spacing w:after="0" w:line="240" w:lineRule="auto"/>
              <w:rPr>
                <w:sz w:val="18"/>
                <w:szCs w:val="18"/>
              </w:rPr>
            </w:pPr>
          </w:p>
        </w:tc>
        <w:tc>
          <w:tcPr>
            <w:tcW w:w="399" w:type="dxa"/>
            <w:gridSpan w:val="2"/>
            <w:tcBorders>
              <w:top w:val="nil"/>
              <w:left w:val="nil"/>
              <w:right w:val="nil"/>
            </w:tcBorders>
            <w:vAlign w:val="center"/>
          </w:tcPr>
          <w:p w14:paraId="59B1CFD3" w14:textId="77777777" w:rsidR="00147CFE" w:rsidRDefault="00147CFE" w:rsidP="00662544">
            <w:pPr>
              <w:spacing w:after="0" w:line="240" w:lineRule="auto"/>
              <w:rPr>
                <w:sz w:val="18"/>
                <w:szCs w:val="18"/>
              </w:rPr>
            </w:pPr>
          </w:p>
        </w:tc>
        <w:tc>
          <w:tcPr>
            <w:tcW w:w="236" w:type="dxa"/>
            <w:tcBorders>
              <w:top w:val="nil"/>
              <w:left w:val="nil"/>
              <w:right w:val="nil"/>
            </w:tcBorders>
            <w:vAlign w:val="center"/>
          </w:tcPr>
          <w:p w14:paraId="157EC139" w14:textId="77777777" w:rsidR="00147CFE" w:rsidRDefault="00147CFE" w:rsidP="00662544">
            <w:pPr>
              <w:spacing w:after="0" w:line="240" w:lineRule="auto"/>
              <w:rPr>
                <w:sz w:val="18"/>
                <w:szCs w:val="18"/>
              </w:rPr>
            </w:pPr>
          </w:p>
        </w:tc>
        <w:tc>
          <w:tcPr>
            <w:tcW w:w="236" w:type="dxa"/>
            <w:tcBorders>
              <w:top w:val="nil"/>
              <w:left w:val="nil"/>
              <w:right w:val="nil"/>
            </w:tcBorders>
            <w:vAlign w:val="center"/>
          </w:tcPr>
          <w:p w14:paraId="3AC76CF1" w14:textId="77777777" w:rsidR="00147CFE" w:rsidRDefault="00147CFE" w:rsidP="00662544">
            <w:pPr>
              <w:spacing w:after="0" w:line="240" w:lineRule="auto"/>
              <w:rPr>
                <w:sz w:val="18"/>
                <w:szCs w:val="18"/>
              </w:rPr>
            </w:pPr>
          </w:p>
        </w:tc>
        <w:tc>
          <w:tcPr>
            <w:tcW w:w="254" w:type="dxa"/>
            <w:gridSpan w:val="2"/>
            <w:tcBorders>
              <w:top w:val="nil"/>
              <w:left w:val="nil"/>
              <w:right w:val="nil"/>
            </w:tcBorders>
            <w:vAlign w:val="center"/>
          </w:tcPr>
          <w:p w14:paraId="0FAB2D19" w14:textId="77777777" w:rsidR="00147CFE" w:rsidRDefault="00147CFE" w:rsidP="00662544">
            <w:pPr>
              <w:spacing w:after="0" w:line="240" w:lineRule="auto"/>
              <w:rPr>
                <w:sz w:val="18"/>
                <w:szCs w:val="18"/>
              </w:rPr>
            </w:pPr>
          </w:p>
        </w:tc>
        <w:tc>
          <w:tcPr>
            <w:tcW w:w="240" w:type="dxa"/>
            <w:tcBorders>
              <w:top w:val="nil"/>
              <w:left w:val="nil"/>
              <w:right w:val="nil"/>
            </w:tcBorders>
            <w:vAlign w:val="center"/>
          </w:tcPr>
          <w:p w14:paraId="34EDDFDD" w14:textId="77777777" w:rsidR="00147CFE" w:rsidRDefault="00147CFE" w:rsidP="00662544">
            <w:pPr>
              <w:spacing w:after="0" w:line="240" w:lineRule="auto"/>
              <w:rPr>
                <w:sz w:val="18"/>
                <w:szCs w:val="18"/>
              </w:rPr>
            </w:pPr>
          </w:p>
        </w:tc>
        <w:tc>
          <w:tcPr>
            <w:tcW w:w="240" w:type="dxa"/>
            <w:gridSpan w:val="2"/>
            <w:tcBorders>
              <w:top w:val="nil"/>
              <w:left w:val="nil"/>
              <w:right w:val="nil"/>
            </w:tcBorders>
            <w:vAlign w:val="center"/>
          </w:tcPr>
          <w:p w14:paraId="24B1FB93" w14:textId="77777777" w:rsidR="00147CFE" w:rsidRDefault="00147CFE" w:rsidP="00662544">
            <w:pPr>
              <w:spacing w:after="0" w:line="240" w:lineRule="auto"/>
              <w:rPr>
                <w:sz w:val="18"/>
                <w:szCs w:val="18"/>
              </w:rPr>
            </w:pPr>
          </w:p>
        </w:tc>
        <w:tc>
          <w:tcPr>
            <w:tcW w:w="591" w:type="dxa"/>
            <w:gridSpan w:val="2"/>
            <w:tcBorders>
              <w:top w:val="nil"/>
              <w:left w:val="nil"/>
              <w:right w:val="nil"/>
            </w:tcBorders>
            <w:vAlign w:val="center"/>
          </w:tcPr>
          <w:p w14:paraId="5B0D0B85" w14:textId="77777777" w:rsidR="00147CFE" w:rsidRDefault="00147CFE" w:rsidP="00662544">
            <w:pPr>
              <w:spacing w:after="0" w:line="240" w:lineRule="auto"/>
              <w:rPr>
                <w:sz w:val="18"/>
                <w:szCs w:val="18"/>
              </w:rPr>
            </w:pPr>
          </w:p>
        </w:tc>
        <w:tc>
          <w:tcPr>
            <w:tcW w:w="2425" w:type="dxa"/>
            <w:gridSpan w:val="6"/>
            <w:tcBorders>
              <w:top w:val="nil"/>
              <w:left w:val="nil"/>
              <w:right w:val="nil"/>
            </w:tcBorders>
            <w:vAlign w:val="center"/>
          </w:tcPr>
          <w:p w14:paraId="1E7FD458" w14:textId="77777777" w:rsidR="00147CFE" w:rsidRDefault="00147CFE" w:rsidP="00662544">
            <w:pPr>
              <w:spacing w:after="0" w:line="240" w:lineRule="auto"/>
              <w:rPr>
                <w:sz w:val="18"/>
                <w:szCs w:val="18"/>
              </w:rPr>
            </w:pPr>
            <w:r>
              <w:rPr>
                <w:noProof/>
              </w:rPr>
              <w:drawing>
                <wp:anchor distT="0" distB="0" distL="114300" distR="114300" simplePos="0" relativeHeight="251735552" behindDoc="0" locked="0" layoutInCell="1" hidden="0" allowOverlap="1" wp14:anchorId="3F8B5867" wp14:editId="5FCB3E1C">
                  <wp:simplePos x="0" y="0"/>
                  <wp:positionH relativeFrom="column">
                    <wp:posOffset>-2228849</wp:posOffset>
                  </wp:positionH>
                  <wp:positionV relativeFrom="paragraph">
                    <wp:posOffset>1270</wp:posOffset>
                  </wp:positionV>
                  <wp:extent cx="5875655" cy="371475"/>
                  <wp:effectExtent l="0" t="0" r="0" b="0"/>
                  <wp:wrapNone/>
                  <wp:docPr id="16206695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l="5869" t="57905" r="7109" b="33271"/>
                          <a:stretch>
                            <a:fillRect/>
                          </a:stretch>
                        </pic:blipFill>
                        <pic:spPr>
                          <a:xfrm>
                            <a:off x="0" y="0"/>
                            <a:ext cx="5875655" cy="371475"/>
                          </a:xfrm>
                          <a:prstGeom prst="rect">
                            <a:avLst/>
                          </a:prstGeom>
                          <a:ln/>
                        </pic:spPr>
                      </pic:pic>
                    </a:graphicData>
                  </a:graphic>
                </wp:anchor>
              </w:drawing>
            </w:r>
          </w:p>
        </w:tc>
        <w:tc>
          <w:tcPr>
            <w:tcW w:w="314" w:type="dxa"/>
            <w:gridSpan w:val="2"/>
            <w:tcBorders>
              <w:top w:val="nil"/>
              <w:left w:val="nil"/>
              <w:right w:val="nil"/>
            </w:tcBorders>
            <w:vAlign w:val="center"/>
          </w:tcPr>
          <w:p w14:paraId="29020472" w14:textId="77777777" w:rsidR="00147CFE" w:rsidRDefault="00147CFE" w:rsidP="00662544">
            <w:pPr>
              <w:spacing w:after="0" w:line="240" w:lineRule="auto"/>
              <w:rPr>
                <w:sz w:val="18"/>
                <w:szCs w:val="18"/>
              </w:rPr>
            </w:pPr>
          </w:p>
        </w:tc>
        <w:tc>
          <w:tcPr>
            <w:tcW w:w="1215" w:type="dxa"/>
            <w:gridSpan w:val="4"/>
            <w:tcBorders>
              <w:top w:val="nil"/>
              <w:left w:val="nil"/>
              <w:right w:val="nil"/>
            </w:tcBorders>
            <w:vAlign w:val="center"/>
          </w:tcPr>
          <w:p w14:paraId="4D714009" w14:textId="77777777" w:rsidR="00147CFE" w:rsidRDefault="00147CFE" w:rsidP="00662544">
            <w:pPr>
              <w:spacing w:after="0" w:line="240" w:lineRule="auto"/>
              <w:rPr>
                <w:sz w:val="18"/>
                <w:szCs w:val="18"/>
              </w:rPr>
            </w:pPr>
          </w:p>
        </w:tc>
        <w:tc>
          <w:tcPr>
            <w:tcW w:w="313" w:type="dxa"/>
            <w:gridSpan w:val="3"/>
            <w:tcBorders>
              <w:top w:val="nil"/>
              <w:left w:val="nil"/>
              <w:right w:val="nil"/>
            </w:tcBorders>
            <w:vAlign w:val="center"/>
          </w:tcPr>
          <w:p w14:paraId="0CB28312" w14:textId="77777777" w:rsidR="00147CFE" w:rsidRDefault="00147CFE" w:rsidP="00662544">
            <w:pPr>
              <w:spacing w:after="0" w:line="240" w:lineRule="auto"/>
              <w:rPr>
                <w:sz w:val="18"/>
                <w:szCs w:val="18"/>
              </w:rPr>
            </w:pPr>
          </w:p>
        </w:tc>
        <w:tc>
          <w:tcPr>
            <w:tcW w:w="269" w:type="dxa"/>
            <w:tcBorders>
              <w:top w:val="nil"/>
              <w:left w:val="nil"/>
              <w:right w:val="nil"/>
            </w:tcBorders>
            <w:vAlign w:val="center"/>
          </w:tcPr>
          <w:p w14:paraId="375B0F4C" w14:textId="77777777" w:rsidR="00147CFE" w:rsidRDefault="00147CFE" w:rsidP="00662544">
            <w:pPr>
              <w:spacing w:after="0" w:line="240" w:lineRule="auto"/>
              <w:rPr>
                <w:sz w:val="18"/>
                <w:szCs w:val="18"/>
              </w:rPr>
            </w:pPr>
          </w:p>
        </w:tc>
        <w:tc>
          <w:tcPr>
            <w:tcW w:w="283" w:type="dxa"/>
            <w:gridSpan w:val="2"/>
            <w:tcBorders>
              <w:top w:val="nil"/>
              <w:left w:val="nil"/>
              <w:right w:val="nil"/>
            </w:tcBorders>
            <w:vAlign w:val="center"/>
          </w:tcPr>
          <w:p w14:paraId="3B66B492" w14:textId="77777777" w:rsidR="00147CFE" w:rsidRDefault="00147CFE" w:rsidP="00662544">
            <w:pPr>
              <w:spacing w:after="0" w:line="240" w:lineRule="auto"/>
              <w:rPr>
                <w:sz w:val="18"/>
                <w:szCs w:val="18"/>
              </w:rPr>
            </w:pPr>
          </w:p>
        </w:tc>
        <w:tc>
          <w:tcPr>
            <w:tcW w:w="298" w:type="dxa"/>
            <w:tcBorders>
              <w:top w:val="nil"/>
              <w:left w:val="nil"/>
              <w:right w:val="nil"/>
            </w:tcBorders>
            <w:vAlign w:val="center"/>
          </w:tcPr>
          <w:p w14:paraId="6E2A1655" w14:textId="77777777" w:rsidR="00147CFE" w:rsidRDefault="00147CFE" w:rsidP="00662544">
            <w:pPr>
              <w:spacing w:after="0" w:line="240" w:lineRule="auto"/>
              <w:rPr>
                <w:sz w:val="18"/>
                <w:szCs w:val="18"/>
              </w:rPr>
            </w:pPr>
          </w:p>
        </w:tc>
        <w:tc>
          <w:tcPr>
            <w:tcW w:w="428" w:type="dxa"/>
            <w:gridSpan w:val="3"/>
            <w:tcBorders>
              <w:top w:val="nil"/>
              <w:left w:val="nil"/>
              <w:right w:val="nil"/>
            </w:tcBorders>
            <w:vAlign w:val="center"/>
          </w:tcPr>
          <w:p w14:paraId="5FA7BE27" w14:textId="77777777" w:rsidR="00147CFE" w:rsidRDefault="00147CFE" w:rsidP="00662544">
            <w:pPr>
              <w:spacing w:after="0" w:line="240" w:lineRule="auto"/>
              <w:rPr>
                <w:sz w:val="18"/>
                <w:szCs w:val="18"/>
              </w:rPr>
            </w:pPr>
          </w:p>
        </w:tc>
        <w:tc>
          <w:tcPr>
            <w:tcW w:w="373" w:type="dxa"/>
            <w:tcBorders>
              <w:top w:val="nil"/>
              <w:left w:val="nil"/>
              <w:right w:val="single" w:sz="4" w:space="0" w:color="BFBFBF"/>
            </w:tcBorders>
            <w:vAlign w:val="center"/>
          </w:tcPr>
          <w:p w14:paraId="4136C100" w14:textId="77777777" w:rsidR="00147CFE" w:rsidRDefault="00147CFE" w:rsidP="00662544">
            <w:pPr>
              <w:spacing w:after="0" w:line="240" w:lineRule="auto"/>
              <w:rPr>
                <w:color w:val="000000"/>
                <w:sz w:val="18"/>
                <w:szCs w:val="18"/>
              </w:rPr>
            </w:pPr>
            <w:r>
              <w:rPr>
                <w:color w:val="000000"/>
                <w:sz w:val="18"/>
                <w:szCs w:val="18"/>
              </w:rPr>
              <w:t> </w:t>
            </w:r>
          </w:p>
        </w:tc>
      </w:tr>
      <w:tr w:rsidR="00147CFE" w14:paraId="2F451BE1" w14:textId="77777777" w:rsidTr="00147CFE">
        <w:trPr>
          <w:trHeight w:val="567"/>
        </w:trPr>
        <w:tc>
          <w:tcPr>
            <w:tcW w:w="603" w:type="dxa"/>
            <w:gridSpan w:val="2"/>
            <w:tcBorders>
              <w:top w:val="nil"/>
              <w:left w:val="single" w:sz="4" w:space="0" w:color="BFBFBF"/>
              <w:right w:val="single" w:sz="4" w:space="0" w:color="BFBFBF"/>
            </w:tcBorders>
            <w:vAlign w:val="center"/>
          </w:tcPr>
          <w:p w14:paraId="74242352" w14:textId="77777777" w:rsidR="00147CFE" w:rsidRDefault="00147CFE" w:rsidP="00662544">
            <w:pPr>
              <w:spacing w:after="0" w:line="240" w:lineRule="auto"/>
              <w:rPr>
                <w:color w:val="000000"/>
                <w:sz w:val="18"/>
                <w:szCs w:val="18"/>
              </w:rPr>
            </w:pPr>
            <w:r>
              <w:rPr>
                <w:color w:val="000000"/>
                <w:sz w:val="18"/>
                <w:szCs w:val="18"/>
              </w:rPr>
              <w:t> </w:t>
            </w:r>
          </w:p>
        </w:tc>
        <w:tc>
          <w:tcPr>
            <w:tcW w:w="588" w:type="dxa"/>
            <w:gridSpan w:val="2"/>
            <w:tcBorders>
              <w:top w:val="single" w:sz="4" w:space="0" w:color="BFBFBF"/>
              <w:left w:val="single" w:sz="4" w:space="0" w:color="BFBFBF"/>
              <w:bottom w:val="single" w:sz="4" w:space="0" w:color="BFBFBF"/>
              <w:right w:val="single" w:sz="4" w:space="0" w:color="BFBFBF"/>
            </w:tcBorders>
            <w:vAlign w:val="center"/>
          </w:tcPr>
          <w:p w14:paraId="296BFC0C" w14:textId="77777777" w:rsidR="00147CFE" w:rsidRDefault="00147CFE" w:rsidP="00662544">
            <w:pPr>
              <w:spacing w:after="0" w:line="240" w:lineRule="auto"/>
              <w:rPr>
                <w:color w:val="000000"/>
                <w:sz w:val="18"/>
                <w:szCs w:val="18"/>
              </w:rPr>
            </w:pPr>
            <w:r>
              <w:rPr>
                <w:color w:val="000000"/>
                <w:sz w:val="18"/>
                <w:szCs w:val="18"/>
              </w:rPr>
              <w:t> </w:t>
            </w:r>
          </w:p>
        </w:tc>
        <w:tc>
          <w:tcPr>
            <w:tcW w:w="562" w:type="dxa"/>
            <w:gridSpan w:val="2"/>
            <w:tcBorders>
              <w:top w:val="single" w:sz="4" w:space="0" w:color="BFBFBF"/>
              <w:left w:val="single" w:sz="4" w:space="0" w:color="BFBFBF"/>
              <w:bottom w:val="single" w:sz="4" w:space="0" w:color="BFBFBF"/>
              <w:right w:val="single" w:sz="4" w:space="0" w:color="BFBFBF"/>
            </w:tcBorders>
            <w:vAlign w:val="center"/>
          </w:tcPr>
          <w:p w14:paraId="2EB12A8F" w14:textId="77777777" w:rsidR="00147CFE" w:rsidRDefault="00147CFE" w:rsidP="00662544">
            <w:pPr>
              <w:spacing w:after="0" w:line="240" w:lineRule="auto"/>
              <w:rPr>
                <w:color w:val="000000"/>
                <w:sz w:val="18"/>
                <w:szCs w:val="18"/>
              </w:rPr>
            </w:pPr>
          </w:p>
        </w:tc>
        <w:tc>
          <w:tcPr>
            <w:tcW w:w="709" w:type="dxa"/>
            <w:gridSpan w:val="4"/>
            <w:tcBorders>
              <w:top w:val="single" w:sz="4" w:space="0" w:color="BFBFBF"/>
              <w:left w:val="single" w:sz="4" w:space="0" w:color="BFBFBF"/>
              <w:bottom w:val="single" w:sz="4" w:space="0" w:color="BFBFBF"/>
              <w:right w:val="single" w:sz="4" w:space="0" w:color="BFBFBF"/>
            </w:tcBorders>
            <w:vAlign w:val="center"/>
          </w:tcPr>
          <w:p w14:paraId="5DBA6D64" w14:textId="77777777" w:rsidR="00147CFE" w:rsidRDefault="00147CFE" w:rsidP="00662544">
            <w:pPr>
              <w:spacing w:after="0" w:line="240" w:lineRule="auto"/>
              <w:rPr>
                <w:color w:val="000000"/>
                <w:sz w:val="18"/>
                <w:szCs w:val="18"/>
              </w:rPr>
            </w:pPr>
          </w:p>
        </w:tc>
        <w:tc>
          <w:tcPr>
            <w:tcW w:w="524" w:type="dxa"/>
            <w:gridSpan w:val="3"/>
            <w:tcBorders>
              <w:top w:val="single" w:sz="4" w:space="0" w:color="BFBFBF"/>
              <w:left w:val="single" w:sz="4" w:space="0" w:color="BFBFBF"/>
              <w:bottom w:val="single" w:sz="4" w:space="0" w:color="BFBFBF"/>
              <w:right w:val="single" w:sz="4" w:space="0" w:color="BFBFBF"/>
            </w:tcBorders>
            <w:vAlign w:val="center"/>
          </w:tcPr>
          <w:p w14:paraId="54036D11" w14:textId="77777777" w:rsidR="00147CFE" w:rsidRDefault="00147CFE" w:rsidP="00662544">
            <w:pPr>
              <w:spacing w:after="0" w:line="240" w:lineRule="auto"/>
              <w:rPr>
                <w:color w:val="000000"/>
                <w:sz w:val="18"/>
                <w:szCs w:val="18"/>
              </w:rPr>
            </w:pPr>
          </w:p>
        </w:tc>
        <w:tc>
          <w:tcPr>
            <w:tcW w:w="532" w:type="dxa"/>
            <w:gridSpan w:val="2"/>
            <w:tcBorders>
              <w:top w:val="single" w:sz="4" w:space="0" w:color="BFBFBF"/>
              <w:left w:val="single" w:sz="4" w:space="0" w:color="BFBFBF"/>
              <w:bottom w:val="single" w:sz="4" w:space="0" w:color="BFBFBF"/>
              <w:right w:val="single" w:sz="4" w:space="0" w:color="BFBFBF"/>
            </w:tcBorders>
            <w:vAlign w:val="center"/>
          </w:tcPr>
          <w:p w14:paraId="227C19EB" w14:textId="77777777" w:rsidR="00147CFE" w:rsidRDefault="00147CFE" w:rsidP="00662544">
            <w:pPr>
              <w:spacing w:after="0" w:line="240" w:lineRule="auto"/>
              <w:rPr>
                <w:color w:val="000000"/>
                <w:sz w:val="18"/>
                <w:szCs w:val="18"/>
              </w:rPr>
            </w:pPr>
          </w:p>
        </w:tc>
        <w:tc>
          <w:tcPr>
            <w:tcW w:w="530" w:type="dxa"/>
            <w:gridSpan w:val="2"/>
            <w:tcBorders>
              <w:top w:val="single" w:sz="4" w:space="0" w:color="BFBFBF"/>
              <w:left w:val="single" w:sz="4" w:space="0" w:color="BFBFBF"/>
              <w:bottom w:val="single" w:sz="4" w:space="0" w:color="BFBFBF"/>
              <w:right w:val="single" w:sz="4" w:space="0" w:color="BFBFBF"/>
            </w:tcBorders>
            <w:vAlign w:val="center"/>
          </w:tcPr>
          <w:p w14:paraId="0DFAFFB3" w14:textId="77777777" w:rsidR="00147CFE" w:rsidRDefault="00147CFE" w:rsidP="00662544">
            <w:pPr>
              <w:spacing w:after="0" w:line="240" w:lineRule="auto"/>
              <w:rPr>
                <w:color w:val="000000"/>
                <w:sz w:val="18"/>
                <w:szCs w:val="18"/>
              </w:rPr>
            </w:pPr>
          </w:p>
        </w:tc>
        <w:tc>
          <w:tcPr>
            <w:tcW w:w="530" w:type="dxa"/>
            <w:tcBorders>
              <w:top w:val="single" w:sz="4" w:space="0" w:color="BFBFBF"/>
              <w:left w:val="single" w:sz="4" w:space="0" w:color="BFBFBF"/>
              <w:bottom w:val="single" w:sz="4" w:space="0" w:color="BFBFBF"/>
              <w:right w:val="single" w:sz="4" w:space="0" w:color="BFBFBF"/>
            </w:tcBorders>
            <w:vAlign w:val="center"/>
          </w:tcPr>
          <w:p w14:paraId="713039C3" w14:textId="77777777" w:rsidR="00147CFE" w:rsidRDefault="00147CFE" w:rsidP="00662544">
            <w:pPr>
              <w:spacing w:after="0" w:line="240" w:lineRule="auto"/>
              <w:rPr>
                <w:color w:val="000000"/>
                <w:sz w:val="18"/>
                <w:szCs w:val="18"/>
              </w:rPr>
            </w:pPr>
          </w:p>
        </w:tc>
        <w:tc>
          <w:tcPr>
            <w:tcW w:w="530" w:type="dxa"/>
            <w:tcBorders>
              <w:top w:val="single" w:sz="4" w:space="0" w:color="BFBFBF"/>
              <w:left w:val="single" w:sz="4" w:space="0" w:color="BFBFBF"/>
              <w:bottom w:val="single" w:sz="4" w:space="0" w:color="BFBFBF"/>
              <w:right w:val="single" w:sz="4" w:space="0" w:color="BFBFBF"/>
            </w:tcBorders>
            <w:vAlign w:val="center"/>
          </w:tcPr>
          <w:p w14:paraId="6224CF78" w14:textId="77777777" w:rsidR="00147CFE" w:rsidRDefault="00147CFE" w:rsidP="00662544">
            <w:pPr>
              <w:spacing w:after="0" w:line="240" w:lineRule="auto"/>
              <w:rPr>
                <w:color w:val="000000"/>
                <w:sz w:val="18"/>
                <w:szCs w:val="18"/>
              </w:rPr>
            </w:pPr>
          </w:p>
        </w:tc>
        <w:tc>
          <w:tcPr>
            <w:tcW w:w="530" w:type="dxa"/>
            <w:tcBorders>
              <w:top w:val="single" w:sz="4" w:space="0" w:color="BFBFBF"/>
              <w:left w:val="single" w:sz="4" w:space="0" w:color="BFBFBF"/>
              <w:bottom w:val="single" w:sz="4" w:space="0" w:color="BFBFBF"/>
              <w:right w:val="single" w:sz="4" w:space="0" w:color="BFBFBF"/>
            </w:tcBorders>
            <w:vAlign w:val="center"/>
          </w:tcPr>
          <w:p w14:paraId="39382282" w14:textId="77777777" w:rsidR="00147CFE" w:rsidRDefault="00147CFE" w:rsidP="00662544">
            <w:pPr>
              <w:spacing w:after="0" w:line="240" w:lineRule="auto"/>
              <w:rPr>
                <w:color w:val="000000"/>
                <w:sz w:val="18"/>
                <w:szCs w:val="18"/>
              </w:rPr>
            </w:pPr>
          </w:p>
        </w:tc>
        <w:tc>
          <w:tcPr>
            <w:tcW w:w="574" w:type="dxa"/>
            <w:gridSpan w:val="3"/>
            <w:tcBorders>
              <w:top w:val="single" w:sz="4" w:space="0" w:color="BFBFBF"/>
              <w:left w:val="single" w:sz="4" w:space="0" w:color="BFBFBF"/>
              <w:bottom w:val="single" w:sz="4" w:space="0" w:color="BFBFBF"/>
              <w:right w:val="single" w:sz="4" w:space="0" w:color="BFBFBF"/>
            </w:tcBorders>
            <w:vAlign w:val="center"/>
          </w:tcPr>
          <w:p w14:paraId="3990AEFE" w14:textId="77777777" w:rsidR="00147CFE" w:rsidRDefault="00147CFE" w:rsidP="00662544">
            <w:pPr>
              <w:spacing w:after="0" w:line="240" w:lineRule="auto"/>
              <w:rPr>
                <w:color w:val="000000"/>
                <w:sz w:val="18"/>
                <w:szCs w:val="18"/>
              </w:rPr>
            </w:pPr>
          </w:p>
        </w:tc>
        <w:tc>
          <w:tcPr>
            <w:tcW w:w="530" w:type="dxa"/>
            <w:gridSpan w:val="3"/>
            <w:tcBorders>
              <w:top w:val="single" w:sz="4" w:space="0" w:color="BFBFBF"/>
              <w:left w:val="single" w:sz="4" w:space="0" w:color="BFBFBF"/>
              <w:bottom w:val="single" w:sz="4" w:space="0" w:color="BFBFBF"/>
              <w:right w:val="single" w:sz="4" w:space="0" w:color="BFBFBF"/>
            </w:tcBorders>
            <w:vAlign w:val="center"/>
          </w:tcPr>
          <w:p w14:paraId="7E9610F9" w14:textId="77777777" w:rsidR="00147CFE" w:rsidRDefault="00147CFE" w:rsidP="00662544">
            <w:pPr>
              <w:spacing w:after="0" w:line="240" w:lineRule="auto"/>
              <w:rPr>
                <w:color w:val="000000"/>
                <w:sz w:val="18"/>
                <w:szCs w:val="18"/>
              </w:rPr>
            </w:pPr>
          </w:p>
        </w:tc>
        <w:tc>
          <w:tcPr>
            <w:tcW w:w="530" w:type="dxa"/>
            <w:tcBorders>
              <w:top w:val="single" w:sz="4" w:space="0" w:color="BFBFBF"/>
              <w:left w:val="single" w:sz="4" w:space="0" w:color="BFBFBF"/>
              <w:bottom w:val="single" w:sz="4" w:space="0" w:color="BFBFBF"/>
              <w:right w:val="single" w:sz="4" w:space="0" w:color="BFBFBF"/>
            </w:tcBorders>
            <w:vAlign w:val="center"/>
          </w:tcPr>
          <w:p w14:paraId="5E162454" w14:textId="77777777" w:rsidR="00147CFE" w:rsidRDefault="00147CFE" w:rsidP="00662544">
            <w:pPr>
              <w:spacing w:after="0" w:line="240" w:lineRule="auto"/>
              <w:rPr>
                <w:color w:val="000000"/>
                <w:sz w:val="18"/>
                <w:szCs w:val="18"/>
              </w:rPr>
            </w:pPr>
          </w:p>
        </w:tc>
        <w:tc>
          <w:tcPr>
            <w:tcW w:w="573" w:type="dxa"/>
            <w:gridSpan w:val="3"/>
            <w:tcBorders>
              <w:top w:val="single" w:sz="4" w:space="0" w:color="BFBFBF"/>
              <w:left w:val="single" w:sz="4" w:space="0" w:color="BFBFBF"/>
              <w:bottom w:val="single" w:sz="4" w:space="0" w:color="BFBFBF"/>
              <w:right w:val="single" w:sz="4" w:space="0" w:color="BFBFBF"/>
            </w:tcBorders>
            <w:vAlign w:val="center"/>
          </w:tcPr>
          <w:p w14:paraId="127C9EBC" w14:textId="77777777" w:rsidR="00147CFE" w:rsidRDefault="00147CFE" w:rsidP="00662544">
            <w:pPr>
              <w:spacing w:after="0" w:line="240" w:lineRule="auto"/>
              <w:rPr>
                <w:color w:val="000000"/>
                <w:sz w:val="18"/>
                <w:szCs w:val="18"/>
              </w:rPr>
            </w:pPr>
          </w:p>
        </w:tc>
        <w:tc>
          <w:tcPr>
            <w:tcW w:w="538" w:type="dxa"/>
            <w:gridSpan w:val="3"/>
            <w:tcBorders>
              <w:top w:val="single" w:sz="4" w:space="0" w:color="BFBFBF"/>
              <w:left w:val="single" w:sz="4" w:space="0" w:color="BFBFBF"/>
              <w:bottom w:val="single" w:sz="4" w:space="0" w:color="BFBFBF"/>
              <w:right w:val="single" w:sz="4" w:space="0" w:color="BFBFBF"/>
            </w:tcBorders>
            <w:vAlign w:val="center"/>
          </w:tcPr>
          <w:p w14:paraId="51E23B35" w14:textId="77777777" w:rsidR="00147CFE" w:rsidRDefault="00147CFE" w:rsidP="00662544">
            <w:pPr>
              <w:spacing w:after="0" w:line="240" w:lineRule="auto"/>
              <w:rPr>
                <w:color w:val="000000"/>
                <w:sz w:val="18"/>
                <w:szCs w:val="18"/>
              </w:rPr>
            </w:pPr>
          </w:p>
        </w:tc>
        <w:tc>
          <w:tcPr>
            <w:tcW w:w="649" w:type="dxa"/>
            <w:gridSpan w:val="4"/>
            <w:tcBorders>
              <w:top w:val="single" w:sz="4" w:space="0" w:color="BFBFBF"/>
              <w:left w:val="single" w:sz="4" w:space="0" w:color="BFBFBF"/>
              <w:bottom w:val="single" w:sz="4" w:space="0" w:color="BFBFBF"/>
              <w:right w:val="single" w:sz="4" w:space="0" w:color="BFBFBF"/>
            </w:tcBorders>
            <w:vAlign w:val="center"/>
          </w:tcPr>
          <w:p w14:paraId="6F0640D5" w14:textId="77777777" w:rsidR="00147CFE" w:rsidRDefault="00147CFE" w:rsidP="00662544">
            <w:pPr>
              <w:spacing w:after="0" w:line="240" w:lineRule="auto"/>
              <w:rPr>
                <w:color w:val="000000"/>
                <w:sz w:val="18"/>
                <w:szCs w:val="18"/>
              </w:rPr>
            </w:pPr>
          </w:p>
        </w:tc>
        <w:tc>
          <w:tcPr>
            <w:tcW w:w="568" w:type="dxa"/>
            <w:gridSpan w:val="2"/>
            <w:tcBorders>
              <w:top w:val="single" w:sz="4" w:space="0" w:color="BFBFBF"/>
              <w:left w:val="single" w:sz="4" w:space="0" w:color="BFBFBF"/>
              <w:bottom w:val="single" w:sz="4" w:space="0" w:color="BFBFBF"/>
              <w:right w:val="single" w:sz="4" w:space="0" w:color="BFBFBF"/>
            </w:tcBorders>
            <w:vAlign w:val="center"/>
          </w:tcPr>
          <w:p w14:paraId="5DF230C0" w14:textId="77777777" w:rsidR="00147CFE" w:rsidRDefault="00147CFE" w:rsidP="00662544">
            <w:pPr>
              <w:spacing w:after="0" w:line="240" w:lineRule="auto"/>
              <w:rPr>
                <w:color w:val="000000"/>
                <w:sz w:val="18"/>
                <w:szCs w:val="18"/>
              </w:rPr>
            </w:pPr>
          </w:p>
        </w:tc>
      </w:tr>
    </w:tbl>
    <w:p w14:paraId="262C998D" w14:textId="5BD04B8D" w:rsidR="00760976" w:rsidRDefault="00760976" w:rsidP="00AD62D4">
      <w:pPr>
        <w:rPr>
          <w:lang w:val="es-ES"/>
        </w:rPr>
      </w:pPr>
    </w:p>
    <w:p w14:paraId="60EF381D" w14:textId="77777777" w:rsidR="00760976" w:rsidRDefault="00760976">
      <w:pPr>
        <w:spacing w:line="276" w:lineRule="auto"/>
        <w:jc w:val="left"/>
        <w:rPr>
          <w:lang w:val="es-ES"/>
        </w:rPr>
      </w:pPr>
      <w:r>
        <w:rPr>
          <w:lang w:val="es-ES"/>
        </w:rPr>
        <w:br w:type="page"/>
      </w:r>
    </w:p>
    <w:tbl>
      <w:tblPr>
        <w:tblW w:w="8828" w:type="dxa"/>
        <w:tblLayout w:type="fixed"/>
        <w:tblLook w:val="0400" w:firstRow="0" w:lastRow="0" w:firstColumn="0" w:lastColumn="0" w:noHBand="0" w:noVBand="1"/>
      </w:tblPr>
      <w:tblGrid>
        <w:gridCol w:w="236"/>
        <w:gridCol w:w="236"/>
        <w:gridCol w:w="455"/>
        <w:gridCol w:w="369"/>
        <w:gridCol w:w="336"/>
        <w:gridCol w:w="372"/>
        <w:gridCol w:w="236"/>
        <w:gridCol w:w="236"/>
        <w:gridCol w:w="236"/>
        <w:gridCol w:w="236"/>
        <w:gridCol w:w="167"/>
        <w:gridCol w:w="1866"/>
        <w:gridCol w:w="517"/>
        <w:gridCol w:w="496"/>
        <w:gridCol w:w="236"/>
        <w:gridCol w:w="124"/>
        <w:gridCol w:w="236"/>
        <w:gridCol w:w="236"/>
        <w:gridCol w:w="866"/>
        <w:gridCol w:w="437"/>
        <w:gridCol w:w="337"/>
        <w:gridCol w:w="126"/>
        <w:gridCol w:w="236"/>
      </w:tblGrid>
      <w:tr w:rsidR="00147CFE" w14:paraId="21ED76F4" w14:textId="77777777" w:rsidTr="00662544">
        <w:trPr>
          <w:trHeight w:val="397"/>
        </w:trPr>
        <w:tc>
          <w:tcPr>
            <w:tcW w:w="8828" w:type="dxa"/>
            <w:gridSpan w:val="23"/>
            <w:tcBorders>
              <w:top w:val="single" w:sz="4" w:space="0" w:color="BFBFBF"/>
              <w:left w:val="single" w:sz="4" w:space="0" w:color="BFBFBF"/>
              <w:bottom w:val="single" w:sz="4" w:space="0" w:color="BFBFBF"/>
              <w:right w:val="single" w:sz="4" w:space="0" w:color="BFBFBF"/>
            </w:tcBorders>
            <w:shd w:val="clear" w:color="auto" w:fill="404040"/>
            <w:vAlign w:val="center"/>
          </w:tcPr>
          <w:p w14:paraId="1D6E0CCB" w14:textId="77777777" w:rsidR="00147CFE" w:rsidRDefault="00147CFE" w:rsidP="00662544">
            <w:pPr>
              <w:spacing w:after="0" w:line="240" w:lineRule="auto"/>
              <w:jc w:val="center"/>
              <w:rPr>
                <w:b/>
                <w:color w:val="FFFFFF"/>
              </w:rPr>
            </w:pPr>
            <w:r>
              <w:rPr>
                <w:b/>
                <w:color w:val="FFFFFF"/>
              </w:rPr>
              <w:lastRenderedPageBreak/>
              <w:t>Anexo 3. Procedimiento de actualización de la población atendida</w:t>
            </w:r>
          </w:p>
        </w:tc>
      </w:tr>
      <w:tr w:rsidR="00147CFE" w14:paraId="4C1CCDDC" w14:textId="77777777" w:rsidTr="00662544">
        <w:trPr>
          <w:trHeight w:val="294"/>
        </w:trPr>
        <w:tc>
          <w:tcPr>
            <w:tcW w:w="8828" w:type="dxa"/>
            <w:gridSpan w:val="23"/>
            <w:tcBorders>
              <w:top w:val="single" w:sz="4" w:space="0" w:color="BFBFBF"/>
              <w:left w:val="single" w:sz="4" w:space="0" w:color="BFBFBF"/>
              <w:bottom w:val="single" w:sz="4" w:space="0" w:color="BFBFBF"/>
              <w:right w:val="single" w:sz="4" w:space="0" w:color="BFBFBF"/>
            </w:tcBorders>
            <w:shd w:val="clear" w:color="auto" w:fill="7F7F7F"/>
            <w:vAlign w:val="center"/>
          </w:tcPr>
          <w:p w14:paraId="2DF932C0" w14:textId="77777777" w:rsidR="00147CFE" w:rsidRDefault="00147CFE" w:rsidP="00662544">
            <w:pPr>
              <w:spacing w:after="0" w:line="240" w:lineRule="auto"/>
              <w:jc w:val="center"/>
              <w:rPr>
                <w:b/>
                <w:color w:val="FFFFFF"/>
                <w:sz w:val="18"/>
                <w:szCs w:val="18"/>
              </w:rPr>
            </w:pPr>
            <w:r>
              <w:rPr>
                <w:b/>
                <w:color w:val="FFFFFF"/>
                <w:sz w:val="18"/>
                <w:szCs w:val="18"/>
              </w:rPr>
              <w:t>Procedimiento documentado</w:t>
            </w:r>
          </w:p>
        </w:tc>
      </w:tr>
      <w:tr w:rsidR="00147CFE" w14:paraId="47ADFF1B" w14:textId="77777777" w:rsidTr="00147CFE">
        <w:trPr>
          <w:trHeight w:val="483"/>
        </w:trPr>
        <w:tc>
          <w:tcPr>
            <w:tcW w:w="236" w:type="dxa"/>
            <w:tcBorders>
              <w:top w:val="single" w:sz="4" w:space="0" w:color="BFBFBF"/>
              <w:left w:val="single" w:sz="4" w:space="0" w:color="BFBFBF"/>
              <w:bottom w:val="nil"/>
              <w:right w:val="nil"/>
            </w:tcBorders>
            <w:vAlign w:val="center"/>
          </w:tcPr>
          <w:p w14:paraId="08125029" w14:textId="77777777" w:rsidR="00147CFE" w:rsidRDefault="00147CFE" w:rsidP="00662544">
            <w:pPr>
              <w:spacing w:after="0" w:line="240" w:lineRule="auto"/>
              <w:rPr>
                <w:color w:val="000000"/>
                <w:sz w:val="16"/>
                <w:szCs w:val="16"/>
              </w:rPr>
            </w:pPr>
            <w:r>
              <w:rPr>
                <w:color w:val="000000"/>
                <w:sz w:val="16"/>
                <w:szCs w:val="16"/>
              </w:rPr>
              <w:t> </w:t>
            </w:r>
          </w:p>
        </w:tc>
        <w:tc>
          <w:tcPr>
            <w:tcW w:w="8592" w:type="dxa"/>
            <w:gridSpan w:val="22"/>
            <w:tcBorders>
              <w:top w:val="single" w:sz="4" w:space="0" w:color="BFBFBF"/>
              <w:left w:val="nil"/>
              <w:bottom w:val="nil"/>
              <w:right w:val="single" w:sz="4" w:space="0" w:color="BFBFBF"/>
            </w:tcBorders>
            <w:vAlign w:val="center"/>
          </w:tcPr>
          <w:p w14:paraId="4199E333" w14:textId="77777777" w:rsidR="00147CFE" w:rsidRDefault="00147CFE" w:rsidP="00662544">
            <w:pPr>
              <w:spacing w:after="0" w:line="240" w:lineRule="auto"/>
              <w:rPr>
                <w:color w:val="000000"/>
                <w:sz w:val="16"/>
                <w:szCs w:val="16"/>
              </w:rPr>
            </w:pPr>
            <w:r>
              <w:rPr>
                <w:color w:val="000000"/>
                <w:sz w:val="16"/>
                <w:szCs w:val="16"/>
              </w:rPr>
              <w:t>1. ¿El programa cuenta con un procedimiento documentado y normado para la integración, actualización y depuración de la población atendida?</w:t>
            </w:r>
          </w:p>
        </w:tc>
      </w:tr>
      <w:tr w:rsidR="00147CFE" w14:paraId="78CBB694" w14:textId="77777777" w:rsidTr="00147CFE">
        <w:trPr>
          <w:trHeight w:val="271"/>
        </w:trPr>
        <w:tc>
          <w:tcPr>
            <w:tcW w:w="236" w:type="dxa"/>
            <w:tcBorders>
              <w:top w:val="nil"/>
              <w:left w:val="single" w:sz="4" w:space="0" w:color="BFBFBF"/>
              <w:bottom w:val="nil"/>
              <w:right w:val="nil"/>
            </w:tcBorders>
            <w:vAlign w:val="center"/>
          </w:tcPr>
          <w:p w14:paraId="79209801"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vAlign w:val="center"/>
          </w:tcPr>
          <w:p w14:paraId="72745F76" w14:textId="77777777" w:rsidR="00147CFE" w:rsidRDefault="00147CFE" w:rsidP="00662544">
            <w:pPr>
              <w:spacing w:after="0" w:line="240" w:lineRule="auto"/>
              <w:rPr>
                <w:color w:val="000000"/>
                <w:sz w:val="16"/>
                <w:szCs w:val="16"/>
              </w:rPr>
            </w:pPr>
          </w:p>
        </w:tc>
        <w:tc>
          <w:tcPr>
            <w:tcW w:w="455" w:type="dxa"/>
            <w:tcBorders>
              <w:top w:val="nil"/>
              <w:left w:val="nil"/>
              <w:bottom w:val="nil"/>
              <w:right w:val="nil"/>
            </w:tcBorders>
            <w:vAlign w:val="center"/>
          </w:tcPr>
          <w:p w14:paraId="757F30DE" w14:textId="77777777" w:rsidR="00147CFE" w:rsidRDefault="00147CFE" w:rsidP="00662544">
            <w:pPr>
              <w:spacing w:after="0" w:line="240" w:lineRule="auto"/>
              <w:rPr>
                <w:sz w:val="16"/>
                <w:szCs w:val="16"/>
              </w:rPr>
            </w:pPr>
          </w:p>
        </w:tc>
        <w:tc>
          <w:tcPr>
            <w:tcW w:w="369" w:type="dxa"/>
            <w:tcBorders>
              <w:top w:val="nil"/>
              <w:left w:val="nil"/>
              <w:bottom w:val="nil"/>
              <w:right w:val="nil"/>
            </w:tcBorders>
            <w:vAlign w:val="center"/>
          </w:tcPr>
          <w:p w14:paraId="2B82B05B" w14:textId="77777777" w:rsidR="00147CFE" w:rsidRDefault="00147CFE" w:rsidP="00662544">
            <w:pPr>
              <w:spacing w:after="0" w:line="240" w:lineRule="auto"/>
              <w:rPr>
                <w:sz w:val="16"/>
                <w:szCs w:val="16"/>
              </w:rPr>
            </w:pPr>
          </w:p>
        </w:tc>
        <w:tc>
          <w:tcPr>
            <w:tcW w:w="336" w:type="dxa"/>
            <w:tcBorders>
              <w:top w:val="nil"/>
              <w:left w:val="nil"/>
              <w:bottom w:val="nil"/>
              <w:right w:val="nil"/>
            </w:tcBorders>
            <w:vAlign w:val="center"/>
          </w:tcPr>
          <w:p w14:paraId="4FB468B3" w14:textId="77777777" w:rsidR="00147CFE" w:rsidRDefault="00147CFE" w:rsidP="00662544">
            <w:pPr>
              <w:spacing w:after="0" w:line="240" w:lineRule="auto"/>
              <w:rPr>
                <w:sz w:val="16"/>
                <w:szCs w:val="16"/>
              </w:rPr>
            </w:pPr>
          </w:p>
        </w:tc>
        <w:tc>
          <w:tcPr>
            <w:tcW w:w="372" w:type="dxa"/>
            <w:tcBorders>
              <w:top w:val="nil"/>
              <w:left w:val="nil"/>
              <w:bottom w:val="nil"/>
              <w:right w:val="nil"/>
            </w:tcBorders>
            <w:vAlign w:val="center"/>
          </w:tcPr>
          <w:p w14:paraId="57218C78"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3D16B195"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2AA780BD"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7702A3CE" w14:textId="77777777" w:rsidR="00147CFE" w:rsidRDefault="00147CFE" w:rsidP="00662544">
            <w:pPr>
              <w:spacing w:after="0" w:line="240" w:lineRule="auto"/>
              <w:rPr>
                <w:sz w:val="16"/>
                <w:szCs w:val="16"/>
              </w:rPr>
            </w:pPr>
          </w:p>
        </w:tc>
        <w:tc>
          <w:tcPr>
            <w:tcW w:w="2269" w:type="dxa"/>
            <w:gridSpan w:val="3"/>
            <w:tcBorders>
              <w:top w:val="nil"/>
              <w:left w:val="nil"/>
              <w:bottom w:val="nil"/>
              <w:right w:val="nil"/>
            </w:tcBorders>
            <w:vAlign w:val="center"/>
          </w:tcPr>
          <w:p w14:paraId="3B530B2D" w14:textId="77777777" w:rsidR="00147CFE" w:rsidRDefault="00147CFE" w:rsidP="00662544">
            <w:pPr>
              <w:spacing w:after="0" w:line="240" w:lineRule="auto"/>
              <w:rPr>
                <w:sz w:val="16"/>
                <w:szCs w:val="16"/>
              </w:rPr>
            </w:pPr>
          </w:p>
        </w:tc>
        <w:tc>
          <w:tcPr>
            <w:tcW w:w="517" w:type="dxa"/>
            <w:tcBorders>
              <w:top w:val="nil"/>
              <w:left w:val="nil"/>
              <w:bottom w:val="nil"/>
              <w:right w:val="nil"/>
            </w:tcBorders>
            <w:vAlign w:val="center"/>
          </w:tcPr>
          <w:p w14:paraId="7BE08234" w14:textId="77777777" w:rsidR="00147CFE" w:rsidRDefault="00147CFE" w:rsidP="00662544">
            <w:pPr>
              <w:spacing w:after="0" w:line="240" w:lineRule="auto"/>
              <w:rPr>
                <w:sz w:val="16"/>
                <w:szCs w:val="16"/>
              </w:rPr>
            </w:pPr>
          </w:p>
        </w:tc>
        <w:tc>
          <w:tcPr>
            <w:tcW w:w="2968" w:type="dxa"/>
            <w:gridSpan w:val="8"/>
            <w:tcBorders>
              <w:top w:val="nil"/>
              <w:left w:val="nil"/>
              <w:bottom w:val="nil"/>
              <w:right w:val="nil"/>
            </w:tcBorders>
            <w:vAlign w:val="center"/>
          </w:tcPr>
          <w:p w14:paraId="6EF00251" w14:textId="02EF35BA" w:rsidR="00147CFE" w:rsidRDefault="00147CFE" w:rsidP="00147CFE">
            <w:pPr>
              <w:spacing w:after="0" w:line="240" w:lineRule="auto"/>
              <w:rPr>
                <w:i/>
                <w:color w:val="000000"/>
                <w:sz w:val="16"/>
                <w:szCs w:val="16"/>
              </w:rPr>
            </w:pPr>
          </w:p>
        </w:tc>
        <w:tc>
          <w:tcPr>
            <w:tcW w:w="362" w:type="dxa"/>
            <w:gridSpan w:val="2"/>
            <w:tcBorders>
              <w:top w:val="nil"/>
              <w:left w:val="nil"/>
              <w:bottom w:val="nil"/>
              <w:right w:val="single" w:sz="4" w:space="0" w:color="BFBFBF"/>
            </w:tcBorders>
            <w:vAlign w:val="center"/>
          </w:tcPr>
          <w:p w14:paraId="0895E054" w14:textId="77777777" w:rsidR="00147CFE" w:rsidRDefault="00147CFE" w:rsidP="00662544">
            <w:pPr>
              <w:spacing w:after="0" w:line="240" w:lineRule="auto"/>
              <w:rPr>
                <w:color w:val="000000"/>
                <w:sz w:val="16"/>
                <w:szCs w:val="16"/>
              </w:rPr>
            </w:pPr>
            <w:r>
              <w:rPr>
                <w:color w:val="000000"/>
                <w:sz w:val="16"/>
                <w:szCs w:val="16"/>
              </w:rPr>
              <w:t> </w:t>
            </w:r>
          </w:p>
        </w:tc>
      </w:tr>
      <w:tr w:rsidR="00147CFE" w14:paraId="74CB6D11" w14:textId="77777777" w:rsidTr="00147CFE">
        <w:trPr>
          <w:trHeight w:val="77"/>
        </w:trPr>
        <w:tc>
          <w:tcPr>
            <w:tcW w:w="236" w:type="dxa"/>
            <w:tcBorders>
              <w:top w:val="nil"/>
              <w:left w:val="single" w:sz="4" w:space="0" w:color="BFBFBF"/>
              <w:bottom w:val="nil"/>
              <w:right w:val="nil"/>
            </w:tcBorders>
            <w:vAlign w:val="center"/>
          </w:tcPr>
          <w:p w14:paraId="3A283138"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vAlign w:val="center"/>
          </w:tcPr>
          <w:p w14:paraId="32F50916" w14:textId="77777777" w:rsidR="00147CFE" w:rsidRDefault="00147CFE" w:rsidP="00662544">
            <w:pPr>
              <w:spacing w:after="0" w:line="240" w:lineRule="auto"/>
              <w:rPr>
                <w:color w:val="000000"/>
                <w:sz w:val="16"/>
                <w:szCs w:val="16"/>
              </w:rPr>
            </w:pPr>
            <w:r>
              <w:rPr>
                <w:color w:val="000000"/>
                <w:sz w:val="16"/>
                <w:szCs w:val="16"/>
              </w:rPr>
              <w:t> </w:t>
            </w:r>
          </w:p>
        </w:tc>
        <w:tc>
          <w:tcPr>
            <w:tcW w:w="4509" w:type="dxa"/>
            <w:gridSpan w:val="10"/>
            <w:tcBorders>
              <w:top w:val="nil"/>
              <w:left w:val="nil"/>
              <w:bottom w:val="nil"/>
              <w:right w:val="nil"/>
            </w:tcBorders>
            <w:vAlign w:val="center"/>
          </w:tcPr>
          <w:p w14:paraId="7D6A5F5D" w14:textId="77777777" w:rsidR="00147CFE" w:rsidRDefault="00147CFE" w:rsidP="00662544">
            <w:pPr>
              <w:spacing w:after="0" w:line="240" w:lineRule="auto"/>
              <w:rPr>
                <w:color w:val="000000"/>
                <w:sz w:val="16"/>
                <w:szCs w:val="16"/>
              </w:rPr>
            </w:pPr>
            <w:r>
              <w:rPr>
                <w:color w:val="000000"/>
                <w:sz w:val="16"/>
                <w:szCs w:val="16"/>
              </w:rPr>
              <w:t>Existe un procedimiento específico y está documentado.</w:t>
            </w:r>
          </w:p>
        </w:tc>
        <w:tc>
          <w:tcPr>
            <w:tcW w:w="517" w:type="dxa"/>
            <w:tcBorders>
              <w:top w:val="nil"/>
              <w:left w:val="nil"/>
              <w:bottom w:val="single" w:sz="4" w:space="0" w:color="595959"/>
              <w:right w:val="nil"/>
            </w:tcBorders>
            <w:vAlign w:val="center"/>
          </w:tcPr>
          <w:p w14:paraId="74D972D6" w14:textId="77777777" w:rsidR="00147CFE" w:rsidRDefault="00147CFE" w:rsidP="00662544">
            <w:pPr>
              <w:spacing w:after="0" w:line="240" w:lineRule="auto"/>
              <w:rPr>
                <w:color w:val="000000"/>
                <w:sz w:val="16"/>
                <w:szCs w:val="16"/>
              </w:rPr>
            </w:pPr>
            <w:r>
              <w:rPr>
                <w:color w:val="000000"/>
                <w:sz w:val="16"/>
                <w:szCs w:val="16"/>
              </w:rPr>
              <w:t> </w:t>
            </w:r>
          </w:p>
        </w:tc>
        <w:tc>
          <w:tcPr>
            <w:tcW w:w="496" w:type="dxa"/>
            <w:tcBorders>
              <w:top w:val="nil"/>
              <w:left w:val="nil"/>
              <w:bottom w:val="single" w:sz="4" w:space="0" w:color="595959"/>
              <w:right w:val="nil"/>
            </w:tcBorders>
            <w:vAlign w:val="center"/>
          </w:tcPr>
          <w:p w14:paraId="551765EA"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single" w:sz="4" w:space="0" w:color="595959"/>
              <w:right w:val="nil"/>
            </w:tcBorders>
            <w:vAlign w:val="center"/>
          </w:tcPr>
          <w:p w14:paraId="7DADAAAE" w14:textId="77777777" w:rsidR="00147CFE" w:rsidRDefault="00147CFE" w:rsidP="00662544">
            <w:pPr>
              <w:spacing w:after="0" w:line="240" w:lineRule="auto"/>
              <w:rPr>
                <w:color w:val="000000"/>
                <w:sz w:val="16"/>
                <w:szCs w:val="16"/>
              </w:rPr>
            </w:pPr>
            <w:r>
              <w:rPr>
                <w:color w:val="000000"/>
                <w:sz w:val="16"/>
                <w:szCs w:val="16"/>
              </w:rPr>
              <w:t> </w:t>
            </w:r>
          </w:p>
        </w:tc>
        <w:tc>
          <w:tcPr>
            <w:tcW w:w="1462" w:type="dxa"/>
            <w:gridSpan w:val="4"/>
            <w:tcBorders>
              <w:top w:val="nil"/>
              <w:left w:val="nil"/>
              <w:bottom w:val="single" w:sz="4" w:space="0" w:color="595959"/>
              <w:right w:val="nil"/>
            </w:tcBorders>
            <w:vAlign w:val="center"/>
          </w:tcPr>
          <w:p w14:paraId="0A79CBE7" w14:textId="77777777" w:rsidR="00147CFE" w:rsidRDefault="00147CFE" w:rsidP="00662544">
            <w:pPr>
              <w:spacing w:after="0" w:line="240" w:lineRule="auto"/>
              <w:rPr>
                <w:color w:val="000000"/>
                <w:sz w:val="16"/>
                <w:szCs w:val="16"/>
              </w:rPr>
            </w:pPr>
            <w:r>
              <w:rPr>
                <w:color w:val="000000"/>
                <w:sz w:val="16"/>
                <w:szCs w:val="16"/>
              </w:rPr>
              <w:t> Reg</w:t>
            </w:r>
            <w:r>
              <w:rPr>
                <w:sz w:val="16"/>
                <w:szCs w:val="16"/>
              </w:rPr>
              <w:t xml:space="preserve">las de Operación del Programa Emergente para la Adquisición y Comercialización de Maíz Blanco </w:t>
            </w:r>
          </w:p>
        </w:tc>
        <w:tc>
          <w:tcPr>
            <w:tcW w:w="774" w:type="dxa"/>
            <w:gridSpan w:val="2"/>
            <w:tcBorders>
              <w:top w:val="nil"/>
              <w:left w:val="nil"/>
              <w:bottom w:val="single" w:sz="4" w:space="0" w:color="595959"/>
              <w:right w:val="nil"/>
            </w:tcBorders>
            <w:vAlign w:val="center"/>
          </w:tcPr>
          <w:p w14:paraId="7D90059A" w14:textId="77777777" w:rsidR="00147CFE" w:rsidRDefault="00147CFE" w:rsidP="00662544">
            <w:pPr>
              <w:spacing w:after="0" w:line="240" w:lineRule="auto"/>
              <w:rPr>
                <w:color w:val="000000"/>
                <w:sz w:val="16"/>
                <w:szCs w:val="16"/>
              </w:rPr>
            </w:pPr>
            <w:r>
              <w:rPr>
                <w:color w:val="000000"/>
                <w:sz w:val="16"/>
                <w:szCs w:val="16"/>
              </w:rPr>
              <w:t> </w:t>
            </w:r>
          </w:p>
        </w:tc>
        <w:tc>
          <w:tcPr>
            <w:tcW w:w="362" w:type="dxa"/>
            <w:gridSpan w:val="2"/>
            <w:tcBorders>
              <w:top w:val="nil"/>
              <w:left w:val="nil"/>
              <w:bottom w:val="nil"/>
              <w:right w:val="single" w:sz="4" w:space="0" w:color="BFBFBF"/>
            </w:tcBorders>
            <w:vAlign w:val="center"/>
          </w:tcPr>
          <w:p w14:paraId="1933D6FD" w14:textId="77777777" w:rsidR="00147CFE" w:rsidRDefault="00147CFE" w:rsidP="00662544">
            <w:pPr>
              <w:spacing w:after="0" w:line="240" w:lineRule="auto"/>
              <w:rPr>
                <w:color w:val="000000"/>
                <w:sz w:val="16"/>
                <w:szCs w:val="16"/>
              </w:rPr>
            </w:pPr>
            <w:r>
              <w:rPr>
                <w:color w:val="000000"/>
                <w:sz w:val="16"/>
                <w:szCs w:val="16"/>
              </w:rPr>
              <w:t> </w:t>
            </w:r>
          </w:p>
        </w:tc>
      </w:tr>
      <w:tr w:rsidR="00147CFE" w14:paraId="325AF33E" w14:textId="77777777" w:rsidTr="00147CFE">
        <w:trPr>
          <w:trHeight w:val="280"/>
        </w:trPr>
        <w:tc>
          <w:tcPr>
            <w:tcW w:w="236" w:type="dxa"/>
            <w:tcBorders>
              <w:top w:val="nil"/>
              <w:left w:val="single" w:sz="4" w:space="0" w:color="BFBFBF"/>
              <w:bottom w:val="nil"/>
              <w:right w:val="nil"/>
            </w:tcBorders>
            <w:vAlign w:val="center"/>
          </w:tcPr>
          <w:p w14:paraId="3B24181E"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vAlign w:val="center"/>
          </w:tcPr>
          <w:p w14:paraId="72BE02F3" w14:textId="77777777" w:rsidR="00147CFE" w:rsidRDefault="00147CFE" w:rsidP="00662544">
            <w:pPr>
              <w:spacing w:after="0" w:line="240" w:lineRule="auto"/>
              <w:jc w:val="center"/>
              <w:rPr>
                <w:color w:val="000000"/>
                <w:sz w:val="16"/>
                <w:szCs w:val="16"/>
              </w:rPr>
            </w:pPr>
            <w:r>
              <w:rPr>
                <w:color w:val="000000"/>
                <w:sz w:val="16"/>
                <w:szCs w:val="16"/>
              </w:rPr>
              <w:t> </w:t>
            </w:r>
          </w:p>
        </w:tc>
        <w:tc>
          <w:tcPr>
            <w:tcW w:w="5026" w:type="dxa"/>
            <w:gridSpan w:val="11"/>
            <w:tcBorders>
              <w:top w:val="nil"/>
              <w:left w:val="nil"/>
              <w:bottom w:val="nil"/>
              <w:right w:val="nil"/>
            </w:tcBorders>
            <w:vAlign w:val="center"/>
          </w:tcPr>
          <w:p w14:paraId="7E840C20" w14:textId="77777777" w:rsidR="00147CFE" w:rsidRDefault="00147CFE" w:rsidP="00662544">
            <w:pPr>
              <w:spacing w:after="0" w:line="240" w:lineRule="auto"/>
              <w:rPr>
                <w:color w:val="000000"/>
                <w:sz w:val="16"/>
                <w:szCs w:val="16"/>
              </w:rPr>
            </w:pPr>
            <w:r>
              <w:rPr>
                <w:color w:val="000000"/>
                <w:sz w:val="16"/>
                <w:szCs w:val="16"/>
              </w:rPr>
              <w:t>Existe un procedimiento específico, pero no está documentado.</w:t>
            </w:r>
          </w:p>
        </w:tc>
        <w:tc>
          <w:tcPr>
            <w:tcW w:w="496" w:type="dxa"/>
            <w:tcBorders>
              <w:top w:val="nil"/>
              <w:left w:val="nil"/>
              <w:bottom w:val="nil"/>
              <w:right w:val="nil"/>
            </w:tcBorders>
            <w:vAlign w:val="center"/>
          </w:tcPr>
          <w:p w14:paraId="2AD21E8A" w14:textId="77777777" w:rsidR="00147CFE" w:rsidRDefault="00147CFE" w:rsidP="00662544">
            <w:pPr>
              <w:spacing w:after="0" w:line="240" w:lineRule="auto"/>
              <w:rPr>
                <w:color w:val="000000"/>
                <w:sz w:val="16"/>
                <w:szCs w:val="16"/>
              </w:rPr>
            </w:pPr>
          </w:p>
        </w:tc>
        <w:tc>
          <w:tcPr>
            <w:tcW w:w="236" w:type="dxa"/>
            <w:tcBorders>
              <w:top w:val="nil"/>
              <w:left w:val="nil"/>
              <w:bottom w:val="nil"/>
              <w:right w:val="nil"/>
            </w:tcBorders>
            <w:vAlign w:val="center"/>
          </w:tcPr>
          <w:p w14:paraId="59EA51CC" w14:textId="77777777" w:rsidR="00147CFE" w:rsidRDefault="00147CFE" w:rsidP="00662544">
            <w:pPr>
              <w:spacing w:after="0" w:line="240" w:lineRule="auto"/>
              <w:rPr>
                <w:sz w:val="16"/>
                <w:szCs w:val="16"/>
              </w:rPr>
            </w:pPr>
          </w:p>
        </w:tc>
        <w:tc>
          <w:tcPr>
            <w:tcW w:w="1462" w:type="dxa"/>
            <w:gridSpan w:val="4"/>
            <w:tcBorders>
              <w:top w:val="nil"/>
              <w:left w:val="nil"/>
              <w:bottom w:val="nil"/>
              <w:right w:val="nil"/>
            </w:tcBorders>
            <w:vAlign w:val="center"/>
          </w:tcPr>
          <w:p w14:paraId="0D50EBC2" w14:textId="77777777" w:rsidR="00147CFE" w:rsidRDefault="00147CFE" w:rsidP="00662544">
            <w:pPr>
              <w:spacing w:after="0" w:line="240" w:lineRule="auto"/>
              <w:rPr>
                <w:sz w:val="16"/>
                <w:szCs w:val="16"/>
              </w:rPr>
            </w:pPr>
          </w:p>
        </w:tc>
        <w:tc>
          <w:tcPr>
            <w:tcW w:w="774" w:type="dxa"/>
            <w:gridSpan w:val="2"/>
            <w:tcBorders>
              <w:top w:val="nil"/>
              <w:left w:val="nil"/>
              <w:bottom w:val="nil"/>
              <w:right w:val="nil"/>
            </w:tcBorders>
            <w:vAlign w:val="center"/>
          </w:tcPr>
          <w:p w14:paraId="7471337C" w14:textId="77777777" w:rsidR="00147CFE" w:rsidRDefault="00147CFE" w:rsidP="00662544">
            <w:pPr>
              <w:spacing w:after="0" w:line="240" w:lineRule="auto"/>
              <w:rPr>
                <w:sz w:val="16"/>
                <w:szCs w:val="16"/>
              </w:rPr>
            </w:pPr>
          </w:p>
        </w:tc>
        <w:tc>
          <w:tcPr>
            <w:tcW w:w="362" w:type="dxa"/>
            <w:gridSpan w:val="2"/>
            <w:tcBorders>
              <w:top w:val="nil"/>
              <w:left w:val="nil"/>
              <w:bottom w:val="nil"/>
              <w:right w:val="single" w:sz="4" w:space="0" w:color="BFBFBF"/>
            </w:tcBorders>
            <w:vAlign w:val="center"/>
          </w:tcPr>
          <w:p w14:paraId="35D11D39" w14:textId="77777777" w:rsidR="00147CFE" w:rsidRDefault="00147CFE" w:rsidP="00662544">
            <w:pPr>
              <w:spacing w:after="0" w:line="240" w:lineRule="auto"/>
              <w:rPr>
                <w:color w:val="000000"/>
                <w:sz w:val="16"/>
                <w:szCs w:val="16"/>
              </w:rPr>
            </w:pPr>
            <w:r>
              <w:rPr>
                <w:color w:val="000000"/>
                <w:sz w:val="16"/>
                <w:szCs w:val="16"/>
              </w:rPr>
              <w:t> </w:t>
            </w:r>
          </w:p>
        </w:tc>
      </w:tr>
      <w:tr w:rsidR="00147CFE" w14:paraId="15C909BA" w14:textId="77777777" w:rsidTr="00147CFE">
        <w:trPr>
          <w:trHeight w:val="280"/>
        </w:trPr>
        <w:tc>
          <w:tcPr>
            <w:tcW w:w="236" w:type="dxa"/>
            <w:tcBorders>
              <w:top w:val="nil"/>
              <w:left w:val="single" w:sz="4" w:space="0" w:color="BFBFBF"/>
              <w:bottom w:val="nil"/>
              <w:right w:val="nil"/>
            </w:tcBorders>
            <w:vAlign w:val="center"/>
          </w:tcPr>
          <w:p w14:paraId="66325BB3"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vAlign w:val="center"/>
          </w:tcPr>
          <w:p w14:paraId="34F4DB7D" w14:textId="77777777" w:rsidR="00147CFE" w:rsidRDefault="00147CFE" w:rsidP="00662544">
            <w:pPr>
              <w:spacing w:after="0" w:line="240" w:lineRule="auto"/>
              <w:rPr>
                <w:color w:val="000000"/>
                <w:sz w:val="16"/>
                <w:szCs w:val="16"/>
              </w:rPr>
            </w:pPr>
            <w:r>
              <w:rPr>
                <w:sz w:val="16"/>
                <w:szCs w:val="16"/>
              </w:rPr>
              <w:t>X</w:t>
            </w:r>
          </w:p>
        </w:tc>
        <w:tc>
          <w:tcPr>
            <w:tcW w:w="4509" w:type="dxa"/>
            <w:gridSpan w:val="10"/>
            <w:vMerge w:val="restart"/>
            <w:tcBorders>
              <w:top w:val="nil"/>
              <w:left w:val="nil"/>
              <w:bottom w:val="nil"/>
              <w:right w:val="nil"/>
            </w:tcBorders>
            <w:vAlign w:val="center"/>
          </w:tcPr>
          <w:p w14:paraId="30950EBF" w14:textId="77777777" w:rsidR="00147CFE" w:rsidRDefault="00147CFE" w:rsidP="00662544">
            <w:pPr>
              <w:spacing w:after="0" w:line="240" w:lineRule="auto"/>
              <w:rPr>
                <w:color w:val="000000"/>
                <w:sz w:val="16"/>
                <w:szCs w:val="16"/>
              </w:rPr>
            </w:pPr>
            <w:r>
              <w:rPr>
                <w:color w:val="000000"/>
                <w:sz w:val="16"/>
                <w:szCs w:val="16"/>
              </w:rPr>
              <w:t>Se encuentra normado en alguna Ley, Lineamiento, ordenamiento institucional u otro.</w:t>
            </w:r>
          </w:p>
        </w:tc>
        <w:tc>
          <w:tcPr>
            <w:tcW w:w="517" w:type="dxa"/>
            <w:tcBorders>
              <w:top w:val="nil"/>
              <w:left w:val="nil"/>
              <w:bottom w:val="nil"/>
              <w:right w:val="nil"/>
            </w:tcBorders>
            <w:vAlign w:val="center"/>
          </w:tcPr>
          <w:p w14:paraId="61638209" w14:textId="77777777" w:rsidR="00147CFE" w:rsidRDefault="00147CFE" w:rsidP="00662544">
            <w:pPr>
              <w:spacing w:after="0" w:line="240" w:lineRule="auto"/>
              <w:rPr>
                <w:color w:val="000000"/>
                <w:sz w:val="16"/>
                <w:szCs w:val="16"/>
              </w:rPr>
            </w:pPr>
          </w:p>
        </w:tc>
        <w:tc>
          <w:tcPr>
            <w:tcW w:w="496" w:type="dxa"/>
            <w:tcBorders>
              <w:top w:val="nil"/>
              <w:left w:val="nil"/>
              <w:bottom w:val="nil"/>
              <w:right w:val="nil"/>
            </w:tcBorders>
            <w:vAlign w:val="center"/>
          </w:tcPr>
          <w:p w14:paraId="41808C81"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7B9B06A7" w14:textId="77777777" w:rsidR="00147CFE" w:rsidRDefault="00147CFE" w:rsidP="00662544">
            <w:pPr>
              <w:spacing w:after="0" w:line="240" w:lineRule="auto"/>
              <w:rPr>
                <w:sz w:val="16"/>
                <w:szCs w:val="16"/>
              </w:rPr>
            </w:pPr>
          </w:p>
        </w:tc>
        <w:tc>
          <w:tcPr>
            <w:tcW w:w="1462" w:type="dxa"/>
            <w:gridSpan w:val="4"/>
            <w:tcBorders>
              <w:top w:val="nil"/>
              <w:left w:val="nil"/>
              <w:bottom w:val="nil"/>
              <w:right w:val="nil"/>
            </w:tcBorders>
            <w:vAlign w:val="center"/>
          </w:tcPr>
          <w:p w14:paraId="055B340D" w14:textId="77777777" w:rsidR="00147CFE" w:rsidRDefault="00147CFE" w:rsidP="00662544">
            <w:pPr>
              <w:spacing w:after="0" w:line="240" w:lineRule="auto"/>
              <w:rPr>
                <w:sz w:val="16"/>
                <w:szCs w:val="16"/>
              </w:rPr>
            </w:pPr>
          </w:p>
        </w:tc>
        <w:tc>
          <w:tcPr>
            <w:tcW w:w="774" w:type="dxa"/>
            <w:gridSpan w:val="2"/>
            <w:tcBorders>
              <w:top w:val="nil"/>
              <w:left w:val="nil"/>
              <w:bottom w:val="nil"/>
              <w:right w:val="nil"/>
            </w:tcBorders>
            <w:vAlign w:val="center"/>
          </w:tcPr>
          <w:p w14:paraId="16E8821C" w14:textId="77777777" w:rsidR="00147CFE" w:rsidRDefault="00147CFE" w:rsidP="00662544">
            <w:pPr>
              <w:spacing w:after="0" w:line="240" w:lineRule="auto"/>
              <w:rPr>
                <w:sz w:val="16"/>
                <w:szCs w:val="16"/>
              </w:rPr>
            </w:pPr>
          </w:p>
        </w:tc>
        <w:tc>
          <w:tcPr>
            <w:tcW w:w="362" w:type="dxa"/>
            <w:gridSpan w:val="2"/>
            <w:tcBorders>
              <w:top w:val="nil"/>
              <w:left w:val="nil"/>
              <w:bottom w:val="nil"/>
              <w:right w:val="single" w:sz="4" w:space="0" w:color="BFBFBF"/>
            </w:tcBorders>
            <w:vAlign w:val="center"/>
          </w:tcPr>
          <w:p w14:paraId="70D4262A" w14:textId="77777777" w:rsidR="00147CFE" w:rsidRDefault="00147CFE" w:rsidP="00662544">
            <w:pPr>
              <w:spacing w:after="0" w:line="240" w:lineRule="auto"/>
              <w:rPr>
                <w:color w:val="000000"/>
                <w:sz w:val="16"/>
                <w:szCs w:val="16"/>
              </w:rPr>
            </w:pPr>
            <w:r>
              <w:rPr>
                <w:color w:val="000000"/>
                <w:sz w:val="16"/>
                <w:szCs w:val="16"/>
              </w:rPr>
              <w:t> </w:t>
            </w:r>
          </w:p>
        </w:tc>
      </w:tr>
      <w:tr w:rsidR="00147CFE" w14:paraId="2316876C" w14:textId="77777777" w:rsidTr="00147CFE">
        <w:trPr>
          <w:trHeight w:val="350"/>
        </w:trPr>
        <w:tc>
          <w:tcPr>
            <w:tcW w:w="236" w:type="dxa"/>
            <w:tcBorders>
              <w:top w:val="nil"/>
              <w:left w:val="single" w:sz="4" w:space="0" w:color="BFBFBF"/>
              <w:bottom w:val="nil"/>
              <w:right w:val="nil"/>
            </w:tcBorders>
            <w:vAlign w:val="center"/>
          </w:tcPr>
          <w:p w14:paraId="5C86F0C5"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vAlign w:val="center"/>
          </w:tcPr>
          <w:p w14:paraId="3FCFAB5B" w14:textId="77777777" w:rsidR="00147CFE" w:rsidRDefault="00147CFE" w:rsidP="00662544">
            <w:pPr>
              <w:spacing w:after="0" w:line="240" w:lineRule="auto"/>
              <w:rPr>
                <w:color w:val="000000"/>
                <w:sz w:val="16"/>
                <w:szCs w:val="16"/>
              </w:rPr>
            </w:pPr>
          </w:p>
        </w:tc>
        <w:tc>
          <w:tcPr>
            <w:tcW w:w="4509" w:type="dxa"/>
            <w:gridSpan w:val="10"/>
            <w:vMerge/>
            <w:tcBorders>
              <w:top w:val="nil"/>
              <w:left w:val="nil"/>
              <w:bottom w:val="nil"/>
              <w:right w:val="nil"/>
            </w:tcBorders>
            <w:vAlign w:val="center"/>
          </w:tcPr>
          <w:p w14:paraId="1CED8A38" w14:textId="77777777" w:rsidR="00147CFE" w:rsidRDefault="00147CFE" w:rsidP="00662544">
            <w:pPr>
              <w:widowControl w:val="0"/>
              <w:pBdr>
                <w:top w:val="nil"/>
                <w:left w:val="nil"/>
                <w:bottom w:val="nil"/>
                <w:right w:val="nil"/>
                <w:between w:val="nil"/>
              </w:pBdr>
              <w:spacing w:after="0" w:line="276" w:lineRule="auto"/>
              <w:jc w:val="left"/>
              <w:rPr>
                <w:color w:val="000000"/>
                <w:sz w:val="16"/>
                <w:szCs w:val="16"/>
              </w:rPr>
            </w:pPr>
          </w:p>
        </w:tc>
        <w:tc>
          <w:tcPr>
            <w:tcW w:w="517" w:type="dxa"/>
            <w:tcBorders>
              <w:top w:val="nil"/>
              <w:left w:val="nil"/>
              <w:bottom w:val="nil"/>
              <w:right w:val="nil"/>
            </w:tcBorders>
            <w:vAlign w:val="center"/>
          </w:tcPr>
          <w:p w14:paraId="5FDC36BF" w14:textId="77777777" w:rsidR="00147CFE" w:rsidRDefault="00147CFE" w:rsidP="00662544">
            <w:pPr>
              <w:spacing w:after="0" w:line="240" w:lineRule="auto"/>
              <w:rPr>
                <w:sz w:val="16"/>
                <w:szCs w:val="16"/>
              </w:rPr>
            </w:pPr>
          </w:p>
        </w:tc>
        <w:tc>
          <w:tcPr>
            <w:tcW w:w="496" w:type="dxa"/>
            <w:tcBorders>
              <w:top w:val="nil"/>
              <w:left w:val="nil"/>
              <w:bottom w:val="nil"/>
              <w:right w:val="nil"/>
            </w:tcBorders>
            <w:vAlign w:val="center"/>
          </w:tcPr>
          <w:p w14:paraId="1E2D2444"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44D5073D" w14:textId="77777777" w:rsidR="00147CFE" w:rsidRDefault="00147CFE" w:rsidP="00662544">
            <w:pPr>
              <w:spacing w:after="0" w:line="240" w:lineRule="auto"/>
              <w:rPr>
                <w:sz w:val="16"/>
                <w:szCs w:val="16"/>
              </w:rPr>
            </w:pPr>
          </w:p>
        </w:tc>
        <w:tc>
          <w:tcPr>
            <w:tcW w:w="1462" w:type="dxa"/>
            <w:gridSpan w:val="4"/>
            <w:tcBorders>
              <w:top w:val="nil"/>
              <w:left w:val="nil"/>
              <w:bottom w:val="nil"/>
              <w:right w:val="nil"/>
            </w:tcBorders>
            <w:vAlign w:val="center"/>
          </w:tcPr>
          <w:p w14:paraId="3B839464" w14:textId="77777777" w:rsidR="00147CFE" w:rsidRDefault="00147CFE" w:rsidP="00662544">
            <w:pPr>
              <w:spacing w:after="0" w:line="240" w:lineRule="auto"/>
              <w:rPr>
                <w:sz w:val="16"/>
                <w:szCs w:val="16"/>
              </w:rPr>
            </w:pPr>
          </w:p>
        </w:tc>
        <w:tc>
          <w:tcPr>
            <w:tcW w:w="774" w:type="dxa"/>
            <w:gridSpan w:val="2"/>
            <w:tcBorders>
              <w:top w:val="nil"/>
              <w:left w:val="nil"/>
              <w:bottom w:val="nil"/>
              <w:right w:val="nil"/>
            </w:tcBorders>
            <w:vAlign w:val="center"/>
          </w:tcPr>
          <w:p w14:paraId="41E08304" w14:textId="77777777" w:rsidR="00147CFE" w:rsidRDefault="00147CFE" w:rsidP="00662544">
            <w:pPr>
              <w:spacing w:after="0" w:line="240" w:lineRule="auto"/>
              <w:rPr>
                <w:sz w:val="16"/>
                <w:szCs w:val="16"/>
              </w:rPr>
            </w:pPr>
          </w:p>
        </w:tc>
        <w:tc>
          <w:tcPr>
            <w:tcW w:w="362" w:type="dxa"/>
            <w:gridSpan w:val="2"/>
            <w:tcBorders>
              <w:top w:val="nil"/>
              <w:left w:val="nil"/>
              <w:bottom w:val="nil"/>
              <w:right w:val="single" w:sz="4" w:space="0" w:color="BFBFBF"/>
            </w:tcBorders>
            <w:vAlign w:val="center"/>
          </w:tcPr>
          <w:p w14:paraId="5D0EFD41" w14:textId="77777777" w:rsidR="00147CFE" w:rsidRDefault="00147CFE" w:rsidP="00662544">
            <w:pPr>
              <w:spacing w:after="0" w:line="240" w:lineRule="auto"/>
              <w:rPr>
                <w:color w:val="000000"/>
                <w:sz w:val="16"/>
                <w:szCs w:val="16"/>
              </w:rPr>
            </w:pPr>
            <w:r>
              <w:rPr>
                <w:color w:val="000000"/>
                <w:sz w:val="16"/>
                <w:szCs w:val="16"/>
              </w:rPr>
              <w:t> </w:t>
            </w:r>
          </w:p>
        </w:tc>
      </w:tr>
      <w:tr w:rsidR="00147CFE" w14:paraId="1C4D80BA" w14:textId="77777777" w:rsidTr="00147CFE">
        <w:trPr>
          <w:trHeight w:val="406"/>
        </w:trPr>
        <w:tc>
          <w:tcPr>
            <w:tcW w:w="236" w:type="dxa"/>
            <w:tcBorders>
              <w:top w:val="nil"/>
              <w:left w:val="single" w:sz="4" w:space="0" w:color="BFBFBF"/>
              <w:bottom w:val="nil"/>
              <w:right w:val="nil"/>
            </w:tcBorders>
            <w:vAlign w:val="center"/>
          </w:tcPr>
          <w:p w14:paraId="325607C9" w14:textId="77777777" w:rsidR="00147CFE" w:rsidRDefault="00147CFE" w:rsidP="00662544">
            <w:pPr>
              <w:spacing w:after="0" w:line="240" w:lineRule="auto"/>
              <w:rPr>
                <w:color w:val="000000"/>
                <w:sz w:val="16"/>
                <w:szCs w:val="16"/>
              </w:rPr>
            </w:pPr>
            <w:r>
              <w:rPr>
                <w:color w:val="000000"/>
                <w:sz w:val="16"/>
                <w:szCs w:val="16"/>
              </w:rPr>
              <w:t> </w:t>
            </w:r>
          </w:p>
        </w:tc>
        <w:tc>
          <w:tcPr>
            <w:tcW w:w="8592" w:type="dxa"/>
            <w:gridSpan w:val="22"/>
            <w:tcBorders>
              <w:top w:val="nil"/>
              <w:left w:val="nil"/>
              <w:bottom w:val="nil"/>
              <w:right w:val="single" w:sz="4" w:space="0" w:color="BFBFBF"/>
            </w:tcBorders>
            <w:vAlign w:val="center"/>
          </w:tcPr>
          <w:p w14:paraId="297583C9" w14:textId="77777777" w:rsidR="00147CFE" w:rsidRDefault="00147CFE" w:rsidP="00662544">
            <w:pPr>
              <w:spacing w:after="0" w:line="240" w:lineRule="auto"/>
              <w:rPr>
                <w:color w:val="000000"/>
                <w:sz w:val="16"/>
                <w:szCs w:val="16"/>
              </w:rPr>
            </w:pPr>
            <w:r>
              <w:rPr>
                <w:color w:val="000000"/>
                <w:sz w:val="16"/>
                <w:szCs w:val="16"/>
              </w:rPr>
              <w:t>2. El procedimiento contempla los siguientes elementos sobre el padrón de la población atendida:</w:t>
            </w:r>
          </w:p>
        </w:tc>
      </w:tr>
      <w:tr w:rsidR="00147CFE" w14:paraId="09ACA852" w14:textId="77777777" w:rsidTr="00147CFE">
        <w:trPr>
          <w:trHeight w:val="280"/>
        </w:trPr>
        <w:tc>
          <w:tcPr>
            <w:tcW w:w="236" w:type="dxa"/>
            <w:tcBorders>
              <w:top w:val="nil"/>
              <w:left w:val="single" w:sz="4" w:space="0" w:color="BFBFBF"/>
              <w:bottom w:val="nil"/>
              <w:right w:val="nil"/>
            </w:tcBorders>
            <w:vAlign w:val="center"/>
          </w:tcPr>
          <w:p w14:paraId="645016B7" w14:textId="77777777" w:rsidR="00147CFE" w:rsidRDefault="00147CFE" w:rsidP="00662544">
            <w:pPr>
              <w:spacing w:after="0" w:line="240" w:lineRule="auto"/>
              <w:rPr>
                <w:b/>
                <w:color w:val="000000"/>
                <w:sz w:val="16"/>
                <w:szCs w:val="16"/>
              </w:rPr>
            </w:pPr>
            <w:r>
              <w:rPr>
                <w:b/>
                <w:color w:val="000000"/>
                <w:sz w:val="16"/>
                <w:szCs w:val="16"/>
              </w:rPr>
              <w:t> </w:t>
            </w:r>
          </w:p>
        </w:tc>
        <w:tc>
          <w:tcPr>
            <w:tcW w:w="2476" w:type="dxa"/>
            <w:gridSpan w:val="8"/>
            <w:tcBorders>
              <w:top w:val="nil"/>
              <w:left w:val="nil"/>
              <w:bottom w:val="nil"/>
              <w:right w:val="nil"/>
            </w:tcBorders>
            <w:vAlign w:val="center"/>
          </w:tcPr>
          <w:p w14:paraId="6F845EB1" w14:textId="77777777" w:rsidR="00147CFE" w:rsidRDefault="00147CFE" w:rsidP="00662544">
            <w:pPr>
              <w:spacing w:after="0" w:line="240" w:lineRule="auto"/>
              <w:jc w:val="center"/>
              <w:rPr>
                <w:b/>
                <w:color w:val="000000"/>
                <w:sz w:val="16"/>
                <w:szCs w:val="16"/>
              </w:rPr>
            </w:pPr>
            <w:r>
              <w:rPr>
                <w:b/>
                <w:color w:val="000000"/>
                <w:sz w:val="16"/>
                <w:szCs w:val="16"/>
              </w:rPr>
              <w:t>Integración</w:t>
            </w:r>
          </w:p>
        </w:tc>
        <w:tc>
          <w:tcPr>
            <w:tcW w:w="3282" w:type="dxa"/>
            <w:gridSpan w:val="5"/>
            <w:tcBorders>
              <w:top w:val="nil"/>
              <w:left w:val="nil"/>
              <w:bottom w:val="nil"/>
              <w:right w:val="nil"/>
            </w:tcBorders>
            <w:vAlign w:val="center"/>
          </w:tcPr>
          <w:p w14:paraId="4431A1F0" w14:textId="77777777" w:rsidR="00147CFE" w:rsidRDefault="00147CFE" w:rsidP="00662544">
            <w:pPr>
              <w:spacing w:after="0" w:line="240" w:lineRule="auto"/>
              <w:jc w:val="center"/>
              <w:rPr>
                <w:b/>
                <w:color w:val="000000"/>
                <w:sz w:val="16"/>
                <w:szCs w:val="16"/>
              </w:rPr>
            </w:pPr>
            <w:r>
              <w:rPr>
                <w:b/>
                <w:color w:val="000000"/>
                <w:sz w:val="16"/>
                <w:szCs w:val="16"/>
              </w:rPr>
              <w:t>Actualización</w:t>
            </w:r>
          </w:p>
        </w:tc>
        <w:tc>
          <w:tcPr>
            <w:tcW w:w="2834" w:type="dxa"/>
            <w:gridSpan w:val="9"/>
            <w:tcBorders>
              <w:top w:val="nil"/>
              <w:left w:val="nil"/>
              <w:bottom w:val="nil"/>
              <w:right w:val="single" w:sz="4" w:space="0" w:color="BFBFBF"/>
            </w:tcBorders>
            <w:vAlign w:val="center"/>
          </w:tcPr>
          <w:p w14:paraId="3F1E54EC" w14:textId="77777777" w:rsidR="00147CFE" w:rsidRDefault="00147CFE" w:rsidP="00662544">
            <w:pPr>
              <w:spacing w:after="0" w:line="240" w:lineRule="auto"/>
              <w:jc w:val="center"/>
              <w:rPr>
                <w:b/>
                <w:color w:val="000000"/>
                <w:sz w:val="16"/>
                <w:szCs w:val="16"/>
              </w:rPr>
            </w:pPr>
            <w:r>
              <w:rPr>
                <w:b/>
                <w:color w:val="000000"/>
                <w:sz w:val="16"/>
                <w:szCs w:val="16"/>
              </w:rPr>
              <w:t>Depuración</w:t>
            </w:r>
          </w:p>
        </w:tc>
      </w:tr>
      <w:tr w:rsidR="00147CFE" w14:paraId="4FC911E8" w14:textId="77777777" w:rsidTr="00147CFE">
        <w:trPr>
          <w:trHeight w:val="280"/>
        </w:trPr>
        <w:tc>
          <w:tcPr>
            <w:tcW w:w="236" w:type="dxa"/>
            <w:tcBorders>
              <w:top w:val="nil"/>
              <w:left w:val="single" w:sz="4" w:space="0" w:color="BFBFBF"/>
              <w:bottom w:val="nil"/>
              <w:right w:val="nil"/>
            </w:tcBorders>
            <w:vAlign w:val="center"/>
          </w:tcPr>
          <w:p w14:paraId="3FC20950"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vAlign w:val="center"/>
          </w:tcPr>
          <w:p w14:paraId="11EC0C65" w14:textId="77777777" w:rsidR="00147CFE" w:rsidRDefault="00147CFE" w:rsidP="00662544">
            <w:pPr>
              <w:spacing w:after="0" w:line="240" w:lineRule="auto"/>
              <w:rPr>
                <w:color w:val="000000"/>
                <w:sz w:val="16"/>
                <w:szCs w:val="16"/>
              </w:rPr>
            </w:pPr>
            <w:r>
              <w:rPr>
                <w:sz w:val="16"/>
                <w:szCs w:val="16"/>
              </w:rPr>
              <w:t>X</w:t>
            </w:r>
            <w:r>
              <w:rPr>
                <w:color w:val="000000"/>
                <w:sz w:val="16"/>
                <w:szCs w:val="16"/>
              </w:rPr>
              <w:t> </w:t>
            </w:r>
          </w:p>
        </w:tc>
        <w:tc>
          <w:tcPr>
            <w:tcW w:w="2240" w:type="dxa"/>
            <w:gridSpan w:val="7"/>
            <w:vMerge w:val="restart"/>
            <w:tcBorders>
              <w:top w:val="nil"/>
              <w:left w:val="nil"/>
              <w:bottom w:val="nil"/>
              <w:right w:val="nil"/>
            </w:tcBorders>
            <w:vAlign w:val="center"/>
          </w:tcPr>
          <w:p w14:paraId="27A4395D" w14:textId="77777777" w:rsidR="00147CFE" w:rsidRDefault="00147CFE" w:rsidP="00662544">
            <w:pPr>
              <w:spacing w:after="0" w:line="240" w:lineRule="auto"/>
              <w:rPr>
                <w:color w:val="000000"/>
                <w:sz w:val="16"/>
                <w:szCs w:val="16"/>
              </w:rPr>
            </w:pPr>
            <w:r>
              <w:rPr>
                <w:color w:val="000000"/>
                <w:sz w:val="16"/>
                <w:szCs w:val="16"/>
              </w:rPr>
              <w:t>Establece una estructura homologada de la información.</w:t>
            </w:r>
          </w:p>
        </w:tc>
        <w:tc>
          <w:tcPr>
            <w:tcW w:w="236" w:type="dxa"/>
            <w:tcBorders>
              <w:top w:val="single" w:sz="4" w:space="0" w:color="595959"/>
              <w:left w:val="single" w:sz="4" w:space="0" w:color="595959"/>
              <w:bottom w:val="single" w:sz="4" w:space="0" w:color="595959"/>
              <w:right w:val="single" w:sz="4" w:space="0" w:color="595959"/>
            </w:tcBorders>
            <w:vAlign w:val="center"/>
          </w:tcPr>
          <w:p w14:paraId="623960E0" w14:textId="77777777" w:rsidR="00147CFE" w:rsidRDefault="00147CFE" w:rsidP="00662544">
            <w:pPr>
              <w:spacing w:after="0" w:line="240" w:lineRule="auto"/>
              <w:rPr>
                <w:color w:val="000000"/>
                <w:sz w:val="16"/>
                <w:szCs w:val="16"/>
              </w:rPr>
            </w:pPr>
            <w:r>
              <w:rPr>
                <w:color w:val="000000"/>
                <w:sz w:val="16"/>
                <w:szCs w:val="16"/>
              </w:rPr>
              <w:t> X</w:t>
            </w:r>
          </w:p>
        </w:tc>
        <w:tc>
          <w:tcPr>
            <w:tcW w:w="3046" w:type="dxa"/>
            <w:gridSpan w:val="4"/>
            <w:vMerge w:val="restart"/>
            <w:tcBorders>
              <w:top w:val="nil"/>
              <w:left w:val="nil"/>
              <w:bottom w:val="nil"/>
              <w:right w:val="nil"/>
            </w:tcBorders>
            <w:vAlign w:val="center"/>
          </w:tcPr>
          <w:p w14:paraId="4E466523" w14:textId="77777777" w:rsidR="00147CFE" w:rsidRDefault="00147CFE" w:rsidP="00662544">
            <w:pPr>
              <w:spacing w:after="0" w:line="240" w:lineRule="auto"/>
              <w:rPr>
                <w:color w:val="000000"/>
                <w:sz w:val="16"/>
                <w:szCs w:val="16"/>
              </w:rPr>
            </w:pPr>
            <w:r>
              <w:rPr>
                <w:color w:val="000000"/>
                <w:sz w:val="16"/>
                <w:szCs w:val="16"/>
              </w:rPr>
              <w:t>Establece un periodo de actualización del padrón.</w:t>
            </w:r>
          </w:p>
        </w:tc>
        <w:tc>
          <w:tcPr>
            <w:tcW w:w="360" w:type="dxa"/>
            <w:gridSpan w:val="2"/>
            <w:tcBorders>
              <w:top w:val="single" w:sz="4" w:space="0" w:color="595959"/>
              <w:left w:val="single" w:sz="4" w:space="0" w:color="595959"/>
              <w:bottom w:val="single" w:sz="4" w:space="0" w:color="595959"/>
              <w:right w:val="single" w:sz="4" w:space="0" w:color="595959"/>
            </w:tcBorders>
            <w:vAlign w:val="center"/>
          </w:tcPr>
          <w:p w14:paraId="7DA2E1E7" w14:textId="77777777" w:rsidR="00147CFE" w:rsidRDefault="00147CFE" w:rsidP="00662544">
            <w:pPr>
              <w:spacing w:after="0" w:line="240" w:lineRule="auto"/>
              <w:rPr>
                <w:color w:val="000000"/>
                <w:sz w:val="16"/>
                <w:szCs w:val="16"/>
              </w:rPr>
            </w:pPr>
            <w:r>
              <w:rPr>
                <w:color w:val="000000"/>
                <w:sz w:val="16"/>
                <w:szCs w:val="16"/>
              </w:rPr>
              <w:t> X</w:t>
            </w:r>
          </w:p>
        </w:tc>
        <w:tc>
          <w:tcPr>
            <w:tcW w:w="2474" w:type="dxa"/>
            <w:gridSpan w:val="7"/>
            <w:vMerge w:val="restart"/>
            <w:tcBorders>
              <w:top w:val="nil"/>
              <w:left w:val="nil"/>
              <w:bottom w:val="nil"/>
              <w:right w:val="single" w:sz="4" w:space="0" w:color="BFBFBF"/>
            </w:tcBorders>
            <w:vAlign w:val="center"/>
          </w:tcPr>
          <w:p w14:paraId="6CC15439" w14:textId="77777777" w:rsidR="00147CFE" w:rsidRDefault="00147CFE" w:rsidP="00662544">
            <w:pPr>
              <w:spacing w:after="0" w:line="240" w:lineRule="auto"/>
              <w:rPr>
                <w:color w:val="000000"/>
                <w:sz w:val="16"/>
                <w:szCs w:val="16"/>
              </w:rPr>
            </w:pPr>
            <w:r>
              <w:rPr>
                <w:color w:val="000000"/>
                <w:sz w:val="16"/>
                <w:szCs w:val="16"/>
              </w:rPr>
              <w:t>Establece un mecanismo para detectar inconsistencias y homologar información.</w:t>
            </w:r>
          </w:p>
        </w:tc>
      </w:tr>
      <w:tr w:rsidR="00147CFE" w14:paraId="5072D79C" w14:textId="77777777" w:rsidTr="00147CFE">
        <w:trPr>
          <w:trHeight w:val="224"/>
        </w:trPr>
        <w:tc>
          <w:tcPr>
            <w:tcW w:w="236" w:type="dxa"/>
            <w:tcBorders>
              <w:top w:val="nil"/>
              <w:left w:val="single" w:sz="4" w:space="0" w:color="BFBFBF"/>
              <w:bottom w:val="nil"/>
              <w:right w:val="nil"/>
            </w:tcBorders>
            <w:vAlign w:val="center"/>
          </w:tcPr>
          <w:p w14:paraId="6FC0CD37"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vAlign w:val="center"/>
          </w:tcPr>
          <w:p w14:paraId="528DB250" w14:textId="77777777" w:rsidR="00147CFE" w:rsidRDefault="00147CFE" w:rsidP="00662544">
            <w:pPr>
              <w:spacing w:after="0" w:line="240" w:lineRule="auto"/>
              <w:rPr>
                <w:color w:val="000000"/>
                <w:sz w:val="16"/>
                <w:szCs w:val="16"/>
              </w:rPr>
            </w:pPr>
          </w:p>
        </w:tc>
        <w:tc>
          <w:tcPr>
            <w:tcW w:w="2240" w:type="dxa"/>
            <w:gridSpan w:val="7"/>
            <w:vMerge/>
            <w:tcBorders>
              <w:top w:val="nil"/>
              <w:left w:val="nil"/>
              <w:bottom w:val="nil"/>
              <w:right w:val="nil"/>
            </w:tcBorders>
            <w:vAlign w:val="center"/>
          </w:tcPr>
          <w:p w14:paraId="20FE804E" w14:textId="77777777" w:rsidR="00147CFE" w:rsidRDefault="00147CFE" w:rsidP="00662544">
            <w:pPr>
              <w:widowControl w:val="0"/>
              <w:pBdr>
                <w:top w:val="nil"/>
                <w:left w:val="nil"/>
                <w:bottom w:val="nil"/>
                <w:right w:val="nil"/>
                <w:between w:val="nil"/>
              </w:pBdr>
              <w:spacing w:after="0" w:line="276" w:lineRule="auto"/>
              <w:jc w:val="left"/>
              <w:rPr>
                <w:color w:val="000000"/>
                <w:sz w:val="16"/>
                <w:szCs w:val="16"/>
              </w:rPr>
            </w:pPr>
          </w:p>
        </w:tc>
        <w:tc>
          <w:tcPr>
            <w:tcW w:w="236" w:type="dxa"/>
            <w:tcBorders>
              <w:top w:val="nil"/>
              <w:left w:val="nil"/>
              <w:bottom w:val="nil"/>
              <w:right w:val="nil"/>
            </w:tcBorders>
            <w:vAlign w:val="center"/>
          </w:tcPr>
          <w:p w14:paraId="5E8CF09F" w14:textId="77777777" w:rsidR="00147CFE" w:rsidRDefault="00147CFE" w:rsidP="00662544">
            <w:pPr>
              <w:spacing w:after="0" w:line="240" w:lineRule="auto"/>
              <w:rPr>
                <w:sz w:val="16"/>
                <w:szCs w:val="16"/>
              </w:rPr>
            </w:pPr>
          </w:p>
        </w:tc>
        <w:tc>
          <w:tcPr>
            <w:tcW w:w="3046" w:type="dxa"/>
            <w:gridSpan w:val="4"/>
            <w:vMerge/>
            <w:tcBorders>
              <w:top w:val="nil"/>
              <w:left w:val="nil"/>
              <w:bottom w:val="nil"/>
              <w:right w:val="nil"/>
            </w:tcBorders>
            <w:vAlign w:val="center"/>
          </w:tcPr>
          <w:p w14:paraId="5FF7FE1E" w14:textId="77777777" w:rsidR="00147CFE" w:rsidRDefault="00147CFE" w:rsidP="00662544">
            <w:pPr>
              <w:widowControl w:val="0"/>
              <w:pBdr>
                <w:top w:val="nil"/>
                <w:left w:val="nil"/>
                <w:bottom w:val="nil"/>
                <w:right w:val="nil"/>
                <w:between w:val="nil"/>
              </w:pBdr>
              <w:spacing w:after="0" w:line="276" w:lineRule="auto"/>
              <w:jc w:val="left"/>
              <w:rPr>
                <w:sz w:val="16"/>
                <w:szCs w:val="16"/>
              </w:rPr>
            </w:pPr>
          </w:p>
        </w:tc>
        <w:tc>
          <w:tcPr>
            <w:tcW w:w="360" w:type="dxa"/>
            <w:gridSpan w:val="2"/>
            <w:tcBorders>
              <w:top w:val="nil"/>
              <w:left w:val="nil"/>
              <w:bottom w:val="nil"/>
              <w:right w:val="nil"/>
            </w:tcBorders>
            <w:vAlign w:val="center"/>
          </w:tcPr>
          <w:p w14:paraId="47DCB67D" w14:textId="77777777" w:rsidR="00147CFE" w:rsidRDefault="00147CFE" w:rsidP="00662544">
            <w:pPr>
              <w:spacing w:after="0" w:line="240" w:lineRule="auto"/>
              <w:rPr>
                <w:sz w:val="16"/>
                <w:szCs w:val="16"/>
              </w:rPr>
            </w:pPr>
          </w:p>
        </w:tc>
        <w:tc>
          <w:tcPr>
            <w:tcW w:w="2474" w:type="dxa"/>
            <w:gridSpan w:val="7"/>
            <w:vMerge/>
            <w:tcBorders>
              <w:top w:val="nil"/>
              <w:left w:val="nil"/>
              <w:bottom w:val="nil"/>
              <w:right w:val="single" w:sz="4" w:space="0" w:color="BFBFBF"/>
            </w:tcBorders>
            <w:vAlign w:val="center"/>
          </w:tcPr>
          <w:p w14:paraId="7951C155" w14:textId="77777777" w:rsidR="00147CFE" w:rsidRDefault="00147CFE" w:rsidP="00662544">
            <w:pPr>
              <w:widowControl w:val="0"/>
              <w:pBdr>
                <w:top w:val="nil"/>
                <w:left w:val="nil"/>
                <w:bottom w:val="nil"/>
                <w:right w:val="nil"/>
                <w:between w:val="nil"/>
              </w:pBdr>
              <w:spacing w:after="0" w:line="276" w:lineRule="auto"/>
              <w:jc w:val="left"/>
              <w:rPr>
                <w:sz w:val="16"/>
                <w:szCs w:val="16"/>
              </w:rPr>
            </w:pPr>
          </w:p>
        </w:tc>
      </w:tr>
      <w:tr w:rsidR="00147CFE" w14:paraId="2B03A7EA" w14:textId="77777777" w:rsidTr="00147CFE">
        <w:trPr>
          <w:trHeight w:val="280"/>
        </w:trPr>
        <w:tc>
          <w:tcPr>
            <w:tcW w:w="236" w:type="dxa"/>
            <w:tcBorders>
              <w:top w:val="nil"/>
              <w:left w:val="single" w:sz="4" w:space="0" w:color="BFBFBF"/>
              <w:bottom w:val="nil"/>
              <w:right w:val="nil"/>
            </w:tcBorders>
            <w:vAlign w:val="center"/>
          </w:tcPr>
          <w:p w14:paraId="60C64DB7"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vAlign w:val="center"/>
          </w:tcPr>
          <w:p w14:paraId="32A061B6" w14:textId="77777777" w:rsidR="00147CFE" w:rsidRDefault="00147CFE" w:rsidP="00662544">
            <w:pPr>
              <w:spacing w:after="0" w:line="240" w:lineRule="auto"/>
              <w:rPr>
                <w:color w:val="000000"/>
                <w:sz w:val="16"/>
                <w:szCs w:val="16"/>
              </w:rPr>
            </w:pPr>
            <w:r>
              <w:rPr>
                <w:color w:val="000000"/>
                <w:sz w:val="16"/>
                <w:szCs w:val="16"/>
              </w:rPr>
              <w:t> X</w:t>
            </w:r>
          </w:p>
        </w:tc>
        <w:tc>
          <w:tcPr>
            <w:tcW w:w="2240" w:type="dxa"/>
            <w:gridSpan w:val="7"/>
            <w:vMerge w:val="restart"/>
            <w:tcBorders>
              <w:top w:val="nil"/>
              <w:left w:val="nil"/>
              <w:bottom w:val="nil"/>
              <w:right w:val="nil"/>
            </w:tcBorders>
            <w:vAlign w:val="center"/>
          </w:tcPr>
          <w:p w14:paraId="4DD1631A" w14:textId="77777777" w:rsidR="00147CFE" w:rsidRDefault="00147CFE" w:rsidP="00662544">
            <w:pPr>
              <w:spacing w:after="0" w:line="240" w:lineRule="auto"/>
              <w:rPr>
                <w:color w:val="000000"/>
                <w:sz w:val="16"/>
                <w:szCs w:val="16"/>
              </w:rPr>
            </w:pPr>
            <w:r>
              <w:rPr>
                <w:color w:val="000000"/>
                <w:sz w:val="16"/>
                <w:szCs w:val="16"/>
              </w:rPr>
              <w:t xml:space="preserve">Incluye las principales características de la población atendida y de los bienes y/o servicios otorgados </w:t>
            </w:r>
          </w:p>
        </w:tc>
        <w:tc>
          <w:tcPr>
            <w:tcW w:w="236" w:type="dxa"/>
            <w:tcBorders>
              <w:top w:val="nil"/>
              <w:left w:val="nil"/>
              <w:bottom w:val="nil"/>
              <w:right w:val="nil"/>
            </w:tcBorders>
            <w:vAlign w:val="center"/>
          </w:tcPr>
          <w:p w14:paraId="74D3AA11" w14:textId="77777777" w:rsidR="00147CFE" w:rsidRDefault="00147CFE" w:rsidP="00662544">
            <w:pPr>
              <w:spacing w:after="0" w:line="240" w:lineRule="auto"/>
              <w:rPr>
                <w:color w:val="000000"/>
                <w:sz w:val="16"/>
                <w:szCs w:val="16"/>
              </w:rPr>
            </w:pPr>
          </w:p>
        </w:tc>
        <w:tc>
          <w:tcPr>
            <w:tcW w:w="3046" w:type="dxa"/>
            <w:gridSpan w:val="4"/>
            <w:vMerge w:val="restart"/>
            <w:tcBorders>
              <w:top w:val="nil"/>
              <w:left w:val="nil"/>
              <w:bottom w:val="nil"/>
              <w:right w:val="nil"/>
            </w:tcBorders>
            <w:vAlign w:val="center"/>
          </w:tcPr>
          <w:p w14:paraId="77305545" w14:textId="77777777" w:rsidR="00147CFE" w:rsidRDefault="00147CFE" w:rsidP="00662544">
            <w:pPr>
              <w:spacing w:after="0" w:line="240" w:lineRule="auto"/>
              <w:rPr>
                <w:b/>
                <w:i/>
                <w:color w:val="000000"/>
                <w:sz w:val="16"/>
                <w:szCs w:val="16"/>
              </w:rPr>
            </w:pPr>
            <w:r>
              <w:rPr>
                <w:b/>
                <w:i/>
                <w:color w:val="000000"/>
                <w:sz w:val="16"/>
                <w:szCs w:val="16"/>
              </w:rPr>
              <w:t>Indique el periodo de actualización establecido:</w:t>
            </w:r>
          </w:p>
        </w:tc>
        <w:tc>
          <w:tcPr>
            <w:tcW w:w="360" w:type="dxa"/>
            <w:gridSpan w:val="2"/>
            <w:tcBorders>
              <w:top w:val="nil"/>
              <w:left w:val="nil"/>
              <w:bottom w:val="nil"/>
              <w:right w:val="nil"/>
            </w:tcBorders>
            <w:vAlign w:val="center"/>
          </w:tcPr>
          <w:p w14:paraId="14442517" w14:textId="77777777" w:rsidR="00147CFE" w:rsidRDefault="00147CFE" w:rsidP="00662544">
            <w:pPr>
              <w:spacing w:after="0" w:line="240" w:lineRule="auto"/>
              <w:rPr>
                <w:b/>
                <w:i/>
                <w:color w:val="000000"/>
                <w:sz w:val="16"/>
                <w:szCs w:val="16"/>
              </w:rPr>
            </w:pPr>
          </w:p>
        </w:tc>
        <w:tc>
          <w:tcPr>
            <w:tcW w:w="2474" w:type="dxa"/>
            <w:gridSpan w:val="7"/>
            <w:vMerge/>
            <w:tcBorders>
              <w:top w:val="nil"/>
              <w:left w:val="nil"/>
              <w:bottom w:val="nil"/>
              <w:right w:val="single" w:sz="4" w:space="0" w:color="BFBFBF"/>
            </w:tcBorders>
            <w:vAlign w:val="center"/>
          </w:tcPr>
          <w:p w14:paraId="154FA1EC" w14:textId="77777777" w:rsidR="00147CFE" w:rsidRDefault="00147CFE" w:rsidP="00662544">
            <w:pPr>
              <w:widowControl w:val="0"/>
              <w:pBdr>
                <w:top w:val="nil"/>
                <w:left w:val="nil"/>
                <w:bottom w:val="nil"/>
                <w:right w:val="nil"/>
                <w:between w:val="nil"/>
              </w:pBdr>
              <w:spacing w:after="0" w:line="276" w:lineRule="auto"/>
              <w:jc w:val="left"/>
              <w:rPr>
                <w:b/>
                <w:i/>
                <w:color w:val="000000"/>
                <w:sz w:val="16"/>
                <w:szCs w:val="16"/>
              </w:rPr>
            </w:pPr>
          </w:p>
        </w:tc>
      </w:tr>
      <w:tr w:rsidR="00147CFE" w14:paraId="08C912EF" w14:textId="77777777" w:rsidTr="00147CFE">
        <w:trPr>
          <w:trHeight w:val="565"/>
        </w:trPr>
        <w:tc>
          <w:tcPr>
            <w:tcW w:w="236" w:type="dxa"/>
            <w:tcBorders>
              <w:top w:val="nil"/>
              <w:left w:val="single" w:sz="4" w:space="0" w:color="BFBFBF"/>
              <w:bottom w:val="nil"/>
              <w:right w:val="nil"/>
            </w:tcBorders>
            <w:vAlign w:val="center"/>
          </w:tcPr>
          <w:p w14:paraId="464D72EE"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vAlign w:val="center"/>
          </w:tcPr>
          <w:p w14:paraId="243EF3C6" w14:textId="77777777" w:rsidR="00147CFE" w:rsidRDefault="00147CFE" w:rsidP="00662544">
            <w:pPr>
              <w:spacing w:after="0" w:line="240" w:lineRule="auto"/>
              <w:rPr>
                <w:color w:val="000000"/>
                <w:sz w:val="16"/>
                <w:szCs w:val="16"/>
              </w:rPr>
            </w:pPr>
          </w:p>
        </w:tc>
        <w:tc>
          <w:tcPr>
            <w:tcW w:w="2240" w:type="dxa"/>
            <w:gridSpan w:val="7"/>
            <w:vMerge/>
            <w:tcBorders>
              <w:top w:val="nil"/>
              <w:left w:val="nil"/>
              <w:bottom w:val="nil"/>
              <w:right w:val="nil"/>
            </w:tcBorders>
            <w:vAlign w:val="center"/>
          </w:tcPr>
          <w:p w14:paraId="1E1AA835" w14:textId="77777777" w:rsidR="00147CFE" w:rsidRDefault="00147CFE" w:rsidP="00662544">
            <w:pPr>
              <w:widowControl w:val="0"/>
              <w:pBdr>
                <w:top w:val="nil"/>
                <w:left w:val="nil"/>
                <w:bottom w:val="nil"/>
                <w:right w:val="nil"/>
                <w:between w:val="nil"/>
              </w:pBdr>
              <w:spacing w:after="0" w:line="276" w:lineRule="auto"/>
              <w:jc w:val="left"/>
              <w:rPr>
                <w:color w:val="000000"/>
                <w:sz w:val="16"/>
                <w:szCs w:val="16"/>
              </w:rPr>
            </w:pPr>
          </w:p>
        </w:tc>
        <w:tc>
          <w:tcPr>
            <w:tcW w:w="236" w:type="dxa"/>
            <w:tcBorders>
              <w:top w:val="nil"/>
              <w:left w:val="nil"/>
              <w:bottom w:val="nil"/>
              <w:right w:val="nil"/>
            </w:tcBorders>
            <w:vAlign w:val="center"/>
          </w:tcPr>
          <w:p w14:paraId="7FB3B259" w14:textId="77777777" w:rsidR="00147CFE" w:rsidRDefault="00147CFE" w:rsidP="00662544">
            <w:pPr>
              <w:spacing w:after="0" w:line="240" w:lineRule="auto"/>
              <w:rPr>
                <w:sz w:val="16"/>
                <w:szCs w:val="16"/>
              </w:rPr>
            </w:pPr>
          </w:p>
        </w:tc>
        <w:tc>
          <w:tcPr>
            <w:tcW w:w="3046" w:type="dxa"/>
            <w:gridSpan w:val="4"/>
            <w:vMerge/>
            <w:tcBorders>
              <w:top w:val="nil"/>
              <w:left w:val="nil"/>
              <w:bottom w:val="nil"/>
              <w:right w:val="nil"/>
            </w:tcBorders>
            <w:vAlign w:val="center"/>
          </w:tcPr>
          <w:p w14:paraId="2BCDE9E8" w14:textId="77777777" w:rsidR="00147CFE" w:rsidRDefault="00147CFE" w:rsidP="00662544">
            <w:pPr>
              <w:widowControl w:val="0"/>
              <w:pBdr>
                <w:top w:val="nil"/>
                <w:left w:val="nil"/>
                <w:bottom w:val="nil"/>
                <w:right w:val="nil"/>
                <w:between w:val="nil"/>
              </w:pBdr>
              <w:spacing w:after="0" w:line="276" w:lineRule="auto"/>
              <w:jc w:val="left"/>
              <w:rPr>
                <w:sz w:val="16"/>
                <w:szCs w:val="16"/>
              </w:rPr>
            </w:pPr>
          </w:p>
        </w:tc>
        <w:tc>
          <w:tcPr>
            <w:tcW w:w="360" w:type="dxa"/>
            <w:gridSpan w:val="2"/>
            <w:tcBorders>
              <w:top w:val="single" w:sz="4" w:space="0" w:color="595959"/>
              <w:left w:val="single" w:sz="4" w:space="0" w:color="595959"/>
              <w:bottom w:val="single" w:sz="4" w:space="0" w:color="595959"/>
              <w:right w:val="single" w:sz="4" w:space="0" w:color="595959"/>
            </w:tcBorders>
            <w:vAlign w:val="center"/>
          </w:tcPr>
          <w:p w14:paraId="15934093" w14:textId="77777777" w:rsidR="00147CFE" w:rsidRDefault="00147CFE" w:rsidP="00662544">
            <w:pPr>
              <w:spacing w:after="0" w:line="240" w:lineRule="auto"/>
              <w:rPr>
                <w:color w:val="000000"/>
                <w:sz w:val="16"/>
                <w:szCs w:val="16"/>
              </w:rPr>
            </w:pPr>
            <w:r>
              <w:rPr>
                <w:color w:val="000000"/>
                <w:sz w:val="16"/>
                <w:szCs w:val="16"/>
              </w:rPr>
              <w:t> X</w:t>
            </w:r>
          </w:p>
        </w:tc>
        <w:tc>
          <w:tcPr>
            <w:tcW w:w="2474" w:type="dxa"/>
            <w:gridSpan w:val="7"/>
            <w:tcBorders>
              <w:top w:val="nil"/>
              <w:left w:val="nil"/>
              <w:bottom w:val="nil"/>
              <w:right w:val="single" w:sz="4" w:space="0" w:color="BFBFBF"/>
            </w:tcBorders>
            <w:vAlign w:val="center"/>
          </w:tcPr>
          <w:p w14:paraId="4D211255" w14:textId="77777777" w:rsidR="00147CFE" w:rsidRDefault="00147CFE" w:rsidP="00662544">
            <w:pPr>
              <w:spacing w:after="0" w:line="240" w:lineRule="auto"/>
              <w:rPr>
                <w:color w:val="000000"/>
                <w:sz w:val="16"/>
                <w:szCs w:val="16"/>
              </w:rPr>
            </w:pPr>
            <w:r>
              <w:rPr>
                <w:color w:val="000000"/>
                <w:sz w:val="16"/>
                <w:szCs w:val="16"/>
              </w:rPr>
              <w:t>Establece un mecanismo para detectar duplicidades de apoyos otorgados por el mismo Pp o por otros programas.</w:t>
            </w:r>
          </w:p>
        </w:tc>
      </w:tr>
      <w:tr w:rsidR="00147CFE" w14:paraId="07AD970C" w14:textId="77777777" w:rsidTr="00147CFE">
        <w:trPr>
          <w:trHeight w:val="266"/>
        </w:trPr>
        <w:tc>
          <w:tcPr>
            <w:tcW w:w="236" w:type="dxa"/>
            <w:tcBorders>
              <w:top w:val="nil"/>
              <w:left w:val="single" w:sz="4" w:space="0" w:color="BFBFBF"/>
              <w:bottom w:val="nil"/>
              <w:right w:val="nil"/>
            </w:tcBorders>
            <w:vAlign w:val="center"/>
          </w:tcPr>
          <w:p w14:paraId="24E81C50"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vAlign w:val="center"/>
          </w:tcPr>
          <w:p w14:paraId="7792F975" w14:textId="77777777" w:rsidR="00147CFE" w:rsidRDefault="00147CFE" w:rsidP="00662544">
            <w:pPr>
              <w:spacing w:after="0" w:line="240" w:lineRule="auto"/>
              <w:rPr>
                <w:color w:val="000000"/>
                <w:sz w:val="16"/>
                <w:szCs w:val="16"/>
              </w:rPr>
            </w:pPr>
            <w:r>
              <w:rPr>
                <w:sz w:val="16"/>
                <w:szCs w:val="16"/>
              </w:rPr>
              <w:t>x</w:t>
            </w:r>
            <w:r>
              <w:rPr>
                <w:color w:val="000000"/>
                <w:sz w:val="16"/>
                <w:szCs w:val="16"/>
              </w:rPr>
              <w:t> </w:t>
            </w:r>
          </w:p>
        </w:tc>
        <w:tc>
          <w:tcPr>
            <w:tcW w:w="2240" w:type="dxa"/>
            <w:gridSpan w:val="7"/>
            <w:vMerge w:val="restart"/>
            <w:tcBorders>
              <w:top w:val="nil"/>
              <w:left w:val="nil"/>
              <w:bottom w:val="nil"/>
              <w:right w:val="nil"/>
            </w:tcBorders>
            <w:vAlign w:val="center"/>
          </w:tcPr>
          <w:p w14:paraId="5C78F9E2" w14:textId="77777777" w:rsidR="00147CFE" w:rsidRDefault="00147CFE" w:rsidP="00662544">
            <w:pPr>
              <w:spacing w:after="0" w:line="240" w:lineRule="auto"/>
              <w:rPr>
                <w:color w:val="000000"/>
                <w:sz w:val="16"/>
                <w:szCs w:val="16"/>
              </w:rPr>
            </w:pPr>
            <w:r>
              <w:rPr>
                <w:color w:val="000000"/>
                <w:sz w:val="16"/>
                <w:szCs w:val="16"/>
              </w:rPr>
              <w:t xml:space="preserve">Se asigna una clave o identificador único que permita dar seguimiento </w:t>
            </w:r>
            <w:r>
              <w:rPr>
                <w:sz w:val="16"/>
                <w:szCs w:val="16"/>
              </w:rPr>
              <w:t>a la población</w:t>
            </w:r>
            <w:r>
              <w:rPr>
                <w:color w:val="000000"/>
                <w:sz w:val="16"/>
                <w:szCs w:val="16"/>
              </w:rPr>
              <w:t xml:space="preserve"> atendida en el tiempo.</w:t>
            </w:r>
          </w:p>
        </w:tc>
        <w:tc>
          <w:tcPr>
            <w:tcW w:w="236" w:type="dxa"/>
            <w:tcBorders>
              <w:top w:val="nil"/>
              <w:left w:val="nil"/>
              <w:bottom w:val="nil"/>
              <w:right w:val="nil"/>
            </w:tcBorders>
            <w:vAlign w:val="center"/>
          </w:tcPr>
          <w:p w14:paraId="28174106" w14:textId="77777777" w:rsidR="00147CFE" w:rsidRDefault="00147CFE" w:rsidP="00662544">
            <w:pPr>
              <w:spacing w:after="0" w:line="240" w:lineRule="auto"/>
              <w:rPr>
                <w:color w:val="000000"/>
                <w:sz w:val="16"/>
                <w:szCs w:val="16"/>
              </w:rPr>
            </w:pPr>
          </w:p>
        </w:tc>
        <w:tc>
          <w:tcPr>
            <w:tcW w:w="3406" w:type="dxa"/>
            <w:gridSpan w:val="6"/>
            <w:vMerge w:val="restart"/>
            <w:tcBorders>
              <w:top w:val="nil"/>
              <w:left w:val="nil"/>
              <w:bottom w:val="nil"/>
              <w:right w:val="nil"/>
            </w:tcBorders>
            <w:vAlign w:val="center"/>
          </w:tcPr>
          <w:p w14:paraId="1F264891" w14:textId="77777777" w:rsidR="00147CFE" w:rsidRDefault="00147CFE" w:rsidP="00662544">
            <w:pPr>
              <w:spacing w:after="0" w:line="240" w:lineRule="auto"/>
              <w:rPr>
                <w:color w:val="000000"/>
                <w:sz w:val="16"/>
                <w:szCs w:val="16"/>
              </w:rPr>
            </w:pPr>
          </w:p>
        </w:tc>
        <w:tc>
          <w:tcPr>
            <w:tcW w:w="236" w:type="dxa"/>
            <w:tcBorders>
              <w:top w:val="nil"/>
              <w:left w:val="nil"/>
              <w:bottom w:val="nil"/>
              <w:right w:val="nil"/>
            </w:tcBorders>
            <w:vAlign w:val="center"/>
          </w:tcPr>
          <w:p w14:paraId="1ABA9DCC"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04445AA7" w14:textId="77777777" w:rsidR="00147CFE" w:rsidRDefault="00147CFE" w:rsidP="00662544">
            <w:pPr>
              <w:spacing w:after="0" w:line="240" w:lineRule="auto"/>
              <w:rPr>
                <w:sz w:val="16"/>
                <w:szCs w:val="16"/>
              </w:rPr>
            </w:pPr>
          </w:p>
        </w:tc>
        <w:tc>
          <w:tcPr>
            <w:tcW w:w="2002" w:type="dxa"/>
            <w:gridSpan w:val="5"/>
            <w:tcBorders>
              <w:top w:val="nil"/>
              <w:left w:val="nil"/>
              <w:bottom w:val="nil"/>
              <w:right w:val="single" w:sz="4" w:space="0" w:color="BFBFBF"/>
            </w:tcBorders>
            <w:vAlign w:val="center"/>
          </w:tcPr>
          <w:p w14:paraId="4D566D58" w14:textId="77777777" w:rsidR="00147CFE" w:rsidRDefault="00147CFE" w:rsidP="00662544">
            <w:pPr>
              <w:spacing w:after="0" w:line="240" w:lineRule="auto"/>
              <w:rPr>
                <w:color w:val="000000"/>
                <w:sz w:val="16"/>
                <w:szCs w:val="16"/>
              </w:rPr>
            </w:pPr>
          </w:p>
        </w:tc>
      </w:tr>
      <w:tr w:rsidR="00147CFE" w14:paraId="7F85E2EF" w14:textId="77777777" w:rsidTr="00147CFE">
        <w:trPr>
          <w:trHeight w:val="449"/>
        </w:trPr>
        <w:tc>
          <w:tcPr>
            <w:tcW w:w="236" w:type="dxa"/>
            <w:tcBorders>
              <w:top w:val="nil"/>
              <w:left w:val="single" w:sz="4" w:space="0" w:color="BFBFBF"/>
              <w:bottom w:val="nil"/>
              <w:right w:val="nil"/>
            </w:tcBorders>
            <w:vAlign w:val="center"/>
          </w:tcPr>
          <w:p w14:paraId="2988652D"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vAlign w:val="center"/>
          </w:tcPr>
          <w:p w14:paraId="709E4390" w14:textId="77777777" w:rsidR="00147CFE" w:rsidRDefault="00147CFE" w:rsidP="00662544">
            <w:pPr>
              <w:spacing w:after="0" w:line="240" w:lineRule="auto"/>
              <w:rPr>
                <w:color w:val="000000"/>
                <w:sz w:val="16"/>
                <w:szCs w:val="16"/>
              </w:rPr>
            </w:pPr>
          </w:p>
        </w:tc>
        <w:tc>
          <w:tcPr>
            <w:tcW w:w="2240" w:type="dxa"/>
            <w:gridSpan w:val="7"/>
            <w:vMerge/>
            <w:tcBorders>
              <w:top w:val="nil"/>
              <w:left w:val="nil"/>
              <w:bottom w:val="nil"/>
              <w:right w:val="nil"/>
            </w:tcBorders>
            <w:vAlign w:val="center"/>
          </w:tcPr>
          <w:p w14:paraId="0292F1D0" w14:textId="77777777" w:rsidR="00147CFE" w:rsidRDefault="00147CFE" w:rsidP="00662544">
            <w:pPr>
              <w:widowControl w:val="0"/>
              <w:pBdr>
                <w:top w:val="nil"/>
                <w:left w:val="nil"/>
                <w:bottom w:val="nil"/>
                <w:right w:val="nil"/>
                <w:between w:val="nil"/>
              </w:pBdr>
              <w:spacing w:after="0" w:line="276" w:lineRule="auto"/>
              <w:jc w:val="left"/>
              <w:rPr>
                <w:color w:val="000000"/>
                <w:sz w:val="16"/>
                <w:szCs w:val="16"/>
              </w:rPr>
            </w:pPr>
          </w:p>
        </w:tc>
        <w:tc>
          <w:tcPr>
            <w:tcW w:w="236" w:type="dxa"/>
            <w:tcBorders>
              <w:top w:val="nil"/>
              <w:left w:val="nil"/>
              <w:bottom w:val="nil"/>
              <w:right w:val="nil"/>
            </w:tcBorders>
            <w:vAlign w:val="center"/>
          </w:tcPr>
          <w:p w14:paraId="5A536DD6" w14:textId="77777777" w:rsidR="00147CFE" w:rsidRDefault="00147CFE" w:rsidP="00662544">
            <w:pPr>
              <w:spacing w:after="0" w:line="240" w:lineRule="auto"/>
              <w:rPr>
                <w:sz w:val="16"/>
                <w:szCs w:val="16"/>
              </w:rPr>
            </w:pPr>
          </w:p>
        </w:tc>
        <w:tc>
          <w:tcPr>
            <w:tcW w:w="3406" w:type="dxa"/>
            <w:gridSpan w:val="6"/>
            <w:vMerge/>
            <w:tcBorders>
              <w:top w:val="nil"/>
              <w:left w:val="nil"/>
              <w:bottom w:val="nil"/>
              <w:right w:val="nil"/>
            </w:tcBorders>
            <w:vAlign w:val="center"/>
          </w:tcPr>
          <w:p w14:paraId="4DA98A34" w14:textId="77777777" w:rsidR="00147CFE" w:rsidRDefault="00147CFE" w:rsidP="00662544">
            <w:pPr>
              <w:widowControl w:val="0"/>
              <w:pBdr>
                <w:top w:val="nil"/>
                <w:left w:val="nil"/>
                <w:bottom w:val="nil"/>
                <w:right w:val="nil"/>
                <w:between w:val="nil"/>
              </w:pBdr>
              <w:spacing w:after="0" w:line="276" w:lineRule="auto"/>
              <w:jc w:val="left"/>
              <w:rPr>
                <w:sz w:val="16"/>
                <w:szCs w:val="16"/>
              </w:rPr>
            </w:pPr>
          </w:p>
        </w:tc>
        <w:tc>
          <w:tcPr>
            <w:tcW w:w="236" w:type="dxa"/>
            <w:tcBorders>
              <w:top w:val="nil"/>
              <w:left w:val="nil"/>
              <w:bottom w:val="nil"/>
              <w:right w:val="nil"/>
            </w:tcBorders>
            <w:vAlign w:val="center"/>
          </w:tcPr>
          <w:p w14:paraId="7C27C71A"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1D0E24F6" w14:textId="77777777" w:rsidR="00147CFE" w:rsidRDefault="00147CFE" w:rsidP="00662544">
            <w:pPr>
              <w:spacing w:after="0" w:line="240" w:lineRule="auto"/>
              <w:rPr>
                <w:sz w:val="16"/>
                <w:szCs w:val="16"/>
              </w:rPr>
            </w:pPr>
          </w:p>
        </w:tc>
        <w:tc>
          <w:tcPr>
            <w:tcW w:w="1303" w:type="dxa"/>
            <w:gridSpan w:val="2"/>
            <w:tcBorders>
              <w:top w:val="nil"/>
              <w:left w:val="nil"/>
              <w:bottom w:val="nil"/>
              <w:right w:val="nil"/>
            </w:tcBorders>
            <w:vAlign w:val="center"/>
          </w:tcPr>
          <w:p w14:paraId="42ACB63A" w14:textId="77777777" w:rsidR="00147CFE" w:rsidRDefault="00147CFE" w:rsidP="00662544">
            <w:pPr>
              <w:spacing w:after="0" w:line="240" w:lineRule="auto"/>
              <w:rPr>
                <w:sz w:val="16"/>
                <w:szCs w:val="16"/>
              </w:rPr>
            </w:pPr>
          </w:p>
        </w:tc>
        <w:tc>
          <w:tcPr>
            <w:tcW w:w="463" w:type="dxa"/>
            <w:gridSpan w:val="2"/>
            <w:tcBorders>
              <w:top w:val="nil"/>
              <w:left w:val="nil"/>
              <w:bottom w:val="nil"/>
              <w:right w:val="nil"/>
            </w:tcBorders>
            <w:vAlign w:val="center"/>
          </w:tcPr>
          <w:p w14:paraId="76D7A622" w14:textId="77777777" w:rsidR="00147CFE" w:rsidRDefault="00147CFE" w:rsidP="00662544">
            <w:pPr>
              <w:spacing w:after="0" w:line="240" w:lineRule="auto"/>
              <w:rPr>
                <w:sz w:val="16"/>
                <w:szCs w:val="16"/>
              </w:rPr>
            </w:pPr>
          </w:p>
        </w:tc>
        <w:tc>
          <w:tcPr>
            <w:tcW w:w="236" w:type="dxa"/>
            <w:tcBorders>
              <w:top w:val="nil"/>
              <w:left w:val="nil"/>
              <w:bottom w:val="nil"/>
              <w:right w:val="single" w:sz="4" w:space="0" w:color="BFBFBF"/>
            </w:tcBorders>
            <w:vAlign w:val="center"/>
          </w:tcPr>
          <w:p w14:paraId="4A0D691A" w14:textId="77777777" w:rsidR="00147CFE" w:rsidRDefault="00147CFE" w:rsidP="00662544">
            <w:pPr>
              <w:spacing w:after="0" w:line="240" w:lineRule="auto"/>
              <w:rPr>
                <w:color w:val="000000"/>
                <w:sz w:val="16"/>
                <w:szCs w:val="16"/>
              </w:rPr>
            </w:pPr>
            <w:r>
              <w:rPr>
                <w:color w:val="000000"/>
                <w:sz w:val="16"/>
                <w:szCs w:val="16"/>
              </w:rPr>
              <w:t> </w:t>
            </w:r>
          </w:p>
        </w:tc>
      </w:tr>
      <w:tr w:rsidR="00147CFE" w14:paraId="4E023D28" w14:textId="77777777" w:rsidTr="00662544">
        <w:trPr>
          <w:trHeight w:val="294"/>
        </w:trPr>
        <w:tc>
          <w:tcPr>
            <w:tcW w:w="8828" w:type="dxa"/>
            <w:gridSpan w:val="23"/>
            <w:tcBorders>
              <w:top w:val="single" w:sz="4" w:space="0" w:color="BFBFBF"/>
              <w:left w:val="single" w:sz="4" w:space="0" w:color="BFBFBF"/>
              <w:bottom w:val="single" w:sz="4" w:space="0" w:color="BFBFBF"/>
              <w:right w:val="single" w:sz="4" w:space="0" w:color="BFBFBF"/>
            </w:tcBorders>
            <w:shd w:val="clear" w:color="auto" w:fill="7F7F7F"/>
            <w:vAlign w:val="center"/>
          </w:tcPr>
          <w:p w14:paraId="4E5FD885" w14:textId="77777777" w:rsidR="00147CFE" w:rsidRDefault="00147CFE" w:rsidP="00662544">
            <w:pPr>
              <w:spacing w:after="0" w:line="240" w:lineRule="auto"/>
              <w:jc w:val="center"/>
              <w:rPr>
                <w:b/>
                <w:color w:val="FFFFFF"/>
                <w:sz w:val="18"/>
                <w:szCs w:val="18"/>
              </w:rPr>
            </w:pPr>
            <w:r>
              <w:rPr>
                <w:b/>
                <w:color w:val="FFFFFF"/>
                <w:sz w:val="18"/>
                <w:szCs w:val="18"/>
              </w:rPr>
              <w:t>Sistematización y disponibilidad de la información</w:t>
            </w:r>
          </w:p>
        </w:tc>
      </w:tr>
      <w:tr w:rsidR="00147CFE" w14:paraId="5B633445" w14:textId="77777777" w:rsidTr="00147CFE">
        <w:trPr>
          <w:trHeight w:val="420"/>
        </w:trPr>
        <w:tc>
          <w:tcPr>
            <w:tcW w:w="236" w:type="dxa"/>
            <w:tcBorders>
              <w:top w:val="single" w:sz="4" w:space="0" w:color="BFBFBF"/>
              <w:left w:val="single" w:sz="4" w:space="0" w:color="BFBFBF"/>
              <w:bottom w:val="nil"/>
              <w:right w:val="nil"/>
            </w:tcBorders>
            <w:vAlign w:val="center"/>
          </w:tcPr>
          <w:p w14:paraId="46F11560" w14:textId="77777777" w:rsidR="00147CFE" w:rsidRDefault="00147CFE" w:rsidP="00662544">
            <w:pPr>
              <w:spacing w:after="0" w:line="240" w:lineRule="auto"/>
              <w:rPr>
                <w:color w:val="000000"/>
                <w:sz w:val="16"/>
                <w:szCs w:val="16"/>
              </w:rPr>
            </w:pPr>
            <w:r>
              <w:rPr>
                <w:color w:val="000000"/>
                <w:sz w:val="16"/>
                <w:szCs w:val="16"/>
              </w:rPr>
              <w:t> </w:t>
            </w:r>
          </w:p>
        </w:tc>
        <w:tc>
          <w:tcPr>
            <w:tcW w:w="8592" w:type="dxa"/>
            <w:gridSpan w:val="22"/>
            <w:tcBorders>
              <w:top w:val="single" w:sz="4" w:space="0" w:color="BFBFBF"/>
              <w:left w:val="nil"/>
              <w:bottom w:val="nil"/>
              <w:right w:val="single" w:sz="4" w:space="0" w:color="BFBFBF"/>
            </w:tcBorders>
            <w:vAlign w:val="center"/>
          </w:tcPr>
          <w:p w14:paraId="29CDE8A8" w14:textId="77777777" w:rsidR="00147CFE" w:rsidRDefault="00147CFE" w:rsidP="00662544">
            <w:pPr>
              <w:spacing w:after="0" w:line="240" w:lineRule="auto"/>
              <w:rPr>
                <w:color w:val="000000"/>
                <w:sz w:val="16"/>
                <w:szCs w:val="16"/>
              </w:rPr>
            </w:pPr>
            <w:r>
              <w:rPr>
                <w:color w:val="000000"/>
                <w:sz w:val="16"/>
                <w:szCs w:val="16"/>
              </w:rPr>
              <w:t>3. ¿El Pp cuenta con un sistema informático para la integración, actualización y depuración de la población atendida?</w:t>
            </w:r>
          </w:p>
        </w:tc>
      </w:tr>
      <w:tr w:rsidR="00147CFE" w14:paraId="488F52F3" w14:textId="77777777" w:rsidTr="00147CFE">
        <w:trPr>
          <w:trHeight w:val="280"/>
        </w:trPr>
        <w:tc>
          <w:tcPr>
            <w:tcW w:w="236" w:type="dxa"/>
            <w:tcBorders>
              <w:top w:val="nil"/>
              <w:left w:val="single" w:sz="4" w:space="0" w:color="BFBFBF"/>
              <w:bottom w:val="nil"/>
              <w:right w:val="nil"/>
            </w:tcBorders>
            <w:vAlign w:val="center"/>
          </w:tcPr>
          <w:p w14:paraId="07D92099"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vAlign w:val="center"/>
          </w:tcPr>
          <w:p w14:paraId="2FC445C8" w14:textId="77777777" w:rsidR="00147CFE" w:rsidRDefault="00147CFE" w:rsidP="00662544">
            <w:pPr>
              <w:spacing w:after="0" w:line="240" w:lineRule="auto"/>
              <w:rPr>
                <w:color w:val="000000"/>
                <w:sz w:val="16"/>
                <w:szCs w:val="16"/>
              </w:rPr>
            </w:pPr>
            <w:r>
              <w:rPr>
                <w:color w:val="000000"/>
                <w:sz w:val="16"/>
                <w:szCs w:val="16"/>
              </w:rPr>
              <w:t> </w:t>
            </w:r>
          </w:p>
        </w:tc>
        <w:tc>
          <w:tcPr>
            <w:tcW w:w="455" w:type="dxa"/>
            <w:tcBorders>
              <w:top w:val="nil"/>
              <w:left w:val="nil"/>
              <w:bottom w:val="nil"/>
              <w:right w:val="nil"/>
            </w:tcBorders>
            <w:vAlign w:val="center"/>
          </w:tcPr>
          <w:p w14:paraId="17B5C5FA" w14:textId="77777777" w:rsidR="00147CFE" w:rsidRDefault="00147CFE" w:rsidP="00662544">
            <w:pPr>
              <w:spacing w:after="0" w:line="240" w:lineRule="auto"/>
              <w:jc w:val="center"/>
              <w:rPr>
                <w:color w:val="000000"/>
                <w:sz w:val="16"/>
                <w:szCs w:val="16"/>
              </w:rPr>
            </w:pPr>
            <w:r>
              <w:rPr>
                <w:color w:val="000000"/>
                <w:sz w:val="16"/>
                <w:szCs w:val="16"/>
              </w:rPr>
              <w:t>Sí</w:t>
            </w:r>
          </w:p>
        </w:tc>
        <w:tc>
          <w:tcPr>
            <w:tcW w:w="4054" w:type="dxa"/>
            <w:gridSpan w:val="9"/>
            <w:tcBorders>
              <w:top w:val="nil"/>
              <w:left w:val="nil"/>
              <w:bottom w:val="nil"/>
              <w:right w:val="nil"/>
            </w:tcBorders>
            <w:vAlign w:val="center"/>
          </w:tcPr>
          <w:p w14:paraId="3378C3C4" w14:textId="77777777" w:rsidR="00147CFE" w:rsidRDefault="00147CFE" w:rsidP="00662544">
            <w:pPr>
              <w:spacing w:after="0" w:line="240" w:lineRule="auto"/>
              <w:rPr>
                <w:i/>
                <w:color w:val="000000"/>
                <w:sz w:val="16"/>
                <w:szCs w:val="16"/>
              </w:rPr>
            </w:pPr>
            <w:r>
              <w:rPr>
                <w:i/>
                <w:color w:val="000000"/>
                <w:sz w:val="16"/>
                <w:szCs w:val="16"/>
              </w:rPr>
              <w:t>Indicar el nombre del sistema:</w:t>
            </w:r>
          </w:p>
        </w:tc>
        <w:tc>
          <w:tcPr>
            <w:tcW w:w="517" w:type="dxa"/>
            <w:tcBorders>
              <w:top w:val="nil"/>
              <w:left w:val="nil"/>
              <w:bottom w:val="single" w:sz="4" w:space="0" w:color="595959"/>
              <w:right w:val="nil"/>
            </w:tcBorders>
            <w:vAlign w:val="center"/>
          </w:tcPr>
          <w:p w14:paraId="3AFAF5AB" w14:textId="77777777" w:rsidR="00147CFE" w:rsidRDefault="00147CFE" w:rsidP="00662544">
            <w:pPr>
              <w:spacing w:after="0" w:line="240" w:lineRule="auto"/>
              <w:rPr>
                <w:color w:val="000000"/>
                <w:sz w:val="16"/>
                <w:szCs w:val="16"/>
              </w:rPr>
            </w:pPr>
            <w:r>
              <w:rPr>
                <w:color w:val="000000"/>
                <w:sz w:val="16"/>
                <w:szCs w:val="16"/>
              </w:rPr>
              <w:t> </w:t>
            </w:r>
          </w:p>
        </w:tc>
        <w:tc>
          <w:tcPr>
            <w:tcW w:w="496" w:type="dxa"/>
            <w:tcBorders>
              <w:top w:val="nil"/>
              <w:left w:val="nil"/>
              <w:bottom w:val="single" w:sz="4" w:space="0" w:color="595959"/>
              <w:right w:val="nil"/>
            </w:tcBorders>
            <w:vAlign w:val="center"/>
          </w:tcPr>
          <w:p w14:paraId="48AF7531"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single" w:sz="4" w:space="0" w:color="595959"/>
              <w:right w:val="nil"/>
            </w:tcBorders>
            <w:vAlign w:val="center"/>
          </w:tcPr>
          <w:p w14:paraId="0E2FAB00" w14:textId="77777777" w:rsidR="00147CFE" w:rsidRDefault="00147CFE" w:rsidP="00662544">
            <w:pPr>
              <w:spacing w:after="0" w:line="240" w:lineRule="auto"/>
              <w:rPr>
                <w:color w:val="000000"/>
                <w:sz w:val="16"/>
                <w:szCs w:val="16"/>
              </w:rPr>
            </w:pPr>
            <w:r>
              <w:rPr>
                <w:color w:val="000000"/>
                <w:sz w:val="16"/>
                <w:szCs w:val="16"/>
              </w:rPr>
              <w:t> </w:t>
            </w:r>
          </w:p>
        </w:tc>
        <w:tc>
          <w:tcPr>
            <w:tcW w:w="1462" w:type="dxa"/>
            <w:gridSpan w:val="4"/>
            <w:tcBorders>
              <w:top w:val="nil"/>
              <w:left w:val="nil"/>
              <w:bottom w:val="single" w:sz="4" w:space="0" w:color="595959"/>
              <w:right w:val="nil"/>
            </w:tcBorders>
            <w:vAlign w:val="center"/>
          </w:tcPr>
          <w:p w14:paraId="55BFDC71" w14:textId="77777777" w:rsidR="00147CFE" w:rsidRDefault="00147CFE" w:rsidP="00662544">
            <w:pPr>
              <w:spacing w:after="0" w:line="240" w:lineRule="auto"/>
              <w:rPr>
                <w:color w:val="000000"/>
                <w:sz w:val="16"/>
                <w:szCs w:val="16"/>
              </w:rPr>
            </w:pPr>
            <w:r>
              <w:rPr>
                <w:color w:val="000000"/>
                <w:sz w:val="16"/>
                <w:szCs w:val="16"/>
              </w:rPr>
              <w:t> </w:t>
            </w:r>
          </w:p>
        </w:tc>
        <w:tc>
          <w:tcPr>
            <w:tcW w:w="774" w:type="dxa"/>
            <w:gridSpan w:val="2"/>
            <w:tcBorders>
              <w:top w:val="nil"/>
              <w:left w:val="nil"/>
              <w:bottom w:val="single" w:sz="4" w:space="0" w:color="595959"/>
              <w:right w:val="nil"/>
            </w:tcBorders>
            <w:vAlign w:val="center"/>
          </w:tcPr>
          <w:p w14:paraId="3C78B2CB" w14:textId="77777777" w:rsidR="00147CFE" w:rsidRDefault="00147CFE" w:rsidP="00662544">
            <w:pPr>
              <w:spacing w:after="0" w:line="240" w:lineRule="auto"/>
              <w:rPr>
                <w:color w:val="000000"/>
                <w:sz w:val="16"/>
                <w:szCs w:val="16"/>
              </w:rPr>
            </w:pPr>
            <w:r>
              <w:rPr>
                <w:color w:val="000000"/>
                <w:sz w:val="16"/>
                <w:szCs w:val="16"/>
              </w:rPr>
              <w:t> </w:t>
            </w:r>
          </w:p>
        </w:tc>
        <w:tc>
          <w:tcPr>
            <w:tcW w:w="362" w:type="dxa"/>
            <w:gridSpan w:val="2"/>
            <w:tcBorders>
              <w:top w:val="nil"/>
              <w:left w:val="nil"/>
              <w:bottom w:val="nil"/>
              <w:right w:val="single" w:sz="4" w:space="0" w:color="BFBFBF"/>
            </w:tcBorders>
            <w:vAlign w:val="center"/>
          </w:tcPr>
          <w:p w14:paraId="7D6FE41E" w14:textId="77777777" w:rsidR="00147CFE" w:rsidRDefault="00147CFE" w:rsidP="00662544">
            <w:pPr>
              <w:spacing w:after="0" w:line="240" w:lineRule="auto"/>
              <w:rPr>
                <w:color w:val="000000"/>
                <w:sz w:val="16"/>
                <w:szCs w:val="16"/>
              </w:rPr>
            </w:pPr>
            <w:r>
              <w:rPr>
                <w:color w:val="000000"/>
                <w:sz w:val="16"/>
                <w:szCs w:val="16"/>
              </w:rPr>
              <w:t> </w:t>
            </w:r>
          </w:p>
        </w:tc>
      </w:tr>
      <w:tr w:rsidR="00147CFE" w14:paraId="1BF9491F" w14:textId="77777777" w:rsidTr="00147CFE">
        <w:trPr>
          <w:trHeight w:val="112"/>
        </w:trPr>
        <w:tc>
          <w:tcPr>
            <w:tcW w:w="236" w:type="dxa"/>
            <w:tcBorders>
              <w:top w:val="nil"/>
              <w:left w:val="single" w:sz="4" w:space="0" w:color="BFBFBF"/>
              <w:bottom w:val="nil"/>
              <w:right w:val="nil"/>
            </w:tcBorders>
            <w:vAlign w:val="center"/>
          </w:tcPr>
          <w:p w14:paraId="3D6E1E74"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vAlign w:val="center"/>
          </w:tcPr>
          <w:p w14:paraId="44930A61" w14:textId="77777777" w:rsidR="00147CFE" w:rsidRDefault="00147CFE" w:rsidP="00662544">
            <w:pPr>
              <w:spacing w:after="0" w:line="240" w:lineRule="auto"/>
              <w:rPr>
                <w:color w:val="000000"/>
                <w:sz w:val="16"/>
                <w:szCs w:val="16"/>
              </w:rPr>
            </w:pPr>
          </w:p>
        </w:tc>
        <w:tc>
          <w:tcPr>
            <w:tcW w:w="455" w:type="dxa"/>
            <w:tcBorders>
              <w:top w:val="nil"/>
              <w:left w:val="nil"/>
              <w:bottom w:val="nil"/>
              <w:right w:val="nil"/>
            </w:tcBorders>
            <w:vAlign w:val="center"/>
          </w:tcPr>
          <w:p w14:paraId="5801F498" w14:textId="77777777" w:rsidR="00147CFE" w:rsidRDefault="00147CFE" w:rsidP="00662544">
            <w:pPr>
              <w:spacing w:after="0" w:line="240" w:lineRule="auto"/>
              <w:rPr>
                <w:sz w:val="16"/>
                <w:szCs w:val="16"/>
              </w:rPr>
            </w:pPr>
          </w:p>
        </w:tc>
        <w:tc>
          <w:tcPr>
            <w:tcW w:w="369" w:type="dxa"/>
            <w:tcBorders>
              <w:top w:val="nil"/>
              <w:left w:val="nil"/>
              <w:bottom w:val="nil"/>
              <w:right w:val="nil"/>
            </w:tcBorders>
            <w:vAlign w:val="center"/>
          </w:tcPr>
          <w:p w14:paraId="5E113E63" w14:textId="77777777" w:rsidR="00147CFE" w:rsidRDefault="00147CFE" w:rsidP="00662544">
            <w:pPr>
              <w:spacing w:after="0" w:line="240" w:lineRule="auto"/>
              <w:rPr>
                <w:sz w:val="16"/>
                <w:szCs w:val="16"/>
              </w:rPr>
            </w:pPr>
          </w:p>
        </w:tc>
        <w:tc>
          <w:tcPr>
            <w:tcW w:w="336" w:type="dxa"/>
            <w:tcBorders>
              <w:top w:val="nil"/>
              <w:left w:val="nil"/>
              <w:bottom w:val="nil"/>
              <w:right w:val="nil"/>
            </w:tcBorders>
            <w:vAlign w:val="center"/>
          </w:tcPr>
          <w:p w14:paraId="56934DA1" w14:textId="77777777" w:rsidR="00147CFE" w:rsidRDefault="00147CFE" w:rsidP="00662544">
            <w:pPr>
              <w:spacing w:after="0" w:line="240" w:lineRule="auto"/>
              <w:rPr>
                <w:sz w:val="16"/>
                <w:szCs w:val="16"/>
              </w:rPr>
            </w:pPr>
          </w:p>
        </w:tc>
        <w:tc>
          <w:tcPr>
            <w:tcW w:w="372" w:type="dxa"/>
            <w:tcBorders>
              <w:top w:val="nil"/>
              <w:left w:val="nil"/>
              <w:bottom w:val="nil"/>
              <w:right w:val="nil"/>
            </w:tcBorders>
            <w:vAlign w:val="center"/>
          </w:tcPr>
          <w:p w14:paraId="6C160861"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244C6AD9"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22ABD92E"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35B78517" w14:textId="77777777" w:rsidR="00147CFE" w:rsidRDefault="00147CFE" w:rsidP="00662544">
            <w:pPr>
              <w:spacing w:after="0" w:line="240" w:lineRule="auto"/>
              <w:rPr>
                <w:sz w:val="16"/>
                <w:szCs w:val="16"/>
              </w:rPr>
            </w:pPr>
          </w:p>
        </w:tc>
        <w:tc>
          <w:tcPr>
            <w:tcW w:w="2269" w:type="dxa"/>
            <w:gridSpan w:val="3"/>
            <w:tcBorders>
              <w:top w:val="nil"/>
              <w:left w:val="nil"/>
              <w:bottom w:val="nil"/>
              <w:right w:val="nil"/>
            </w:tcBorders>
            <w:vAlign w:val="center"/>
          </w:tcPr>
          <w:p w14:paraId="5C7992DA" w14:textId="77777777" w:rsidR="00147CFE" w:rsidRDefault="00147CFE" w:rsidP="00662544">
            <w:pPr>
              <w:spacing w:after="0" w:line="240" w:lineRule="auto"/>
              <w:rPr>
                <w:sz w:val="16"/>
                <w:szCs w:val="16"/>
              </w:rPr>
            </w:pPr>
          </w:p>
        </w:tc>
        <w:tc>
          <w:tcPr>
            <w:tcW w:w="517" w:type="dxa"/>
            <w:tcBorders>
              <w:top w:val="nil"/>
              <w:left w:val="nil"/>
              <w:bottom w:val="nil"/>
              <w:right w:val="nil"/>
            </w:tcBorders>
            <w:vAlign w:val="center"/>
          </w:tcPr>
          <w:p w14:paraId="3F03AAAF" w14:textId="77777777" w:rsidR="00147CFE" w:rsidRDefault="00147CFE" w:rsidP="00662544">
            <w:pPr>
              <w:spacing w:after="0" w:line="240" w:lineRule="auto"/>
              <w:rPr>
                <w:sz w:val="16"/>
                <w:szCs w:val="16"/>
              </w:rPr>
            </w:pPr>
          </w:p>
        </w:tc>
        <w:tc>
          <w:tcPr>
            <w:tcW w:w="496" w:type="dxa"/>
            <w:tcBorders>
              <w:top w:val="nil"/>
              <w:left w:val="nil"/>
              <w:bottom w:val="nil"/>
              <w:right w:val="nil"/>
            </w:tcBorders>
            <w:vAlign w:val="center"/>
          </w:tcPr>
          <w:p w14:paraId="0AB7CE39"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486F2198" w14:textId="77777777" w:rsidR="00147CFE" w:rsidRDefault="00147CFE" w:rsidP="00662544">
            <w:pPr>
              <w:spacing w:after="0" w:line="240" w:lineRule="auto"/>
              <w:rPr>
                <w:sz w:val="16"/>
                <w:szCs w:val="16"/>
              </w:rPr>
            </w:pPr>
          </w:p>
        </w:tc>
        <w:tc>
          <w:tcPr>
            <w:tcW w:w="1462" w:type="dxa"/>
            <w:gridSpan w:val="4"/>
            <w:tcBorders>
              <w:top w:val="nil"/>
              <w:left w:val="nil"/>
              <w:bottom w:val="nil"/>
              <w:right w:val="nil"/>
            </w:tcBorders>
            <w:vAlign w:val="center"/>
          </w:tcPr>
          <w:p w14:paraId="6A68A998" w14:textId="77777777" w:rsidR="00147CFE" w:rsidRDefault="00147CFE" w:rsidP="00662544">
            <w:pPr>
              <w:spacing w:after="0" w:line="240" w:lineRule="auto"/>
              <w:rPr>
                <w:sz w:val="16"/>
                <w:szCs w:val="16"/>
              </w:rPr>
            </w:pPr>
          </w:p>
        </w:tc>
        <w:tc>
          <w:tcPr>
            <w:tcW w:w="774" w:type="dxa"/>
            <w:gridSpan w:val="2"/>
            <w:tcBorders>
              <w:top w:val="nil"/>
              <w:left w:val="nil"/>
              <w:bottom w:val="nil"/>
              <w:right w:val="nil"/>
            </w:tcBorders>
            <w:vAlign w:val="center"/>
          </w:tcPr>
          <w:p w14:paraId="4C3F2334" w14:textId="77777777" w:rsidR="00147CFE" w:rsidRDefault="00147CFE" w:rsidP="00662544">
            <w:pPr>
              <w:spacing w:after="0" w:line="240" w:lineRule="auto"/>
              <w:rPr>
                <w:sz w:val="16"/>
                <w:szCs w:val="16"/>
              </w:rPr>
            </w:pPr>
          </w:p>
        </w:tc>
        <w:tc>
          <w:tcPr>
            <w:tcW w:w="362" w:type="dxa"/>
            <w:gridSpan w:val="2"/>
            <w:tcBorders>
              <w:top w:val="nil"/>
              <w:left w:val="nil"/>
              <w:bottom w:val="nil"/>
              <w:right w:val="single" w:sz="4" w:space="0" w:color="BFBFBF"/>
            </w:tcBorders>
            <w:vAlign w:val="center"/>
          </w:tcPr>
          <w:p w14:paraId="2D366CD1" w14:textId="77777777" w:rsidR="00147CFE" w:rsidRDefault="00147CFE" w:rsidP="00662544">
            <w:pPr>
              <w:spacing w:after="0" w:line="240" w:lineRule="auto"/>
              <w:rPr>
                <w:color w:val="000000"/>
                <w:sz w:val="16"/>
                <w:szCs w:val="16"/>
              </w:rPr>
            </w:pPr>
            <w:r>
              <w:rPr>
                <w:color w:val="000000"/>
                <w:sz w:val="16"/>
                <w:szCs w:val="16"/>
              </w:rPr>
              <w:t> </w:t>
            </w:r>
          </w:p>
        </w:tc>
      </w:tr>
      <w:tr w:rsidR="00147CFE" w14:paraId="27C430F3" w14:textId="77777777" w:rsidTr="00147CFE">
        <w:trPr>
          <w:trHeight w:val="280"/>
        </w:trPr>
        <w:tc>
          <w:tcPr>
            <w:tcW w:w="236" w:type="dxa"/>
            <w:tcBorders>
              <w:top w:val="nil"/>
              <w:left w:val="single" w:sz="4" w:space="0" w:color="BFBFBF"/>
              <w:bottom w:val="nil"/>
              <w:right w:val="nil"/>
            </w:tcBorders>
            <w:vAlign w:val="center"/>
          </w:tcPr>
          <w:p w14:paraId="4576F0C5"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vAlign w:val="center"/>
          </w:tcPr>
          <w:p w14:paraId="7EFF8C7B" w14:textId="77777777" w:rsidR="00147CFE" w:rsidRDefault="00147CFE" w:rsidP="00662544">
            <w:pPr>
              <w:spacing w:after="0" w:line="240" w:lineRule="auto"/>
              <w:rPr>
                <w:color w:val="000000"/>
                <w:sz w:val="16"/>
                <w:szCs w:val="16"/>
              </w:rPr>
            </w:pPr>
            <w:r>
              <w:rPr>
                <w:sz w:val="16"/>
                <w:szCs w:val="16"/>
              </w:rPr>
              <w:t>X</w:t>
            </w:r>
            <w:r>
              <w:rPr>
                <w:color w:val="000000"/>
                <w:sz w:val="16"/>
                <w:szCs w:val="16"/>
              </w:rPr>
              <w:t> </w:t>
            </w:r>
          </w:p>
        </w:tc>
        <w:tc>
          <w:tcPr>
            <w:tcW w:w="455" w:type="dxa"/>
            <w:tcBorders>
              <w:top w:val="nil"/>
              <w:left w:val="nil"/>
              <w:bottom w:val="nil"/>
              <w:right w:val="nil"/>
            </w:tcBorders>
            <w:vAlign w:val="center"/>
          </w:tcPr>
          <w:p w14:paraId="2CBD3F80" w14:textId="77777777" w:rsidR="00147CFE" w:rsidRDefault="00147CFE" w:rsidP="00662544">
            <w:pPr>
              <w:spacing w:after="0" w:line="240" w:lineRule="auto"/>
              <w:jc w:val="center"/>
              <w:rPr>
                <w:color w:val="000000"/>
                <w:sz w:val="16"/>
                <w:szCs w:val="16"/>
              </w:rPr>
            </w:pPr>
            <w:r>
              <w:rPr>
                <w:color w:val="000000"/>
                <w:sz w:val="16"/>
                <w:szCs w:val="16"/>
              </w:rPr>
              <w:t>No</w:t>
            </w:r>
          </w:p>
        </w:tc>
        <w:tc>
          <w:tcPr>
            <w:tcW w:w="4054" w:type="dxa"/>
            <w:gridSpan w:val="9"/>
            <w:tcBorders>
              <w:top w:val="nil"/>
              <w:left w:val="nil"/>
              <w:bottom w:val="nil"/>
              <w:right w:val="nil"/>
            </w:tcBorders>
            <w:vAlign w:val="center"/>
          </w:tcPr>
          <w:p w14:paraId="7339CBDE" w14:textId="77777777" w:rsidR="00147CFE" w:rsidRDefault="00147CFE" w:rsidP="00662544">
            <w:pPr>
              <w:spacing w:after="0" w:line="240" w:lineRule="auto"/>
              <w:rPr>
                <w:i/>
                <w:color w:val="000000"/>
                <w:sz w:val="16"/>
                <w:szCs w:val="16"/>
              </w:rPr>
            </w:pPr>
            <w:r>
              <w:rPr>
                <w:i/>
                <w:color w:val="000000"/>
                <w:sz w:val="16"/>
                <w:szCs w:val="16"/>
              </w:rPr>
              <w:t>Seleccione el procedimiento manual que realiza el Pp:</w:t>
            </w:r>
          </w:p>
        </w:tc>
        <w:tc>
          <w:tcPr>
            <w:tcW w:w="517" w:type="dxa"/>
            <w:tcBorders>
              <w:top w:val="nil"/>
              <w:left w:val="nil"/>
              <w:bottom w:val="nil"/>
              <w:right w:val="nil"/>
            </w:tcBorders>
            <w:vAlign w:val="center"/>
          </w:tcPr>
          <w:p w14:paraId="0B4EF099" w14:textId="77777777" w:rsidR="00147CFE" w:rsidRDefault="00147CFE" w:rsidP="00662544">
            <w:pPr>
              <w:spacing w:after="0" w:line="240" w:lineRule="auto"/>
              <w:rPr>
                <w:sz w:val="16"/>
                <w:szCs w:val="16"/>
              </w:rPr>
            </w:pPr>
          </w:p>
        </w:tc>
        <w:tc>
          <w:tcPr>
            <w:tcW w:w="496" w:type="dxa"/>
            <w:tcBorders>
              <w:top w:val="nil"/>
              <w:left w:val="nil"/>
              <w:bottom w:val="nil"/>
              <w:right w:val="nil"/>
            </w:tcBorders>
            <w:vAlign w:val="center"/>
          </w:tcPr>
          <w:p w14:paraId="6E70D540" w14:textId="77777777" w:rsidR="00147CFE" w:rsidRDefault="00147CFE" w:rsidP="00662544">
            <w:pPr>
              <w:spacing w:after="0" w:line="240" w:lineRule="auto"/>
              <w:jc w:val="center"/>
              <w:rPr>
                <w:sz w:val="16"/>
                <w:szCs w:val="16"/>
              </w:rPr>
            </w:pPr>
          </w:p>
        </w:tc>
        <w:tc>
          <w:tcPr>
            <w:tcW w:w="236" w:type="dxa"/>
            <w:tcBorders>
              <w:top w:val="nil"/>
              <w:left w:val="nil"/>
              <w:bottom w:val="nil"/>
              <w:right w:val="nil"/>
            </w:tcBorders>
            <w:vAlign w:val="center"/>
          </w:tcPr>
          <w:p w14:paraId="79B1F6E0" w14:textId="77777777" w:rsidR="00147CFE" w:rsidRDefault="00147CFE" w:rsidP="00662544">
            <w:pPr>
              <w:spacing w:after="0" w:line="240" w:lineRule="auto"/>
              <w:rPr>
                <w:sz w:val="16"/>
                <w:szCs w:val="16"/>
              </w:rPr>
            </w:pPr>
          </w:p>
        </w:tc>
        <w:tc>
          <w:tcPr>
            <w:tcW w:w="1462" w:type="dxa"/>
            <w:gridSpan w:val="4"/>
            <w:tcBorders>
              <w:top w:val="nil"/>
              <w:left w:val="nil"/>
              <w:bottom w:val="nil"/>
              <w:right w:val="nil"/>
            </w:tcBorders>
            <w:vAlign w:val="center"/>
          </w:tcPr>
          <w:p w14:paraId="3B58EEAE" w14:textId="77777777" w:rsidR="00147CFE" w:rsidRDefault="00147CFE" w:rsidP="00662544">
            <w:pPr>
              <w:spacing w:after="0" w:line="240" w:lineRule="auto"/>
              <w:rPr>
                <w:sz w:val="16"/>
                <w:szCs w:val="16"/>
              </w:rPr>
            </w:pPr>
          </w:p>
        </w:tc>
        <w:tc>
          <w:tcPr>
            <w:tcW w:w="774" w:type="dxa"/>
            <w:gridSpan w:val="2"/>
            <w:tcBorders>
              <w:top w:val="nil"/>
              <w:left w:val="nil"/>
              <w:bottom w:val="nil"/>
              <w:right w:val="nil"/>
            </w:tcBorders>
            <w:vAlign w:val="center"/>
          </w:tcPr>
          <w:p w14:paraId="5DC95410" w14:textId="77777777" w:rsidR="00147CFE" w:rsidRDefault="00147CFE" w:rsidP="00662544">
            <w:pPr>
              <w:spacing w:after="0" w:line="240" w:lineRule="auto"/>
              <w:rPr>
                <w:sz w:val="16"/>
                <w:szCs w:val="16"/>
              </w:rPr>
            </w:pPr>
          </w:p>
        </w:tc>
        <w:tc>
          <w:tcPr>
            <w:tcW w:w="362" w:type="dxa"/>
            <w:gridSpan w:val="2"/>
            <w:tcBorders>
              <w:top w:val="nil"/>
              <w:left w:val="nil"/>
              <w:bottom w:val="nil"/>
              <w:right w:val="single" w:sz="4" w:space="0" w:color="BFBFBF"/>
            </w:tcBorders>
            <w:vAlign w:val="center"/>
          </w:tcPr>
          <w:p w14:paraId="0FAAD543" w14:textId="77777777" w:rsidR="00147CFE" w:rsidRDefault="00147CFE" w:rsidP="00662544">
            <w:pPr>
              <w:spacing w:after="0" w:line="240" w:lineRule="auto"/>
              <w:rPr>
                <w:color w:val="000000"/>
                <w:sz w:val="16"/>
                <w:szCs w:val="16"/>
              </w:rPr>
            </w:pPr>
            <w:r>
              <w:rPr>
                <w:color w:val="000000"/>
                <w:sz w:val="16"/>
                <w:szCs w:val="16"/>
              </w:rPr>
              <w:t> </w:t>
            </w:r>
          </w:p>
        </w:tc>
      </w:tr>
      <w:tr w:rsidR="00147CFE" w14:paraId="77DCB8F0" w14:textId="77777777" w:rsidTr="00147CFE">
        <w:trPr>
          <w:trHeight w:val="280"/>
        </w:trPr>
        <w:tc>
          <w:tcPr>
            <w:tcW w:w="236" w:type="dxa"/>
            <w:tcBorders>
              <w:top w:val="nil"/>
              <w:left w:val="single" w:sz="4" w:space="0" w:color="BFBFBF"/>
              <w:bottom w:val="nil"/>
              <w:right w:val="nil"/>
            </w:tcBorders>
            <w:vAlign w:val="center"/>
          </w:tcPr>
          <w:p w14:paraId="2C96AA4D"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vAlign w:val="center"/>
          </w:tcPr>
          <w:p w14:paraId="2B102583" w14:textId="77777777" w:rsidR="00147CFE" w:rsidRDefault="00147CFE" w:rsidP="00662544">
            <w:pPr>
              <w:spacing w:after="0" w:line="240" w:lineRule="auto"/>
              <w:rPr>
                <w:color w:val="000000"/>
                <w:sz w:val="16"/>
                <w:szCs w:val="16"/>
              </w:rPr>
            </w:pPr>
          </w:p>
        </w:tc>
        <w:tc>
          <w:tcPr>
            <w:tcW w:w="455" w:type="dxa"/>
            <w:tcBorders>
              <w:top w:val="nil"/>
              <w:left w:val="nil"/>
              <w:bottom w:val="nil"/>
              <w:right w:val="nil"/>
            </w:tcBorders>
            <w:vAlign w:val="center"/>
          </w:tcPr>
          <w:p w14:paraId="257BEEC1" w14:textId="77777777" w:rsidR="00147CFE" w:rsidRDefault="00147CFE" w:rsidP="00662544">
            <w:pPr>
              <w:spacing w:after="0" w:line="240" w:lineRule="auto"/>
              <w:rPr>
                <w:sz w:val="16"/>
                <w:szCs w:val="16"/>
              </w:rPr>
            </w:pPr>
          </w:p>
        </w:tc>
        <w:tc>
          <w:tcPr>
            <w:tcW w:w="369" w:type="dxa"/>
            <w:tcBorders>
              <w:top w:val="single" w:sz="4" w:space="0" w:color="595959"/>
              <w:left w:val="single" w:sz="4" w:space="0" w:color="595959"/>
              <w:bottom w:val="single" w:sz="4" w:space="0" w:color="595959"/>
              <w:right w:val="single" w:sz="4" w:space="0" w:color="595959"/>
            </w:tcBorders>
            <w:vAlign w:val="center"/>
          </w:tcPr>
          <w:p w14:paraId="1E8325A0" w14:textId="77777777" w:rsidR="00147CFE" w:rsidRDefault="00147CFE" w:rsidP="00662544">
            <w:pPr>
              <w:spacing w:after="0" w:line="240" w:lineRule="auto"/>
              <w:rPr>
                <w:color w:val="000000"/>
                <w:sz w:val="16"/>
                <w:szCs w:val="16"/>
              </w:rPr>
            </w:pPr>
            <w:r>
              <w:rPr>
                <w:color w:val="000000"/>
                <w:sz w:val="16"/>
                <w:szCs w:val="16"/>
              </w:rPr>
              <w:t> X</w:t>
            </w:r>
          </w:p>
        </w:tc>
        <w:tc>
          <w:tcPr>
            <w:tcW w:w="6396" w:type="dxa"/>
            <w:gridSpan w:val="15"/>
            <w:tcBorders>
              <w:top w:val="nil"/>
              <w:left w:val="nil"/>
              <w:bottom w:val="nil"/>
              <w:right w:val="nil"/>
            </w:tcBorders>
            <w:vAlign w:val="center"/>
          </w:tcPr>
          <w:p w14:paraId="284737DA" w14:textId="77777777" w:rsidR="00147CFE" w:rsidRDefault="00147CFE" w:rsidP="00662544">
            <w:pPr>
              <w:spacing w:after="0" w:line="240" w:lineRule="auto"/>
              <w:rPr>
                <w:color w:val="000000"/>
                <w:sz w:val="16"/>
                <w:szCs w:val="16"/>
              </w:rPr>
            </w:pPr>
            <w:r>
              <w:rPr>
                <w:color w:val="000000"/>
                <w:sz w:val="16"/>
                <w:szCs w:val="16"/>
              </w:rPr>
              <w:t>Utiliza una base de datos en Excel, Access, SPSS u otro programa informático.</w:t>
            </w:r>
          </w:p>
        </w:tc>
        <w:tc>
          <w:tcPr>
            <w:tcW w:w="774" w:type="dxa"/>
            <w:gridSpan w:val="2"/>
            <w:tcBorders>
              <w:top w:val="nil"/>
              <w:left w:val="nil"/>
              <w:bottom w:val="nil"/>
              <w:right w:val="nil"/>
            </w:tcBorders>
            <w:vAlign w:val="center"/>
          </w:tcPr>
          <w:p w14:paraId="4F368009" w14:textId="77777777" w:rsidR="00147CFE" w:rsidRDefault="00147CFE" w:rsidP="00662544">
            <w:pPr>
              <w:spacing w:after="0" w:line="240" w:lineRule="auto"/>
              <w:rPr>
                <w:color w:val="000000"/>
                <w:sz w:val="16"/>
                <w:szCs w:val="16"/>
              </w:rPr>
            </w:pPr>
          </w:p>
        </w:tc>
        <w:tc>
          <w:tcPr>
            <w:tcW w:w="362" w:type="dxa"/>
            <w:gridSpan w:val="2"/>
            <w:tcBorders>
              <w:top w:val="nil"/>
              <w:left w:val="nil"/>
              <w:bottom w:val="nil"/>
              <w:right w:val="single" w:sz="4" w:space="0" w:color="BFBFBF"/>
            </w:tcBorders>
            <w:vAlign w:val="center"/>
          </w:tcPr>
          <w:p w14:paraId="78DAAAF0" w14:textId="77777777" w:rsidR="00147CFE" w:rsidRDefault="00147CFE" w:rsidP="00662544">
            <w:pPr>
              <w:spacing w:after="0" w:line="240" w:lineRule="auto"/>
              <w:rPr>
                <w:color w:val="000000"/>
                <w:sz w:val="16"/>
                <w:szCs w:val="16"/>
              </w:rPr>
            </w:pPr>
            <w:r>
              <w:rPr>
                <w:color w:val="000000"/>
                <w:sz w:val="16"/>
                <w:szCs w:val="16"/>
              </w:rPr>
              <w:t> </w:t>
            </w:r>
          </w:p>
        </w:tc>
      </w:tr>
      <w:tr w:rsidR="00147CFE" w14:paraId="314F08D0" w14:textId="77777777" w:rsidTr="00147CFE">
        <w:trPr>
          <w:trHeight w:val="117"/>
        </w:trPr>
        <w:tc>
          <w:tcPr>
            <w:tcW w:w="236" w:type="dxa"/>
            <w:tcBorders>
              <w:top w:val="nil"/>
              <w:left w:val="single" w:sz="4" w:space="0" w:color="BFBFBF"/>
              <w:bottom w:val="nil"/>
              <w:right w:val="nil"/>
            </w:tcBorders>
            <w:vAlign w:val="center"/>
          </w:tcPr>
          <w:p w14:paraId="69AFC3D9"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vAlign w:val="center"/>
          </w:tcPr>
          <w:p w14:paraId="16F954FE" w14:textId="77777777" w:rsidR="00147CFE" w:rsidRDefault="00147CFE" w:rsidP="00662544">
            <w:pPr>
              <w:spacing w:after="0" w:line="240" w:lineRule="auto"/>
              <w:rPr>
                <w:color w:val="000000"/>
                <w:sz w:val="16"/>
                <w:szCs w:val="16"/>
              </w:rPr>
            </w:pPr>
          </w:p>
        </w:tc>
        <w:tc>
          <w:tcPr>
            <w:tcW w:w="455" w:type="dxa"/>
            <w:tcBorders>
              <w:top w:val="nil"/>
              <w:left w:val="nil"/>
              <w:bottom w:val="nil"/>
              <w:right w:val="nil"/>
            </w:tcBorders>
            <w:vAlign w:val="center"/>
          </w:tcPr>
          <w:p w14:paraId="763E6318" w14:textId="77777777" w:rsidR="00147CFE" w:rsidRDefault="00147CFE" w:rsidP="00662544">
            <w:pPr>
              <w:spacing w:after="0" w:line="240" w:lineRule="auto"/>
              <w:rPr>
                <w:sz w:val="16"/>
                <w:szCs w:val="16"/>
              </w:rPr>
            </w:pPr>
          </w:p>
        </w:tc>
        <w:tc>
          <w:tcPr>
            <w:tcW w:w="369" w:type="dxa"/>
            <w:tcBorders>
              <w:top w:val="nil"/>
              <w:left w:val="nil"/>
              <w:bottom w:val="nil"/>
              <w:right w:val="nil"/>
            </w:tcBorders>
            <w:vAlign w:val="center"/>
          </w:tcPr>
          <w:p w14:paraId="526C9338" w14:textId="77777777" w:rsidR="00147CFE" w:rsidRDefault="00147CFE" w:rsidP="00662544">
            <w:pPr>
              <w:spacing w:after="0" w:line="240" w:lineRule="auto"/>
              <w:rPr>
                <w:sz w:val="16"/>
                <w:szCs w:val="16"/>
              </w:rPr>
            </w:pPr>
          </w:p>
        </w:tc>
        <w:tc>
          <w:tcPr>
            <w:tcW w:w="336" w:type="dxa"/>
            <w:tcBorders>
              <w:top w:val="nil"/>
              <w:left w:val="nil"/>
              <w:bottom w:val="nil"/>
              <w:right w:val="nil"/>
            </w:tcBorders>
            <w:vAlign w:val="center"/>
          </w:tcPr>
          <w:p w14:paraId="2A589CCB" w14:textId="77777777" w:rsidR="00147CFE" w:rsidRDefault="00147CFE" w:rsidP="00662544">
            <w:pPr>
              <w:spacing w:after="0" w:line="240" w:lineRule="auto"/>
              <w:rPr>
                <w:sz w:val="16"/>
                <w:szCs w:val="16"/>
              </w:rPr>
            </w:pPr>
          </w:p>
        </w:tc>
        <w:tc>
          <w:tcPr>
            <w:tcW w:w="372" w:type="dxa"/>
            <w:tcBorders>
              <w:top w:val="nil"/>
              <w:left w:val="nil"/>
              <w:bottom w:val="nil"/>
              <w:right w:val="nil"/>
            </w:tcBorders>
            <w:vAlign w:val="center"/>
          </w:tcPr>
          <w:p w14:paraId="2483DC3C"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71A49E05"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534F16CF"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1C2AD9BE" w14:textId="77777777" w:rsidR="00147CFE" w:rsidRDefault="00147CFE" w:rsidP="00662544">
            <w:pPr>
              <w:spacing w:after="0" w:line="240" w:lineRule="auto"/>
              <w:rPr>
                <w:sz w:val="16"/>
                <w:szCs w:val="16"/>
              </w:rPr>
            </w:pPr>
          </w:p>
        </w:tc>
        <w:tc>
          <w:tcPr>
            <w:tcW w:w="2269" w:type="dxa"/>
            <w:gridSpan w:val="3"/>
            <w:tcBorders>
              <w:top w:val="nil"/>
              <w:left w:val="nil"/>
              <w:bottom w:val="nil"/>
              <w:right w:val="nil"/>
            </w:tcBorders>
            <w:vAlign w:val="center"/>
          </w:tcPr>
          <w:p w14:paraId="32F01FFF" w14:textId="77777777" w:rsidR="00147CFE" w:rsidRDefault="00147CFE" w:rsidP="00662544">
            <w:pPr>
              <w:spacing w:after="0" w:line="240" w:lineRule="auto"/>
              <w:rPr>
                <w:sz w:val="16"/>
                <w:szCs w:val="16"/>
              </w:rPr>
            </w:pPr>
          </w:p>
        </w:tc>
        <w:tc>
          <w:tcPr>
            <w:tcW w:w="517" w:type="dxa"/>
            <w:tcBorders>
              <w:top w:val="nil"/>
              <w:left w:val="nil"/>
              <w:bottom w:val="nil"/>
              <w:right w:val="nil"/>
            </w:tcBorders>
            <w:vAlign w:val="center"/>
          </w:tcPr>
          <w:p w14:paraId="41084889" w14:textId="77777777" w:rsidR="00147CFE" w:rsidRDefault="00147CFE" w:rsidP="00662544">
            <w:pPr>
              <w:spacing w:after="0" w:line="240" w:lineRule="auto"/>
              <w:rPr>
                <w:sz w:val="16"/>
                <w:szCs w:val="16"/>
              </w:rPr>
            </w:pPr>
          </w:p>
        </w:tc>
        <w:tc>
          <w:tcPr>
            <w:tcW w:w="496" w:type="dxa"/>
            <w:tcBorders>
              <w:top w:val="nil"/>
              <w:left w:val="nil"/>
              <w:bottom w:val="nil"/>
              <w:right w:val="nil"/>
            </w:tcBorders>
            <w:vAlign w:val="center"/>
          </w:tcPr>
          <w:p w14:paraId="75D393DF"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50DCC5A0" w14:textId="77777777" w:rsidR="00147CFE" w:rsidRDefault="00147CFE" w:rsidP="00662544">
            <w:pPr>
              <w:spacing w:after="0" w:line="240" w:lineRule="auto"/>
              <w:rPr>
                <w:sz w:val="16"/>
                <w:szCs w:val="16"/>
              </w:rPr>
            </w:pPr>
          </w:p>
        </w:tc>
        <w:tc>
          <w:tcPr>
            <w:tcW w:w="1462" w:type="dxa"/>
            <w:gridSpan w:val="4"/>
            <w:tcBorders>
              <w:top w:val="nil"/>
              <w:left w:val="nil"/>
              <w:bottom w:val="nil"/>
              <w:right w:val="nil"/>
            </w:tcBorders>
            <w:vAlign w:val="center"/>
          </w:tcPr>
          <w:p w14:paraId="40966F74" w14:textId="77777777" w:rsidR="00147CFE" w:rsidRDefault="00147CFE" w:rsidP="00662544">
            <w:pPr>
              <w:spacing w:after="0" w:line="240" w:lineRule="auto"/>
              <w:rPr>
                <w:sz w:val="16"/>
                <w:szCs w:val="16"/>
              </w:rPr>
            </w:pPr>
          </w:p>
        </w:tc>
        <w:tc>
          <w:tcPr>
            <w:tcW w:w="774" w:type="dxa"/>
            <w:gridSpan w:val="2"/>
            <w:tcBorders>
              <w:top w:val="nil"/>
              <w:left w:val="nil"/>
              <w:bottom w:val="nil"/>
              <w:right w:val="nil"/>
            </w:tcBorders>
            <w:vAlign w:val="center"/>
          </w:tcPr>
          <w:p w14:paraId="663E974B" w14:textId="77777777" w:rsidR="00147CFE" w:rsidRDefault="00147CFE" w:rsidP="00662544">
            <w:pPr>
              <w:spacing w:after="0" w:line="240" w:lineRule="auto"/>
              <w:rPr>
                <w:sz w:val="16"/>
                <w:szCs w:val="16"/>
              </w:rPr>
            </w:pPr>
          </w:p>
        </w:tc>
        <w:tc>
          <w:tcPr>
            <w:tcW w:w="362" w:type="dxa"/>
            <w:gridSpan w:val="2"/>
            <w:tcBorders>
              <w:top w:val="nil"/>
              <w:left w:val="nil"/>
              <w:right w:val="single" w:sz="4" w:space="0" w:color="BFBFBF"/>
            </w:tcBorders>
            <w:vAlign w:val="center"/>
          </w:tcPr>
          <w:p w14:paraId="0A3F1681" w14:textId="77777777" w:rsidR="00147CFE" w:rsidRDefault="00147CFE" w:rsidP="00662544">
            <w:pPr>
              <w:spacing w:after="0" w:line="240" w:lineRule="auto"/>
              <w:rPr>
                <w:color w:val="000000"/>
                <w:sz w:val="16"/>
                <w:szCs w:val="16"/>
              </w:rPr>
            </w:pPr>
            <w:r>
              <w:rPr>
                <w:color w:val="000000"/>
                <w:sz w:val="16"/>
                <w:szCs w:val="16"/>
              </w:rPr>
              <w:t> </w:t>
            </w:r>
          </w:p>
        </w:tc>
      </w:tr>
      <w:tr w:rsidR="00147CFE" w14:paraId="0FE5D602" w14:textId="77777777" w:rsidTr="00147CFE">
        <w:trPr>
          <w:trHeight w:val="280"/>
        </w:trPr>
        <w:tc>
          <w:tcPr>
            <w:tcW w:w="236" w:type="dxa"/>
            <w:tcBorders>
              <w:top w:val="nil"/>
              <w:left w:val="single" w:sz="4" w:space="0" w:color="BFBFBF"/>
              <w:bottom w:val="nil"/>
              <w:right w:val="nil"/>
            </w:tcBorders>
            <w:vAlign w:val="center"/>
          </w:tcPr>
          <w:p w14:paraId="4011E503"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vAlign w:val="center"/>
          </w:tcPr>
          <w:p w14:paraId="098B6894" w14:textId="77777777" w:rsidR="00147CFE" w:rsidRDefault="00147CFE" w:rsidP="00662544">
            <w:pPr>
              <w:spacing w:after="0" w:line="240" w:lineRule="auto"/>
              <w:rPr>
                <w:color w:val="000000"/>
                <w:sz w:val="16"/>
                <w:szCs w:val="16"/>
              </w:rPr>
            </w:pPr>
          </w:p>
        </w:tc>
        <w:tc>
          <w:tcPr>
            <w:tcW w:w="455" w:type="dxa"/>
            <w:tcBorders>
              <w:top w:val="nil"/>
              <w:left w:val="nil"/>
              <w:bottom w:val="nil"/>
              <w:right w:val="nil"/>
            </w:tcBorders>
            <w:vAlign w:val="center"/>
          </w:tcPr>
          <w:p w14:paraId="4437A9FE" w14:textId="77777777" w:rsidR="00147CFE" w:rsidRDefault="00147CFE" w:rsidP="00662544">
            <w:pPr>
              <w:spacing w:after="0" w:line="240" w:lineRule="auto"/>
              <w:rPr>
                <w:sz w:val="16"/>
                <w:szCs w:val="16"/>
              </w:rPr>
            </w:pPr>
          </w:p>
        </w:tc>
        <w:tc>
          <w:tcPr>
            <w:tcW w:w="369" w:type="dxa"/>
            <w:tcBorders>
              <w:top w:val="single" w:sz="4" w:space="0" w:color="595959"/>
              <w:left w:val="single" w:sz="4" w:space="0" w:color="595959"/>
              <w:bottom w:val="single" w:sz="4" w:space="0" w:color="595959"/>
              <w:right w:val="single" w:sz="4" w:space="0" w:color="595959"/>
            </w:tcBorders>
            <w:vAlign w:val="center"/>
          </w:tcPr>
          <w:p w14:paraId="26813FE7" w14:textId="77777777" w:rsidR="00147CFE" w:rsidRDefault="00147CFE" w:rsidP="00662544">
            <w:pPr>
              <w:spacing w:after="0" w:line="240" w:lineRule="auto"/>
              <w:rPr>
                <w:color w:val="000000"/>
                <w:sz w:val="16"/>
                <w:szCs w:val="16"/>
              </w:rPr>
            </w:pPr>
            <w:r>
              <w:rPr>
                <w:color w:val="000000"/>
                <w:sz w:val="16"/>
                <w:szCs w:val="16"/>
              </w:rPr>
              <w:t> </w:t>
            </w:r>
          </w:p>
        </w:tc>
        <w:tc>
          <w:tcPr>
            <w:tcW w:w="7170" w:type="dxa"/>
            <w:gridSpan w:val="17"/>
            <w:tcBorders>
              <w:top w:val="nil"/>
              <w:left w:val="nil"/>
              <w:bottom w:val="nil"/>
            </w:tcBorders>
            <w:vAlign w:val="center"/>
          </w:tcPr>
          <w:p w14:paraId="477D5776" w14:textId="77777777" w:rsidR="00147CFE" w:rsidRDefault="00147CFE" w:rsidP="00662544">
            <w:pPr>
              <w:spacing w:after="0" w:line="240" w:lineRule="auto"/>
              <w:rPr>
                <w:sz w:val="16"/>
                <w:szCs w:val="16"/>
              </w:rPr>
            </w:pPr>
            <w:r>
              <w:rPr>
                <w:color w:val="000000"/>
                <w:sz w:val="16"/>
                <w:szCs w:val="16"/>
              </w:rPr>
              <w:t>Cuenta con Registros Administrativos que almacena en físico o escaneados.</w:t>
            </w:r>
          </w:p>
        </w:tc>
        <w:tc>
          <w:tcPr>
            <w:tcW w:w="362" w:type="dxa"/>
            <w:gridSpan w:val="2"/>
            <w:tcBorders>
              <w:top w:val="nil"/>
              <w:bottom w:val="nil"/>
              <w:right w:val="single" w:sz="4" w:space="0" w:color="BFBFBF"/>
            </w:tcBorders>
            <w:vAlign w:val="center"/>
          </w:tcPr>
          <w:p w14:paraId="2E911BD7" w14:textId="77777777" w:rsidR="00147CFE" w:rsidRDefault="00147CFE" w:rsidP="00662544">
            <w:pPr>
              <w:spacing w:after="0" w:line="240" w:lineRule="auto"/>
              <w:rPr>
                <w:color w:val="000000"/>
                <w:sz w:val="16"/>
                <w:szCs w:val="16"/>
              </w:rPr>
            </w:pPr>
            <w:r>
              <w:rPr>
                <w:color w:val="000000"/>
                <w:sz w:val="16"/>
                <w:szCs w:val="16"/>
              </w:rPr>
              <w:t> </w:t>
            </w:r>
          </w:p>
        </w:tc>
      </w:tr>
      <w:tr w:rsidR="00147CFE" w14:paraId="4552FFBA" w14:textId="77777777" w:rsidTr="00147CFE">
        <w:trPr>
          <w:trHeight w:val="182"/>
        </w:trPr>
        <w:tc>
          <w:tcPr>
            <w:tcW w:w="236" w:type="dxa"/>
            <w:tcBorders>
              <w:top w:val="nil"/>
              <w:left w:val="single" w:sz="4" w:space="0" w:color="BFBFBF"/>
              <w:bottom w:val="nil"/>
              <w:right w:val="nil"/>
            </w:tcBorders>
            <w:vAlign w:val="center"/>
          </w:tcPr>
          <w:p w14:paraId="7F4FC877"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nil"/>
              <w:right w:val="nil"/>
            </w:tcBorders>
            <w:vAlign w:val="center"/>
          </w:tcPr>
          <w:p w14:paraId="32CA70D9" w14:textId="77777777" w:rsidR="00147CFE" w:rsidRDefault="00147CFE" w:rsidP="00662544">
            <w:pPr>
              <w:spacing w:after="0" w:line="240" w:lineRule="auto"/>
              <w:rPr>
                <w:color w:val="000000"/>
                <w:sz w:val="16"/>
                <w:szCs w:val="16"/>
              </w:rPr>
            </w:pPr>
          </w:p>
        </w:tc>
        <w:tc>
          <w:tcPr>
            <w:tcW w:w="455" w:type="dxa"/>
            <w:tcBorders>
              <w:top w:val="nil"/>
              <w:left w:val="nil"/>
              <w:bottom w:val="nil"/>
              <w:right w:val="nil"/>
            </w:tcBorders>
            <w:vAlign w:val="center"/>
          </w:tcPr>
          <w:p w14:paraId="1B57F2CD" w14:textId="77777777" w:rsidR="00147CFE" w:rsidRDefault="00147CFE" w:rsidP="00662544">
            <w:pPr>
              <w:spacing w:after="0" w:line="240" w:lineRule="auto"/>
              <w:rPr>
                <w:sz w:val="16"/>
                <w:szCs w:val="16"/>
              </w:rPr>
            </w:pPr>
          </w:p>
        </w:tc>
        <w:tc>
          <w:tcPr>
            <w:tcW w:w="369" w:type="dxa"/>
            <w:tcBorders>
              <w:top w:val="nil"/>
              <w:left w:val="nil"/>
              <w:bottom w:val="nil"/>
              <w:right w:val="nil"/>
            </w:tcBorders>
            <w:vAlign w:val="center"/>
          </w:tcPr>
          <w:p w14:paraId="180A5E45" w14:textId="77777777" w:rsidR="00147CFE" w:rsidRDefault="00147CFE" w:rsidP="00662544">
            <w:pPr>
              <w:spacing w:after="0" w:line="240" w:lineRule="auto"/>
              <w:rPr>
                <w:sz w:val="16"/>
                <w:szCs w:val="16"/>
              </w:rPr>
            </w:pPr>
          </w:p>
        </w:tc>
        <w:tc>
          <w:tcPr>
            <w:tcW w:w="336" w:type="dxa"/>
            <w:tcBorders>
              <w:top w:val="nil"/>
              <w:left w:val="nil"/>
              <w:bottom w:val="nil"/>
              <w:right w:val="nil"/>
            </w:tcBorders>
            <w:vAlign w:val="center"/>
          </w:tcPr>
          <w:p w14:paraId="60CF2E98" w14:textId="77777777" w:rsidR="00147CFE" w:rsidRDefault="00147CFE" w:rsidP="00662544">
            <w:pPr>
              <w:spacing w:after="0" w:line="240" w:lineRule="auto"/>
              <w:rPr>
                <w:sz w:val="16"/>
                <w:szCs w:val="16"/>
              </w:rPr>
            </w:pPr>
          </w:p>
        </w:tc>
        <w:tc>
          <w:tcPr>
            <w:tcW w:w="372" w:type="dxa"/>
            <w:tcBorders>
              <w:top w:val="nil"/>
              <w:left w:val="nil"/>
              <w:bottom w:val="nil"/>
              <w:right w:val="nil"/>
            </w:tcBorders>
            <w:vAlign w:val="center"/>
          </w:tcPr>
          <w:p w14:paraId="073B5989"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0AE687DB"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48F6A10B"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388CFD96" w14:textId="77777777" w:rsidR="00147CFE" w:rsidRDefault="00147CFE" w:rsidP="00662544">
            <w:pPr>
              <w:spacing w:after="0" w:line="240" w:lineRule="auto"/>
              <w:rPr>
                <w:sz w:val="16"/>
                <w:szCs w:val="16"/>
              </w:rPr>
            </w:pPr>
          </w:p>
        </w:tc>
        <w:tc>
          <w:tcPr>
            <w:tcW w:w="2269" w:type="dxa"/>
            <w:gridSpan w:val="3"/>
            <w:tcBorders>
              <w:top w:val="nil"/>
              <w:left w:val="nil"/>
              <w:bottom w:val="nil"/>
              <w:right w:val="nil"/>
            </w:tcBorders>
            <w:vAlign w:val="center"/>
          </w:tcPr>
          <w:p w14:paraId="13E92E20" w14:textId="77777777" w:rsidR="00147CFE" w:rsidRDefault="00147CFE" w:rsidP="00662544">
            <w:pPr>
              <w:spacing w:after="0" w:line="240" w:lineRule="auto"/>
              <w:rPr>
                <w:sz w:val="16"/>
                <w:szCs w:val="16"/>
              </w:rPr>
            </w:pPr>
          </w:p>
        </w:tc>
        <w:tc>
          <w:tcPr>
            <w:tcW w:w="517" w:type="dxa"/>
            <w:tcBorders>
              <w:top w:val="nil"/>
              <w:left w:val="nil"/>
              <w:bottom w:val="nil"/>
              <w:right w:val="nil"/>
            </w:tcBorders>
            <w:vAlign w:val="center"/>
          </w:tcPr>
          <w:p w14:paraId="739B31CD" w14:textId="77777777" w:rsidR="00147CFE" w:rsidRDefault="00147CFE" w:rsidP="00662544">
            <w:pPr>
              <w:spacing w:after="0" w:line="240" w:lineRule="auto"/>
              <w:rPr>
                <w:sz w:val="16"/>
                <w:szCs w:val="16"/>
              </w:rPr>
            </w:pPr>
          </w:p>
        </w:tc>
        <w:tc>
          <w:tcPr>
            <w:tcW w:w="496" w:type="dxa"/>
            <w:tcBorders>
              <w:top w:val="nil"/>
              <w:left w:val="nil"/>
              <w:bottom w:val="nil"/>
              <w:right w:val="nil"/>
            </w:tcBorders>
            <w:vAlign w:val="center"/>
          </w:tcPr>
          <w:p w14:paraId="23D27DCF"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5D313D3F" w14:textId="77777777" w:rsidR="00147CFE" w:rsidRDefault="00147CFE" w:rsidP="00662544">
            <w:pPr>
              <w:spacing w:after="0" w:line="240" w:lineRule="auto"/>
              <w:rPr>
                <w:sz w:val="16"/>
                <w:szCs w:val="16"/>
              </w:rPr>
            </w:pPr>
          </w:p>
        </w:tc>
        <w:tc>
          <w:tcPr>
            <w:tcW w:w="1462" w:type="dxa"/>
            <w:gridSpan w:val="4"/>
            <w:tcBorders>
              <w:top w:val="nil"/>
              <w:left w:val="nil"/>
              <w:bottom w:val="nil"/>
              <w:right w:val="nil"/>
            </w:tcBorders>
            <w:vAlign w:val="center"/>
          </w:tcPr>
          <w:p w14:paraId="45078BED" w14:textId="77777777" w:rsidR="00147CFE" w:rsidRDefault="00147CFE" w:rsidP="00662544">
            <w:pPr>
              <w:spacing w:after="0" w:line="240" w:lineRule="auto"/>
              <w:rPr>
                <w:sz w:val="16"/>
                <w:szCs w:val="16"/>
              </w:rPr>
            </w:pPr>
          </w:p>
        </w:tc>
        <w:tc>
          <w:tcPr>
            <w:tcW w:w="774" w:type="dxa"/>
            <w:gridSpan w:val="2"/>
            <w:tcBorders>
              <w:top w:val="nil"/>
              <w:left w:val="nil"/>
              <w:bottom w:val="nil"/>
              <w:right w:val="nil"/>
            </w:tcBorders>
            <w:vAlign w:val="center"/>
          </w:tcPr>
          <w:p w14:paraId="4D8FEE78" w14:textId="77777777" w:rsidR="00147CFE" w:rsidRDefault="00147CFE" w:rsidP="00662544">
            <w:pPr>
              <w:spacing w:after="0" w:line="240" w:lineRule="auto"/>
              <w:rPr>
                <w:sz w:val="16"/>
                <w:szCs w:val="16"/>
              </w:rPr>
            </w:pPr>
          </w:p>
        </w:tc>
        <w:tc>
          <w:tcPr>
            <w:tcW w:w="362" w:type="dxa"/>
            <w:gridSpan w:val="2"/>
            <w:tcBorders>
              <w:top w:val="nil"/>
              <w:left w:val="nil"/>
              <w:bottom w:val="nil"/>
              <w:right w:val="single" w:sz="4" w:space="0" w:color="BFBFBF"/>
            </w:tcBorders>
            <w:vAlign w:val="center"/>
          </w:tcPr>
          <w:p w14:paraId="25BC5699" w14:textId="77777777" w:rsidR="00147CFE" w:rsidRDefault="00147CFE" w:rsidP="00662544">
            <w:pPr>
              <w:spacing w:after="0" w:line="240" w:lineRule="auto"/>
              <w:rPr>
                <w:color w:val="000000"/>
                <w:sz w:val="16"/>
                <w:szCs w:val="16"/>
              </w:rPr>
            </w:pPr>
            <w:r>
              <w:rPr>
                <w:color w:val="000000"/>
                <w:sz w:val="16"/>
                <w:szCs w:val="16"/>
              </w:rPr>
              <w:t> </w:t>
            </w:r>
          </w:p>
        </w:tc>
      </w:tr>
      <w:tr w:rsidR="00147CFE" w14:paraId="1A64E74D" w14:textId="77777777" w:rsidTr="00147CFE">
        <w:trPr>
          <w:trHeight w:val="280"/>
        </w:trPr>
        <w:tc>
          <w:tcPr>
            <w:tcW w:w="236" w:type="dxa"/>
            <w:tcBorders>
              <w:top w:val="nil"/>
              <w:left w:val="single" w:sz="4" w:space="0" w:color="BFBFBF"/>
              <w:bottom w:val="nil"/>
              <w:right w:val="nil"/>
            </w:tcBorders>
            <w:vAlign w:val="center"/>
          </w:tcPr>
          <w:p w14:paraId="1C295BBD" w14:textId="77777777" w:rsidR="00147CFE" w:rsidRDefault="00147CFE" w:rsidP="00662544">
            <w:pPr>
              <w:spacing w:after="0" w:line="240" w:lineRule="auto"/>
              <w:rPr>
                <w:color w:val="000000"/>
                <w:sz w:val="16"/>
                <w:szCs w:val="16"/>
              </w:rPr>
            </w:pPr>
            <w:r>
              <w:rPr>
                <w:color w:val="000000"/>
                <w:sz w:val="16"/>
                <w:szCs w:val="16"/>
              </w:rPr>
              <w:t> </w:t>
            </w:r>
          </w:p>
        </w:tc>
        <w:tc>
          <w:tcPr>
            <w:tcW w:w="8592" w:type="dxa"/>
            <w:gridSpan w:val="22"/>
            <w:tcBorders>
              <w:top w:val="nil"/>
              <w:left w:val="nil"/>
              <w:bottom w:val="nil"/>
              <w:right w:val="single" w:sz="4" w:space="0" w:color="BFBFBF"/>
            </w:tcBorders>
            <w:vAlign w:val="center"/>
          </w:tcPr>
          <w:p w14:paraId="79B11AFA" w14:textId="77777777" w:rsidR="00147CFE" w:rsidRDefault="00147CFE" w:rsidP="00662544">
            <w:pPr>
              <w:spacing w:after="0" w:line="240" w:lineRule="auto"/>
              <w:rPr>
                <w:color w:val="000000"/>
                <w:sz w:val="16"/>
                <w:szCs w:val="16"/>
              </w:rPr>
            </w:pPr>
            <w:r>
              <w:rPr>
                <w:color w:val="000000"/>
                <w:sz w:val="16"/>
                <w:szCs w:val="16"/>
              </w:rPr>
              <w:t xml:space="preserve">4. La información del padrón: </w:t>
            </w:r>
          </w:p>
        </w:tc>
      </w:tr>
      <w:tr w:rsidR="00147CFE" w14:paraId="192A9129" w14:textId="77777777" w:rsidTr="00147CFE">
        <w:trPr>
          <w:trHeight w:val="280"/>
        </w:trPr>
        <w:tc>
          <w:tcPr>
            <w:tcW w:w="236" w:type="dxa"/>
            <w:tcBorders>
              <w:top w:val="nil"/>
              <w:left w:val="single" w:sz="4" w:space="0" w:color="BFBFBF"/>
              <w:bottom w:val="nil"/>
              <w:right w:val="nil"/>
            </w:tcBorders>
            <w:vAlign w:val="center"/>
          </w:tcPr>
          <w:p w14:paraId="2C0A3FD4"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vAlign w:val="center"/>
          </w:tcPr>
          <w:p w14:paraId="203F6D1A" w14:textId="77777777" w:rsidR="00147CFE" w:rsidRDefault="00147CFE" w:rsidP="00662544">
            <w:pPr>
              <w:spacing w:after="0" w:line="240" w:lineRule="auto"/>
              <w:rPr>
                <w:color w:val="000000"/>
                <w:sz w:val="16"/>
                <w:szCs w:val="16"/>
              </w:rPr>
            </w:pPr>
            <w:r>
              <w:rPr>
                <w:sz w:val="16"/>
                <w:szCs w:val="16"/>
              </w:rPr>
              <w:t>x</w:t>
            </w:r>
            <w:r>
              <w:rPr>
                <w:color w:val="000000"/>
                <w:sz w:val="16"/>
                <w:szCs w:val="16"/>
              </w:rPr>
              <w:t> </w:t>
            </w:r>
          </w:p>
        </w:tc>
        <w:tc>
          <w:tcPr>
            <w:tcW w:w="4509" w:type="dxa"/>
            <w:gridSpan w:val="10"/>
            <w:tcBorders>
              <w:top w:val="nil"/>
              <w:left w:val="nil"/>
              <w:bottom w:val="nil"/>
              <w:right w:val="nil"/>
            </w:tcBorders>
            <w:vAlign w:val="center"/>
          </w:tcPr>
          <w:p w14:paraId="3C49440E" w14:textId="77777777" w:rsidR="00147CFE" w:rsidRDefault="00147CFE" w:rsidP="00662544">
            <w:pPr>
              <w:spacing w:after="0" w:line="240" w:lineRule="auto"/>
              <w:rPr>
                <w:sz w:val="16"/>
                <w:szCs w:val="16"/>
              </w:rPr>
            </w:pPr>
            <w:r>
              <w:rPr>
                <w:color w:val="000000"/>
                <w:sz w:val="16"/>
                <w:szCs w:val="16"/>
              </w:rPr>
              <w:t>Está disponible para consulta interna.</w:t>
            </w:r>
          </w:p>
        </w:tc>
        <w:tc>
          <w:tcPr>
            <w:tcW w:w="517" w:type="dxa"/>
            <w:tcBorders>
              <w:top w:val="nil"/>
              <w:left w:val="nil"/>
              <w:bottom w:val="nil"/>
              <w:right w:val="nil"/>
            </w:tcBorders>
            <w:vAlign w:val="center"/>
          </w:tcPr>
          <w:p w14:paraId="61C49D1C" w14:textId="77777777" w:rsidR="00147CFE" w:rsidRDefault="00147CFE" w:rsidP="00662544">
            <w:pPr>
              <w:spacing w:after="0" w:line="240" w:lineRule="auto"/>
              <w:rPr>
                <w:sz w:val="16"/>
                <w:szCs w:val="16"/>
              </w:rPr>
            </w:pPr>
          </w:p>
        </w:tc>
        <w:tc>
          <w:tcPr>
            <w:tcW w:w="496" w:type="dxa"/>
            <w:tcBorders>
              <w:top w:val="nil"/>
              <w:left w:val="nil"/>
              <w:bottom w:val="nil"/>
              <w:right w:val="nil"/>
            </w:tcBorders>
            <w:vAlign w:val="center"/>
          </w:tcPr>
          <w:p w14:paraId="4ECC14B6"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06436648" w14:textId="77777777" w:rsidR="00147CFE" w:rsidRDefault="00147CFE" w:rsidP="00662544">
            <w:pPr>
              <w:spacing w:after="0" w:line="240" w:lineRule="auto"/>
              <w:rPr>
                <w:sz w:val="16"/>
                <w:szCs w:val="16"/>
              </w:rPr>
            </w:pPr>
          </w:p>
        </w:tc>
        <w:tc>
          <w:tcPr>
            <w:tcW w:w="1462" w:type="dxa"/>
            <w:gridSpan w:val="4"/>
            <w:tcBorders>
              <w:top w:val="nil"/>
              <w:left w:val="nil"/>
              <w:bottom w:val="nil"/>
              <w:right w:val="nil"/>
            </w:tcBorders>
            <w:vAlign w:val="center"/>
          </w:tcPr>
          <w:p w14:paraId="62B79BAA" w14:textId="77777777" w:rsidR="00147CFE" w:rsidRDefault="00147CFE" w:rsidP="00662544">
            <w:pPr>
              <w:spacing w:after="0" w:line="240" w:lineRule="auto"/>
              <w:rPr>
                <w:sz w:val="16"/>
                <w:szCs w:val="16"/>
              </w:rPr>
            </w:pPr>
          </w:p>
        </w:tc>
        <w:tc>
          <w:tcPr>
            <w:tcW w:w="774" w:type="dxa"/>
            <w:gridSpan w:val="2"/>
            <w:tcBorders>
              <w:top w:val="nil"/>
              <w:left w:val="nil"/>
              <w:bottom w:val="nil"/>
              <w:right w:val="nil"/>
            </w:tcBorders>
            <w:vAlign w:val="center"/>
          </w:tcPr>
          <w:p w14:paraId="38DBBBD9" w14:textId="77777777" w:rsidR="00147CFE" w:rsidRDefault="00147CFE" w:rsidP="00662544">
            <w:pPr>
              <w:spacing w:after="0" w:line="240" w:lineRule="auto"/>
              <w:rPr>
                <w:sz w:val="16"/>
                <w:szCs w:val="16"/>
              </w:rPr>
            </w:pPr>
          </w:p>
        </w:tc>
        <w:tc>
          <w:tcPr>
            <w:tcW w:w="362" w:type="dxa"/>
            <w:gridSpan w:val="2"/>
            <w:tcBorders>
              <w:top w:val="nil"/>
              <w:left w:val="nil"/>
              <w:bottom w:val="nil"/>
              <w:right w:val="single" w:sz="4" w:space="0" w:color="BFBFBF"/>
            </w:tcBorders>
            <w:vAlign w:val="center"/>
          </w:tcPr>
          <w:p w14:paraId="60C24DAB" w14:textId="77777777" w:rsidR="00147CFE" w:rsidRDefault="00147CFE" w:rsidP="00662544">
            <w:pPr>
              <w:spacing w:after="0" w:line="240" w:lineRule="auto"/>
              <w:rPr>
                <w:color w:val="000000"/>
                <w:sz w:val="16"/>
                <w:szCs w:val="16"/>
              </w:rPr>
            </w:pPr>
            <w:r>
              <w:rPr>
                <w:color w:val="000000"/>
                <w:sz w:val="16"/>
                <w:szCs w:val="16"/>
              </w:rPr>
              <w:t> </w:t>
            </w:r>
          </w:p>
        </w:tc>
      </w:tr>
      <w:tr w:rsidR="00147CFE" w14:paraId="7F34B189" w14:textId="77777777" w:rsidTr="00147CFE">
        <w:trPr>
          <w:trHeight w:val="69"/>
        </w:trPr>
        <w:tc>
          <w:tcPr>
            <w:tcW w:w="236" w:type="dxa"/>
            <w:tcBorders>
              <w:top w:val="nil"/>
              <w:left w:val="single" w:sz="4" w:space="0" w:color="BFBFBF"/>
              <w:bottom w:val="nil"/>
              <w:right w:val="nil"/>
            </w:tcBorders>
            <w:vAlign w:val="center"/>
          </w:tcPr>
          <w:p w14:paraId="110F84ED"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nil"/>
              <w:left w:val="nil"/>
              <w:bottom w:val="single" w:sz="4" w:space="0" w:color="595959"/>
              <w:right w:val="nil"/>
            </w:tcBorders>
            <w:vAlign w:val="center"/>
          </w:tcPr>
          <w:p w14:paraId="1B6B1FF6" w14:textId="77777777" w:rsidR="00147CFE" w:rsidRDefault="00147CFE" w:rsidP="00662544">
            <w:pPr>
              <w:spacing w:after="0" w:line="240" w:lineRule="auto"/>
              <w:rPr>
                <w:color w:val="000000"/>
                <w:sz w:val="16"/>
                <w:szCs w:val="16"/>
              </w:rPr>
            </w:pPr>
          </w:p>
        </w:tc>
        <w:tc>
          <w:tcPr>
            <w:tcW w:w="455" w:type="dxa"/>
            <w:tcBorders>
              <w:top w:val="nil"/>
              <w:left w:val="nil"/>
              <w:bottom w:val="nil"/>
              <w:right w:val="nil"/>
            </w:tcBorders>
            <w:vAlign w:val="center"/>
          </w:tcPr>
          <w:p w14:paraId="77B5EC1E" w14:textId="77777777" w:rsidR="00147CFE" w:rsidRDefault="00147CFE" w:rsidP="00662544">
            <w:pPr>
              <w:spacing w:after="0" w:line="240" w:lineRule="auto"/>
              <w:rPr>
                <w:sz w:val="16"/>
                <w:szCs w:val="16"/>
              </w:rPr>
            </w:pPr>
          </w:p>
        </w:tc>
        <w:tc>
          <w:tcPr>
            <w:tcW w:w="369" w:type="dxa"/>
            <w:tcBorders>
              <w:top w:val="nil"/>
              <w:left w:val="nil"/>
              <w:bottom w:val="nil"/>
              <w:right w:val="nil"/>
            </w:tcBorders>
            <w:vAlign w:val="center"/>
          </w:tcPr>
          <w:p w14:paraId="19302D3E" w14:textId="77777777" w:rsidR="00147CFE" w:rsidRDefault="00147CFE" w:rsidP="00662544">
            <w:pPr>
              <w:spacing w:after="0" w:line="240" w:lineRule="auto"/>
              <w:rPr>
                <w:sz w:val="16"/>
                <w:szCs w:val="16"/>
              </w:rPr>
            </w:pPr>
          </w:p>
        </w:tc>
        <w:tc>
          <w:tcPr>
            <w:tcW w:w="336" w:type="dxa"/>
            <w:tcBorders>
              <w:top w:val="nil"/>
              <w:left w:val="nil"/>
              <w:bottom w:val="nil"/>
              <w:right w:val="nil"/>
            </w:tcBorders>
            <w:vAlign w:val="center"/>
          </w:tcPr>
          <w:p w14:paraId="68445E31" w14:textId="77777777" w:rsidR="00147CFE" w:rsidRDefault="00147CFE" w:rsidP="00662544">
            <w:pPr>
              <w:spacing w:after="0" w:line="240" w:lineRule="auto"/>
              <w:rPr>
                <w:sz w:val="16"/>
                <w:szCs w:val="16"/>
              </w:rPr>
            </w:pPr>
          </w:p>
        </w:tc>
        <w:tc>
          <w:tcPr>
            <w:tcW w:w="372" w:type="dxa"/>
            <w:tcBorders>
              <w:top w:val="nil"/>
              <w:left w:val="nil"/>
              <w:bottom w:val="nil"/>
              <w:right w:val="nil"/>
            </w:tcBorders>
            <w:vAlign w:val="center"/>
          </w:tcPr>
          <w:p w14:paraId="21DE6042"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6B1F9160"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35190211"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1B711920" w14:textId="77777777" w:rsidR="00147CFE" w:rsidRDefault="00147CFE" w:rsidP="00662544">
            <w:pPr>
              <w:spacing w:after="0" w:line="240" w:lineRule="auto"/>
              <w:rPr>
                <w:sz w:val="16"/>
                <w:szCs w:val="16"/>
              </w:rPr>
            </w:pPr>
          </w:p>
        </w:tc>
        <w:tc>
          <w:tcPr>
            <w:tcW w:w="2269" w:type="dxa"/>
            <w:gridSpan w:val="3"/>
            <w:tcBorders>
              <w:top w:val="nil"/>
              <w:left w:val="nil"/>
              <w:bottom w:val="nil"/>
              <w:right w:val="nil"/>
            </w:tcBorders>
            <w:vAlign w:val="center"/>
          </w:tcPr>
          <w:p w14:paraId="5CDD9706" w14:textId="77777777" w:rsidR="00147CFE" w:rsidRDefault="00147CFE" w:rsidP="00662544">
            <w:pPr>
              <w:spacing w:after="0" w:line="240" w:lineRule="auto"/>
              <w:rPr>
                <w:sz w:val="16"/>
                <w:szCs w:val="16"/>
              </w:rPr>
            </w:pPr>
          </w:p>
        </w:tc>
        <w:tc>
          <w:tcPr>
            <w:tcW w:w="517" w:type="dxa"/>
            <w:tcBorders>
              <w:top w:val="nil"/>
              <w:left w:val="nil"/>
              <w:bottom w:val="nil"/>
              <w:right w:val="nil"/>
            </w:tcBorders>
            <w:vAlign w:val="center"/>
          </w:tcPr>
          <w:p w14:paraId="3BF79613" w14:textId="77777777" w:rsidR="00147CFE" w:rsidRDefault="00147CFE" w:rsidP="00662544">
            <w:pPr>
              <w:spacing w:after="0" w:line="240" w:lineRule="auto"/>
              <w:rPr>
                <w:sz w:val="16"/>
                <w:szCs w:val="16"/>
              </w:rPr>
            </w:pPr>
          </w:p>
        </w:tc>
        <w:tc>
          <w:tcPr>
            <w:tcW w:w="496" w:type="dxa"/>
            <w:tcBorders>
              <w:top w:val="nil"/>
              <w:left w:val="nil"/>
              <w:bottom w:val="nil"/>
              <w:right w:val="nil"/>
            </w:tcBorders>
            <w:vAlign w:val="center"/>
          </w:tcPr>
          <w:p w14:paraId="24452907"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0C43A805" w14:textId="77777777" w:rsidR="00147CFE" w:rsidRDefault="00147CFE" w:rsidP="00662544">
            <w:pPr>
              <w:spacing w:after="0" w:line="240" w:lineRule="auto"/>
              <w:rPr>
                <w:sz w:val="16"/>
                <w:szCs w:val="16"/>
              </w:rPr>
            </w:pPr>
          </w:p>
        </w:tc>
        <w:tc>
          <w:tcPr>
            <w:tcW w:w="1462" w:type="dxa"/>
            <w:gridSpan w:val="4"/>
            <w:tcBorders>
              <w:top w:val="nil"/>
              <w:left w:val="nil"/>
              <w:bottom w:val="nil"/>
              <w:right w:val="nil"/>
            </w:tcBorders>
            <w:vAlign w:val="center"/>
          </w:tcPr>
          <w:p w14:paraId="1A917D51" w14:textId="77777777" w:rsidR="00147CFE" w:rsidRDefault="00147CFE" w:rsidP="00662544">
            <w:pPr>
              <w:spacing w:after="0" w:line="240" w:lineRule="auto"/>
              <w:rPr>
                <w:sz w:val="16"/>
                <w:szCs w:val="16"/>
              </w:rPr>
            </w:pPr>
          </w:p>
        </w:tc>
        <w:tc>
          <w:tcPr>
            <w:tcW w:w="774" w:type="dxa"/>
            <w:gridSpan w:val="2"/>
            <w:tcBorders>
              <w:top w:val="nil"/>
              <w:left w:val="nil"/>
              <w:bottom w:val="nil"/>
              <w:right w:val="nil"/>
            </w:tcBorders>
            <w:vAlign w:val="center"/>
          </w:tcPr>
          <w:p w14:paraId="5A815A6D" w14:textId="77777777" w:rsidR="00147CFE" w:rsidRDefault="00147CFE" w:rsidP="00662544">
            <w:pPr>
              <w:spacing w:after="0" w:line="240" w:lineRule="auto"/>
              <w:rPr>
                <w:sz w:val="16"/>
                <w:szCs w:val="16"/>
              </w:rPr>
            </w:pPr>
          </w:p>
        </w:tc>
        <w:tc>
          <w:tcPr>
            <w:tcW w:w="362" w:type="dxa"/>
            <w:gridSpan w:val="2"/>
            <w:tcBorders>
              <w:top w:val="nil"/>
              <w:left w:val="nil"/>
              <w:bottom w:val="nil"/>
              <w:right w:val="single" w:sz="4" w:space="0" w:color="BFBFBF"/>
            </w:tcBorders>
            <w:vAlign w:val="center"/>
          </w:tcPr>
          <w:p w14:paraId="2F76E4CF" w14:textId="77777777" w:rsidR="00147CFE" w:rsidRDefault="00147CFE" w:rsidP="00662544">
            <w:pPr>
              <w:spacing w:after="0" w:line="240" w:lineRule="auto"/>
              <w:rPr>
                <w:color w:val="000000"/>
                <w:sz w:val="16"/>
                <w:szCs w:val="16"/>
              </w:rPr>
            </w:pPr>
            <w:r>
              <w:rPr>
                <w:color w:val="000000"/>
                <w:sz w:val="16"/>
                <w:szCs w:val="16"/>
              </w:rPr>
              <w:t> </w:t>
            </w:r>
          </w:p>
        </w:tc>
      </w:tr>
      <w:tr w:rsidR="00147CFE" w14:paraId="55454FDF" w14:textId="77777777" w:rsidTr="00147CFE">
        <w:trPr>
          <w:trHeight w:val="77"/>
        </w:trPr>
        <w:tc>
          <w:tcPr>
            <w:tcW w:w="236" w:type="dxa"/>
            <w:tcBorders>
              <w:top w:val="nil"/>
              <w:left w:val="single" w:sz="4" w:space="0" w:color="BFBFBF"/>
              <w:bottom w:val="nil"/>
              <w:right w:val="nil"/>
            </w:tcBorders>
            <w:vAlign w:val="center"/>
          </w:tcPr>
          <w:p w14:paraId="238BDAE5"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000000"/>
              <w:right w:val="single" w:sz="4" w:space="0" w:color="595959"/>
            </w:tcBorders>
            <w:vAlign w:val="center"/>
          </w:tcPr>
          <w:p w14:paraId="47593C10" w14:textId="77777777" w:rsidR="00147CFE" w:rsidRDefault="00147CFE" w:rsidP="00662544">
            <w:pPr>
              <w:spacing w:after="0" w:line="240" w:lineRule="auto"/>
              <w:rPr>
                <w:color w:val="000000"/>
                <w:sz w:val="16"/>
                <w:szCs w:val="16"/>
              </w:rPr>
            </w:pPr>
            <w:r>
              <w:rPr>
                <w:color w:val="000000"/>
                <w:sz w:val="16"/>
                <w:szCs w:val="16"/>
              </w:rPr>
              <w:t> </w:t>
            </w:r>
          </w:p>
        </w:tc>
        <w:tc>
          <w:tcPr>
            <w:tcW w:w="5026" w:type="dxa"/>
            <w:gridSpan w:val="11"/>
            <w:tcBorders>
              <w:top w:val="nil"/>
              <w:left w:val="nil"/>
              <w:bottom w:val="nil"/>
              <w:right w:val="nil"/>
            </w:tcBorders>
            <w:vAlign w:val="center"/>
          </w:tcPr>
          <w:p w14:paraId="4562067B" w14:textId="77777777" w:rsidR="00147CFE" w:rsidRDefault="00147CFE" w:rsidP="00662544">
            <w:pPr>
              <w:spacing w:after="0" w:line="240" w:lineRule="auto"/>
              <w:rPr>
                <w:i/>
                <w:color w:val="000000"/>
                <w:sz w:val="16"/>
                <w:szCs w:val="16"/>
              </w:rPr>
            </w:pPr>
            <w:r>
              <w:rPr>
                <w:color w:val="000000"/>
                <w:sz w:val="16"/>
                <w:szCs w:val="16"/>
              </w:rPr>
              <w:t>Está disponible para consulta pública.</w:t>
            </w:r>
          </w:p>
        </w:tc>
        <w:tc>
          <w:tcPr>
            <w:tcW w:w="2968" w:type="dxa"/>
            <w:gridSpan w:val="8"/>
            <w:tcBorders>
              <w:top w:val="nil"/>
              <w:left w:val="nil"/>
              <w:bottom w:val="single" w:sz="4" w:space="0" w:color="595959"/>
              <w:right w:val="nil"/>
            </w:tcBorders>
            <w:vAlign w:val="center"/>
          </w:tcPr>
          <w:p w14:paraId="5C9F8043" w14:textId="77777777" w:rsidR="00147CFE" w:rsidRDefault="00147CFE" w:rsidP="00662544">
            <w:pPr>
              <w:spacing w:after="0" w:line="240" w:lineRule="auto"/>
              <w:rPr>
                <w:sz w:val="16"/>
                <w:szCs w:val="16"/>
              </w:rPr>
            </w:pPr>
            <w:r>
              <w:rPr>
                <w:i/>
                <w:color w:val="000000"/>
                <w:sz w:val="16"/>
                <w:szCs w:val="16"/>
              </w:rPr>
              <w:t>Indique la liga del sitio web:</w:t>
            </w:r>
            <w:r>
              <w:rPr>
                <w:i/>
                <w:sz w:val="16"/>
                <w:szCs w:val="16"/>
              </w:rPr>
              <w:t xml:space="preserve"> </w:t>
            </w:r>
            <w:r>
              <w:rPr>
                <w:sz w:val="16"/>
                <w:szCs w:val="16"/>
              </w:rPr>
              <w:t xml:space="preserve">La UR cuenta con el documento, sin embargo, no está disponible a la población </w:t>
            </w:r>
          </w:p>
        </w:tc>
        <w:tc>
          <w:tcPr>
            <w:tcW w:w="362" w:type="dxa"/>
            <w:gridSpan w:val="2"/>
            <w:tcBorders>
              <w:top w:val="nil"/>
              <w:left w:val="nil"/>
              <w:bottom w:val="nil"/>
              <w:right w:val="single" w:sz="4" w:space="0" w:color="BFBFBF"/>
            </w:tcBorders>
            <w:vAlign w:val="center"/>
          </w:tcPr>
          <w:p w14:paraId="6E087389" w14:textId="77777777" w:rsidR="00147CFE" w:rsidRDefault="00147CFE" w:rsidP="00662544">
            <w:pPr>
              <w:spacing w:after="0" w:line="240" w:lineRule="auto"/>
              <w:rPr>
                <w:color w:val="000000"/>
                <w:sz w:val="16"/>
                <w:szCs w:val="16"/>
              </w:rPr>
            </w:pPr>
            <w:r>
              <w:rPr>
                <w:color w:val="000000"/>
                <w:sz w:val="16"/>
                <w:szCs w:val="16"/>
              </w:rPr>
              <w:t> </w:t>
            </w:r>
          </w:p>
        </w:tc>
      </w:tr>
      <w:tr w:rsidR="00147CFE" w14:paraId="143EF986" w14:textId="77777777" w:rsidTr="00147CFE">
        <w:trPr>
          <w:trHeight w:val="77"/>
        </w:trPr>
        <w:tc>
          <w:tcPr>
            <w:tcW w:w="8828" w:type="dxa"/>
            <w:gridSpan w:val="23"/>
            <w:tcBorders>
              <w:top w:val="single" w:sz="4" w:space="0" w:color="BFBFBF"/>
              <w:left w:val="single" w:sz="4" w:space="0" w:color="BFBFBF"/>
              <w:bottom w:val="single" w:sz="4" w:space="0" w:color="BFBFBF"/>
              <w:right w:val="single" w:sz="4" w:space="0" w:color="BFBFBF"/>
            </w:tcBorders>
            <w:shd w:val="clear" w:color="auto" w:fill="7F7F7F"/>
            <w:vAlign w:val="center"/>
          </w:tcPr>
          <w:p w14:paraId="194F5A11" w14:textId="77777777" w:rsidR="00147CFE" w:rsidRDefault="00147CFE" w:rsidP="00662544">
            <w:pPr>
              <w:spacing w:after="0" w:line="240" w:lineRule="auto"/>
              <w:jc w:val="center"/>
              <w:rPr>
                <w:b/>
                <w:color w:val="FFFFFF"/>
                <w:sz w:val="18"/>
                <w:szCs w:val="18"/>
              </w:rPr>
            </w:pPr>
            <w:r>
              <w:rPr>
                <w:b/>
                <w:color w:val="FFFFFF"/>
                <w:sz w:val="18"/>
                <w:szCs w:val="18"/>
              </w:rPr>
              <w:t>Seguridad de la información</w:t>
            </w:r>
          </w:p>
        </w:tc>
      </w:tr>
      <w:tr w:rsidR="00147CFE" w14:paraId="2D8EA1A9" w14:textId="77777777" w:rsidTr="00147CFE">
        <w:trPr>
          <w:trHeight w:val="757"/>
        </w:trPr>
        <w:tc>
          <w:tcPr>
            <w:tcW w:w="236" w:type="dxa"/>
            <w:tcBorders>
              <w:top w:val="single" w:sz="4" w:space="0" w:color="BFBFBF"/>
              <w:left w:val="single" w:sz="4" w:space="0" w:color="BFBFBF"/>
              <w:bottom w:val="nil"/>
              <w:right w:val="nil"/>
            </w:tcBorders>
            <w:vAlign w:val="center"/>
          </w:tcPr>
          <w:p w14:paraId="4EF737C3" w14:textId="77777777" w:rsidR="00147CFE" w:rsidRDefault="00147CFE" w:rsidP="00662544">
            <w:pPr>
              <w:spacing w:after="0" w:line="240" w:lineRule="auto"/>
              <w:rPr>
                <w:color w:val="000000"/>
                <w:sz w:val="16"/>
                <w:szCs w:val="16"/>
              </w:rPr>
            </w:pPr>
            <w:r>
              <w:rPr>
                <w:color w:val="000000"/>
                <w:sz w:val="16"/>
                <w:szCs w:val="16"/>
              </w:rPr>
              <w:t> </w:t>
            </w:r>
          </w:p>
        </w:tc>
        <w:tc>
          <w:tcPr>
            <w:tcW w:w="2240" w:type="dxa"/>
            <w:gridSpan w:val="7"/>
            <w:tcBorders>
              <w:top w:val="single" w:sz="4" w:space="0" w:color="BFBFBF"/>
              <w:left w:val="nil"/>
              <w:bottom w:val="nil"/>
              <w:right w:val="nil"/>
            </w:tcBorders>
            <w:vAlign w:val="center"/>
          </w:tcPr>
          <w:p w14:paraId="7D230283" w14:textId="77777777" w:rsidR="00147CFE" w:rsidRDefault="00147CFE" w:rsidP="00662544">
            <w:pPr>
              <w:spacing w:after="0" w:line="240" w:lineRule="auto"/>
              <w:rPr>
                <w:color w:val="000000"/>
                <w:sz w:val="16"/>
                <w:szCs w:val="16"/>
              </w:rPr>
            </w:pPr>
            <w:r>
              <w:rPr>
                <w:color w:val="000000"/>
                <w:sz w:val="16"/>
                <w:szCs w:val="16"/>
              </w:rPr>
              <w:t>5. La información del padrón, ¿contiene datos sensibles?</w:t>
            </w:r>
          </w:p>
        </w:tc>
        <w:tc>
          <w:tcPr>
            <w:tcW w:w="236" w:type="dxa"/>
            <w:tcBorders>
              <w:top w:val="single" w:sz="4" w:space="0" w:color="BFBFBF"/>
              <w:left w:val="nil"/>
              <w:bottom w:val="nil"/>
              <w:right w:val="nil"/>
            </w:tcBorders>
            <w:vAlign w:val="center"/>
          </w:tcPr>
          <w:p w14:paraId="43245127" w14:textId="77777777" w:rsidR="00147CFE" w:rsidRDefault="00147CFE" w:rsidP="00662544">
            <w:pPr>
              <w:spacing w:after="0" w:line="240" w:lineRule="auto"/>
              <w:rPr>
                <w:color w:val="000000"/>
                <w:sz w:val="16"/>
                <w:szCs w:val="16"/>
              </w:rPr>
            </w:pPr>
          </w:p>
        </w:tc>
        <w:tc>
          <w:tcPr>
            <w:tcW w:w="6116" w:type="dxa"/>
            <w:gridSpan w:val="14"/>
            <w:tcBorders>
              <w:top w:val="single" w:sz="4" w:space="0" w:color="BFBFBF"/>
              <w:left w:val="nil"/>
              <w:bottom w:val="nil"/>
              <w:right w:val="single" w:sz="4" w:space="0" w:color="BFBFBF"/>
            </w:tcBorders>
            <w:vAlign w:val="center"/>
          </w:tcPr>
          <w:p w14:paraId="634A1EDB" w14:textId="77777777" w:rsidR="00147CFE" w:rsidRDefault="00147CFE" w:rsidP="00662544">
            <w:pPr>
              <w:spacing w:after="0" w:line="240" w:lineRule="auto"/>
              <w:rPr>
                <w:color w:val="000000"/>
                <w:sz w:val="16"/>
                <w:szCs w:val="16"/>
              </w:rPr>
            </w:pPr>
            <w:r>
              <w:rPr>
                <w:color w:val="000000"/>
                <w:sz w:val="16"/>
                <w:szCs w:val="16"/>
              </w:rPr>
              <w:t>6. ¿El procedimiento contempla un mecanismo que garantice la seguridad de la información?</w:t>
            </w:r>
          </w:p>
        </w:tc>
      </w:tr>
      <w:tr w:rsidR="00147CFE" w14:paraId="47276EA9" w14:textId="77777777" w:rsidTr="00147CFE">
        <w:trPr>
          <w:trHeight w:val="224"/>
        </w:trPr>
        <w:tc>
          <w:tcPr>
            <w:tcW w:w="236" w:type="dxa"/>
            <w:tcBorders>
              <w:top w:val="nil"/>
              <w:left w:val="single" w:sz="4" w:space="0" w:color="BFBFBF"/>
              <w:bottom w:val="nil"/>
              <w:right w:val="nil"/>
            </w:tcBorders>
            <w:vAlign w:val="center"/>
          </w:tcPr>
          <w:p w14:paraId="53DC8BA9" w14:textId="77777777" w:rsidR="00147CFE" w:rsidRDefault="00147CFE" w:rsidP="00662544">
            <w:pPr>
              <w:spacing w:after="0" w:line="240" w:lineRule="auto"/>
              <w:rPr>
                <w:color w:val="000000"/>
                <w:sz w:val="16"/>
                <w:szCs w:val="16"/>
              </w:rPr>
            </w:pPr>
            <w:r>
              <w:rPr>
                <w:color w:val="000000"/>
                <w:sz w:val="16"/>
                <w:szCs w:val="16"/>
              </w:rPr>
              <w:t> </w:t>
            </w:r>
          </w:p>
        </w:tc>
        <w:tc>
          <w:tcPr>
            <w:tcW w:w="236" w:type="dxa"/>
            <w:tcBorders>
              <w:top w:val="single" w:sz="4" w:space="0" w:color="595959"/>
              <w:left w:val="single" w:sz="4" w:space="0" w:color="595959"/>
              <w:bottom w:val="single" w:sz="4" w:space="0" w:color="595959"/>
              <w:right w:val="single" w:sz="4" w:space="0" w:color="595959"/>
            </w:tcBorders>
            <w:vAlign w:val="center"/>
          </w:tcPr>
          <w:p w14:paraId="4EE6C63C" w14:textId="77777777" w:rsidR="00147CFE" w:rsidRDefault="00147CFE" w:rsidP="00662544">
            <w:pPr>
              <w:spacing w:after="0" w:line="240" w:lineRule="auto"/>
              <w:rPr>
                <w:color w:val="000000"/>
                <w:sz w:val="16"/>
                <w:szCs w:val="16"/>
              </w:rPr>
            </w:pPr>
            <w:r>
              <w:rPr>
                <w:sz w:val="16"/>
                <w:szCs w:val="16"/>
              </w:rPr>
              <w:t>X</w:t>
            </w:r>
            <w:r>
              <w:rPr>
                <w:color w:val="000000"/>
                <w:sz w:val="16"/>
                <w:szCs w:val="16"/>
              </w:rPr>
              <w:t> </w:t>
            </w:r>
          </w:p>
        </w:tc>
        <w:tc>
          <w:tcPr>
            <w:tcW w:w="455" w:type="dxa"/>
            <w:tcBorders>
              <w:top w:val="nil"/>
              <w:left w:val="nil"/>
              <w:bottom w:val="nil"/>
              <w:right w:val="nil"/>
            </w:tcBorders>
            <w:vAlign w:val="center"/>
          </w:tcPr>
          <w:p w14:paraId="064FBE99" w14:textId="77777777" w:rsidR="00147CFE" w:rsidRDefault="00147CFE" w:rsidP="00662544">
            <w:pPr>
              <w:spacing w:after="0" w:line="240" w:lineRule="auto"/>
              <w:jc w:val="center"/>
              <w:rPr>
                <w:color w:val="000000"/>
                <w:sz w:val="16"/>
                <w:szCs w:val="16"/>
              </w:rPr>
            </w:pPr>
            <w:r>
              <w:rPr>
                <w:color w:val="000000"/>
                <w:sz w:val="16"/>
                <w:szCs w:val="16"/>
              </w:rPr>
              <w:t>Sí</w:t>
            </w:r>
          </w:p>
        </w:tc>
        <w:tc>
          <w:tcPr>
            <w:tcW w:w="369" w:type="dxa"/>
            <w:tcBorders>
              <w:top w:val="nil"/>
              <w:left w:val="nil"/>
              <w:bottom w:val="nil"/>
              <w:right w:val="nil"/>
            </w:tcBorders>
            <w:vAlign w:val="center"/>
          </w:tcPr>
          <w:p w14:paraId="3C4F9C0B" w14:textId="77777777" w:rsidR="00147CFE" w:rsidRDefault="00147CFE" w:rsidP="00662544">
            <w:pPr>
              <w:spacing w:after="0" w:line="240" w:lineRule="auto"/>
              <w:jc w:val="center"/>
              <w:rPr>
                <w:color w:val="000000"/>
                <w:sz w:val="16"/>
                <w:szCs w:val="16"/>
              </w:rPr>
            </w:pPr>
          </w:p>
        </w:tc>
        <w:tc>
          <w:tcPr>
            <w:tcW w:w="336" w:type="dxa"/>
            <w:tcBorders>
              <w:top w:val="nil"/>
              <w:left w:val="nil"/>
              <w:bottom w:val="nil"/>
              <w:right w:val="nil"/>
            </w:tcBorders>
            <w:vAlign w:val="center"/>
          </w:tcPr>
          <w:p w14:paraId="55222F22" w14:textId="77777777" w:rsidR="00147CFE" w:rsidRDefault="00147CFE" w:rsidP="00662544">
            <w:pPr>
              <w:spacing w:after="0" w:line="240" w:lineRule="auto"/>
              <w:rPr>
                <w:sz w:val="16"/>
                <w:szCs w:val="16"/>
              </w:rPr>
            </w:pPr>
          </w:p>
        </w:tc>
        <w:tc>
          <w:tcPr>
            <w:tcW w:w="372" w:type="dxa"/>
            <w:tcBorders>
              <w:top w:val="nil"/>
              <w:left w:val="nil"/>
              <w:bottom w:val="nil"/>
              <w:right w:val="nil"/>
            </w:tcBorders>
            <w:vAlign w:val="center"/>
          </w:tcPr>
          <w:p w14:paraId="1B76FCBA"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3ECA2916"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6C970FB3" w14:textId="77777777" w:rsidR="00147CFE" w:rsidRDefault="00147CFE" w:rsidP="00662544">
            <w:pPr>
              <w:spacing w:after="0" w:line="240" w:lineRule="auto"/>
              <w:rPr>
                <w:sz w:val="16"/>
                <w:szCs w:val="16"/>
              </w:rPr>
            </w:pPr>
          </w:p>
        </w:tc>
        <w:tc>
          <w:tcPr>
            <w:tcW w:w="236" w:type="dxa"/>
            <w:tcBorders>
              <w:top w:val="nil"/>
              <w:left w:val="nil"/>
              <w:bottom w:val="nil"/>
              <w:right w:val="nil"/>
            </w:tcBorders>
            <w:vAlign w:val="center"/>
          </w:tcPr>
          <w:p w14:paraId="7A4236A4" w14:textId="77777777" w:rsidR="00147CFE" w:rsidRDefault="00147CFE" w:rsidP="00662544">
            <w:pPr>
              <w:spacing w:after="0" w:line="240" w:lineRule="auto"/>
              <w:rPr>
                <w:sz w:val="16"/>
                <w:szCs w:val="16"/>
              </w:rPr>
            </w:pPr>
          </w:p>
        </w:tc>
        <w:tc>
          <w:tcPr>
            <w:tcW w:w="403" w:type="dxa"/>
            <w:gridSpan w:val="2"/>
            <w:tcBorders>
              <w:top w:val="single" w:sz="4" w:space="0" w:color="595959"/>
              <w:left w:val="single" w:sz="4" w:space="0" w:color="595959"/>
              <w:bottom w:val="single" w:sz="4" w:space="0" w:color="595959"/>
              <w:right w:val="single" w:sz="4" w:space="0" w:color="595959"/>
            </w:tcBorders>
            <w:vAlign w:val="center"/>
          </w:tcPr>
          <w:p w14:paraId="59373214" w14:textId="77777777" w:rsidR="00147CFE" w:rsidRDefault="00147CFE" w:rsidP="00662544">
            <w:pPr>
              <w:spacing w:after="0" w:line="240" w:lineRule="auto"/>
              <w:rPr>
                <w:color w:val="000000"/>
                <w:sz w:val="16"/>
                <w:szCs w:val="16"/>
              </w:rPr>
            </w:pPr>
            <w:r>
              <w:rPr>
                <w:color w:val="000000"/>
                <w:sz w:val="16"/>
                <w:szCs w:val="16"/>
              </w:rPr>
              <w:t> </w:t>
            </w:r>
          </w:p>
        </w:tc>
        <w:tc>
          <w:tcPr>
            <w:tcW w:w="2383" w:type="dxa"/>
            <w:gridSpan w:val="2"/>
            <w:tcBorders>
              <w:top w:val="nil"/>
              <w:left w:val="nil"/>
              <w:bottom w:val="nil"/>
              <w:right w:val="nil"/>
            </w:tcBorders>
            <w:vAlign w:val="center"/>
          </w:tcPr>
          <w:p w14:paraId="358916E3" w14:textId="77777777" w:rsidR="00147CFE" w:rsidRDefault="00147CFE" w:rsidP="00662544">
            <w:pPr>
              <w:spacing w:after="0" w:line="240" w:lineRule="auto"/>
              <w:rPr>
                <w:color w:val="000000"/>
                <w:sz w:val="16"/>
                <w:szCs w:val="16"/>
              </w:rPr>
            </w:pPr>
            <w:r>
              <w:rPr>
                <w:color w:val="000000"/>
                <w:sz w:val="16"/>
                <w:szCs w:val="16"/>
              </w:rPr>
              <w:t>Sí</w:t>
            </w:r>
          </w:p>
        </w:tc>
        <w:tc>
          <w:tcPr>
            <w:tcW w:w="496" w:type="dxa"/>
            <w:tcBorders>
              <w:top w:val="nil"/>
              <w:left w:val="nil"/>
              <w:bottom w:val="nil"/>
              <w:right w:val="nil"/>
            </w:tcBorders>
            <w:vAlign w:val="center"/>
          </w:tcPr>
          <w:p w14:paraId="673FD256" w14:textId="77777777" w:rsidR="00147CFE" w:rsidRDefault="00147CFE" w:rsidP="00662544">
            <w:pPr>
              <w:spacing w:after="0" w:line="240" w:lineRule="auto"/>
              <w:jc w:val="center"/>
              <w:rPr>
                <w:color w:val="000000"/>
                <w:sz w:val="16"/>
                <w:szCs w:val="16"/>
              </w:rPr>
            </w:pPr>
          </w:p>
        </w:tc>
        <w:tc>
          <w:tcPr>
            <w:tcW w:w="236" w:type="dxa"/>
            <w:tcBorders>
              <w:top w:val="nil"/>
              <w:left w:val="nil"/>
              <w:bottom w:val="nil"/>
              <w:right w:val="nil"/>
            </w:tcBorders>
            <w:vAlign w:val="center"/>
          </w:tcPr>
          <w:p w14:paraId="16751F36" w14:textId="77777777" w:rsidR="00147CFE" w:rsidRDefault="00147CFE" w:rsidP="00662544">
            <w:pPr>
              <w:spacing w:after="0" w:line="240" w:lineRule="auto"/>
              <w:rPr>
                <w:sz w:val="16"/>
                <w:szCs w:val="16"/>
              </w:rPr>
            </w:pPr>
          </w:p>
        </w:tc>
        <w:tc>
          <w:tcPr>
            <w:tcW w:w="1462" w:type="dxa"/>
            <w:gridSpan w:val="4"/>
            <w:tcBorders>
              <w:top w:val="nil"/>
              <w:left w:val="nil"/>
              <w:bottom w:val="nil"/>
              <w:right w:val="nil"/>
            </w:tcBorders>
            <w:vAlign w:val="center"/>
          </w:tcPr>
          <w:p w14:paraId="263B18A9" w14:textId="77777777" w:rsidR="00147CFE" w:rsidRDefault="00147CFE" w:rsidP="00662544">
            <w:pPr>
              <w:spacing w:after="0" w:line="240" w:lineRule="auto"/>
              <w:rPr>
                <w:sz w:val="16"/>
                <w:szCs w:val="16"/>
              </w:rPr>
            </w:pPr>
          </w:p>
        </w:tc>
        <w:tc>
          <w:tcPr>
            <w:tcW w:w="774" w:type="dxa"/>
            <w:gridSpan w:val="2"/>
            <w:tcBorders>
              <w:top w:val="nil"/>
              <w:left w:val="nil"/>
              <w:bottom w:val="nil"/>
              <w:right w:val="nil"/>
            </w:tcBorders>
            <w:vAlign w:val="center"/>
          </w:tcPr>
          <w:p w14:paraId="442DCE28" w14:textId="77777777" w:rsidR="00147CFE" w:rsidRDefault="00147CFE" w:rsidP="00662544">
            <w:pPr>
              <w:spacing w:after="0" w:line="240" w:lineRule="auto"/>
              <w:rPr>
                <w:sz w:val="16"/>
                <w:szCs w:val="16"/>
              </w:rPr>
            </w:pPr>
          </w:p>
        </w:tc>
        <w:tc>
          <w:tcPr>
            <w:tcW w:w="362" w:type="dxa"/>
            <w:gridSpan w:val="2"/>
            <w:tcBorders>
              <w:top w:val="nil"/>
              <w:left w:val="nil"/>
              <w:bottom w:val="nil"/>
              <w:right w:val="single" w:sz="4" w:space="0" w:color="BFBFBF"/>
            </w:tcBorders>
            <w:vAlign w:val="center"/>
          </w:tcPr>
          <w:p w14:paraId="2C4AA84D" w14:textId="77777777" w:rsidR="00147CFE" w:rsidRDefault="00147CFE" w:rsidP="00662544">
            <w:pPr>
              <w:spacing w:after="0" w:line="240" w:lineRule="auto"/>
              <w:rPr>
                <w:color w:val="000000"/>
                <w:sz w:val="16"/>
                <w:szCs w:val="16"/>
              </w:rPr>
            </w:pPr>
            <w:r>
              <w:rPr>
                <w:color w:val="000000"/>
                <w:sz w:val="16"/>
                <w:szCs w:val="16"/>
              </w:rPr>
              <w:t> </w:t>
            </w:r>
          </w:p>
        </w:tc>
      </w:tr>
    </w:tbl>
    <w:p w14:paraId="6BA60072" w14:textId="532F6FD4" w:rsidR="00757F67" w:rsidRDefault="00757F67" w:rsidP="00757F67">
      <w:pPr>
        <w:spacing w:line="276" w:lineRule="auto"/>
        <w:rPr>
          <w:i/>
          <w:sz w:val="18"/>
          <w:highlight w:val="yellow"/>
        </w:rPr>
      </w:pPr>
    </w:p>
    <w:p w14:paraId="4551E08A" w14:textId="77777777" w:rsidR="00147CFE" w:rsidRPr="008650A9" w:rsidRDefault="00147CFE" w:rsidP="00757F67">
      <w:pPr>
        <w:spacing w:line="276" w:lineRule="auto"/>
        <w:rPr>
          <w:i/>
          <w:sz w:val="18"/>
          <w:highlight w:val="yellow"/>
        </w:rPr>
      </w:pP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757F67" w:rsidRPr="008650A9" w14:paraId="0C69BB1F" w14:textId="77777777" w:rsidTr="00757F67">
        <w:trPr>
          <w:trHeight w:val="70"/>
        </w:trPr>
        <w:tc>
          <w:tcPr>
            <w:tcW w:w="5000" w:type="pct"/>
            <w:gridSpan w:val="6"/>
            <w:shd w:val="clear" w:color="auto" w:fill="808080" w:themeFill="background1" w:themeFillShade="80"/>
            <w:vAlign w:val="center"/>
          </w:tcPr>
          <w:p w14:paraId="78165938" w14:textId="5040BB6C" w:rsidR="00757F67" w:rsidRPr="00757F67" w:rsidRDefault="00757F67" w:rsidP="00757F67">
            <w:pPr>
              <w:jc w:val="center"/>
              <w:rPr>
                <w:b/>
                <w:bCs/>
                <w:highlight w:val="yellow"/>
                <w:lang w:val="es-ES"/>
              </w:rPr>
            </w:pPr>
            <w:r w:rsidRPr="00757F67">
              <w:rPr>
                <w:b/>
                <w:bCs/>
                <w:color w:val="FFFFFF" w:themeColor="background1"/>
                <w:lang w:val="es-ES"/>
              </w:rPr>
              <w:t xml:space="preserve">ANEXO 3.1. </w:t>
            </w:r>
            <w:r w:rsidRPr="00757F67">
              <w:rPr>
                <w:rFonts w:eastAsiaTheme="majorEastAsia" w:cstheme="majorBidi"/>
                <w:b/>
                <w:bCs/>
                <w:color w:val="FFFFFF" w:themeColor="background1"/>
                <w:lang w:val="es-ES"/>
              </w:rPr>
              <w:t>IDENTIFICACIÓN DE LA PERSPECTIVA DE GÉNERO</w:t>
            </w:r>
          </w:p>
        </w:tc>
      </w:tr>
      <w:tr w:rsidR="00757F67" w:rsidRPr="00757F67" w14:paraId="300E0F8E" w14:textId="77777777" w:rsidTr="006D1476">
        <w:trPr>
          <w:trHeight w:val="70"/>
        </w:trPr>
        <w:tc>
          <w:tcPr>
            <w:tcW w:w="3806" w:type="pct"/>
            <w:vMerge w:val="restart"/>
            <w:shd w:val="clear" w:color="auto" w:fill="808080" w:themeFill="background1" w:themeFillShade="80"/>
            <w:vAlign w:val="center"/>
          </w:tcPr>
          <w:p w14:paraId="5A6BFCD0" w14:textId="77777777" w:rsidR="00757F67" w:rsidRPr="00757F67" w:rsidRDefault="00757F67" w:rsidP="006D1476">
            <w:pPr>
              <w:pStyle w:val="Prrafodelista"/>
              <w:ind w:left="0"/>
              <w:jc w:val="center"/>
              <w:rPr>
                <w:rFonts w:cstheme="minorHAnsi"/>
                <w:b/>
                <w:color w:val="FFFFFF" w:themeColor="background1"/>
                <w:szCs w:val="20"/>
              </w:rPr>
            </w:pPr>
            <w:r w:rsidRPr="00757F67">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7BCEAAE0" w14:textId="77777777" w:rsidR="00757F67" w:rsidRPr="00757F67" w:rsidRDefault="00757F67" w:rsidP="006D1476">
            <w:pPr>
              <w:pStyle w:val="Prrafodelista"/>
              <w:ind w:left="-109" w:right="-178"/>
              <w:jc w:val="center"/>
              <w:rPr>
                <w:rFonts w:cstheme="minorHAnsi"/>
                <w:b/>
                <w:color w:val="FFFFFF" w:themeColor="background1"/>
                <w:szCs w:val="20"/>
              </w:rPr>
            </w:pPr>
            <w:r w:rsidRPr="00757F67">
              <w:rPr>
                <w:rFonts w:cstheme="minorHAnsi"/>
                <w:b/>
                <w:color w:val="FFFFFF" w:themeColor="background1"/>
                <w:szCs w:val="20"/>
              </w:rPr>
              <w:t>No</w:t>
            </w:r>
          </w:p>
        </w:tc>
        <w:tc>
          <w:tcPr>
            <w:tcW w:w="299" w:type="pct"/>
            <w:vMerge w:val="restart"/>
            <w:shd w:val="clear" w:color="auto" w:fill="808080" w:themeFill="background1" w:themeFillShade="80"/>
            <w:vAlign w:val="center"/>
          </w:tcPr>
          <w:p w14:paraId="427E421F" w14:textId="77777777" w:rsidR="00757F67" w:rsidRPr="00757F67" w:rsidRDefault="00757F67" w:rsidP="006D1476">
            <w:pPr>
              <w:jc w:val="center"/>
              <w:rPr>
                <w:rFonts w:cstheme="minorHAnsi"/>
                <w:b/>
                <w:color w:val="FFFFFF" w:themeColor="background1"/>
                <w:szCs w:val="20"/>
              </w:rPr>
            </w:pPr>
            <w:r w:rsidRPr="00757F67">
              <w:rPr>
                <w:rFonts w:cstheme="minorHAnsi"/>
                <w:b/>
                <w:color w:val="FFFFFF" w:themeColor="background1"/>
                <w:szCs w:val="20"/>
              </w:rPr>
              <w:t>NA</w:t>
            </w:r>
          </w:p>
        </w:tc>
        <w:tc>
          <w:tcPr>
            <w:tcW w:w="596" w:type="pct"/>
            <w:gridSpan w:val="3"/>
            <w:shd w:val="clear" w:color="auto" w:fill="808080" w:themeFill="background1" w:themeFillShade="80"/>
            <w:vAlign w:val="center"/>
          </w:tcPr>
          <w:p w14:paraId="00BB6493" w14:textId="77777777" w:rsidR="00757F67" w:rsidRPr="00757F67" w:rsidRDefault="00757F67" w:rsidP="006D1476">
            <w:pPr>
              <w:jc w:val="center"/>
              <w:rPr>
                <w:rFonts w:cstheme="minorHAnsi"/>
                <w:b/>
                <w:color w:val="FFFFFF" w:themeColor="background1"/>
                <w:szCs w:val="20"/>
              </w:rPr>
            </w:pPr>
            <w:r w:rsidRPr="00757F67">
              <w:rPr>
                <w:rFonts w:cstheme="minorHAnsi"/>
                <w:b/>
                <w:color w:val="FFFFFF" w:themeColor="background1"/>
                <w:szCs w:val="20"/>
              </w:rPr>
              <w:t>Sí</w:t>
            </w:r>
          </w:p>
        </w:tc>
      </w:tr>
      <w:tr w:rsidR="00757F67" w:rsidRPr="00757F67" w14:paraId="69B32F69" w14:textId="77777777" w:rsidTr="006D1476">
        <w:trPr>
          <w:trHeight w:val="70"/>
        </w:trPr>
        <w:tc>
          <w:tcPr>
            <w:tcW w:w="3806" w:type="pct"/>
            <w:vMerge/>
            <w:shd w:val="clear" w:color="auto" w:fill="808080" w:themeFill="background1" w:themeFillShade="80"/>
          </w:tcPr>
          <w:p w14:paraId="26777E40" w14:textId="77777777" w:rsidR="00757F67" w:rsidRPr="00757F67" w:rsidRDefault="00757F67" w:rsidP="006D1476">
            <w:pPr>
              <w:pStyle w:val="Prrafodelista"/>
              <w:ind w:left="0"/>
              <w:rPr>
                <w:rFonts w:cstheme="minorHAnsi"/>
                <w:b/>
                <w:color w:val="FFFFFF" w:themeColor="background1"/>
                <w:szCs w:val="20"/>
              </w:rPr>
            </w:pPr>
          </w:p>
        </w:tc>
        <w:tc>
          <w:tcPr>
            <w:tcW w:w="299" w:type="pct"/>
            <w:vMerge/>
            <w:shd w:val="clear" w:color="auto" w:fill="808080" w:themeFill="background1" w:themeFillShade="80"/>
            <w:vAlign w:val="center"/>
          </w:tcPr>
          <w:p w14:paraId="51331D0D" w14:textId="77777777" w:rsidR="00757F67" w:rsidRPr="00757F67" w:rsidRDefault="00757F67" w:rsidP="006D1476">
            <w:pPr>
              <w:pStyle w:val="Prrafodelista"/>
              <w:ind w:left="-109" w:right="-178"/>
              <w:jc w:val="center"/>
              <w:rPr>
                <w:rFonts w:cstheme="minorHAnsi"/>
                <w:b/>
                <w:color w:val="FFFFFF" w:themeColor="background1"/>
                <w:szCs w:val="20"/>
              </w:rPr>
            </w:pPr>
          </w:p>
        </w:tc>
        <w:tc>
          <w:tcPr>
            <w:tcW w:w="299" w:type="pct"/>
            <w:vMerge/>
            <w:shd w:val="clear" w:color="auto" w:fill="808080" w:themeFill="background1" w:themeFillShade="80"/>
          </w:tcPr>
          <w:p w14:paraId="30EE5BF8" w14:textId="77777777" w:rsidR="00757F67" w:rsidRPr="00757F67" w:rsidRDefault="00757F67" w:rsidP="006D1476">
            <w:pPr>
              <w:jc w:val="center"/>
              <w:rPr>
                <w:rFonts w:cstheme="minorHAnsi"/>
                <w:b/>
                <w:color w:val="FFFFFF" w:themeColor="background1"/>
                <w:szCs w:val="20"/>
              </w:rPr>
            </w:pPr>
          </w:p>
        </w:tc>
        <w:tc>
          <w:tcPr>
            <w:tcW w:w="149" w:type="pct"/>
            <w:shd w:val="clear" w:color="auto" w:fill="808080" w:themeFill="background1" w:themeFillShade="80"/>
            <w:vAlign w:val="center"/>
          </w:tcPr>
          <w:p w14:paraId="434B0BF7" w14:textId="77777777" w:rsidR="00757F67" w:rsidRPr="00757F67" w:rsidRDefault="00757F67" w:rsidP="006D1476">
            <w:pPr>
              <w:jc w:val="center"/>
              <w:rPr>
                <w:rFonts w:cstheme="minorHAnsi"/>
                <w:b/>
                <w:color w:val="FFFFFF" w:themeColor="background1"/>
                <w:szCs w:val="20"/>
              </w:rPr>
            </w:pPr>
            <w:r w:rsidRPr="00757F67">
              <w:rPr>
                <w:rFonts w:cstheme="minorHAnsi"/>
                <w:b/>
                <w:color w:val="FFFFFF" w:themeColor="background1"/>
                <w:szCs w:val="20"/>
              </w:rPr>
              <w:t>1</w:t>
            </w:r>
          </w:p>
        </w:tc>
        <w:tc>
          <w:tcPr>
            <w:tcW w:w="225" w:type="pct"/>
            <w:shd w:val="clear" w:color="auto" w:fill="808080" w:themeFill="background1" w:themeFillShade="80"/>
            <w:vAlign w:val="center"/>
          </w:tcPr>
          <w:p w14:paraId="3116D886" w14:textId="77777777" w:rsidR="00757F67" w:rsidRPr="00757F67" w:rsidRDefault="00757F67" w:rsidP="006D1476">
            <w:pPr>
              <w:jc w:val="center"/>
              <w:rPr>
                <w:rFonts w:cstheme="minorHAnsi"/>
                <w:b/>
                <w:color w:val="FFFFFF" w:themeColor="background1"/>
                <w:szCs w:val="20"/>
              </w:rPr>
            </w:pPr>
            <w:r w:rsidRPr="00757F67">
              <w:rPr>
                <w:rFonts w:cstheme="minorHAnsi"/>
                <w:b/>
                <w:color w:val="FFFFFF" w:themeColor="background1"/>
                <w:szCs w:val="20"/>
              </w:rPr>
              <w:t>2</w:t>
            </w:r>
          </w:p>
        </w:tc>
        <w:tc>
          <w:tcPr>
            <w:tcW w:w="222" w:type="pct"/>
            <w:shd w:val="clear" w:color="auto" w:fill="808080" w:themeFill="background1" w:themeFillShade="80"/>
            <w:vAlign w:val="center"/>
          </w:tcPr>
          <w:p w14:paraId="547D65B2" w14:textId="77777777" w:rsidR="00757F67" w:rsidRPr="00757F67" w:rsidRDefault="00757F67" w:rsidP="006D1476">
            <w:pPr>
              <w:jc w:val="center"/>
              <w:rPr>
                <w:rFonts w:cstheme="minorHAnsi"/>
                <w:b/>
                <w:color w:val="FFFFFF" w:themeColor="background1"/>
                <w:szCs w:val="20"/>
              </w:rPr>
            </w:pPr>
            <w:r w:rsidRPr="00757F67">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757F67" w:rsidRPr="004E004D" w14:paraId="12A7964C" w14:textId="77777777" w:rsidTr="006D1476">
        <w:tc>
          <w:tcPr>
            <w:tcW w:w="3805" w:type="pct"/>
          </w:tcPr>
          <w:p w14:paraId="1A2EAF81" w14:textId="77777777" w:rsidR="00757F67" w:rsidRPr="004E004D" w:rsidRDefault="00757F67" w:rsidP="00D41E36">
            <w:pPr>
              <w:pStyle w:val="Prrafodelista"/>
              <w:numPr>
                <w:ilvl w:val="0"/>
                <w:numId w:val="65"/>
              </w:numPr>
              <w:spacing w:after="0" w:line="240" w:lineRule="auto"/>
              <w:ind w:left="596"/>
              <w:rPr>
                <w:rFonts w:cstheme="minorHAnsi"/>
              </w:rPr>
            </w:pPr>
            <w:r w:rsidRPr="004E004D">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tcPr>
          <w:p w14:paraId="0C0FB1F9" w14:textId="7111D260" w:rsidR="00757F67" w:rsidRPr="004E004D" w:rsidRDefault="00147CFE" w:rsidP="006D1476">
            <w:pPr>
              <w:ind w:left="349"/>
              <w:rPr>
                <w:rFonts w:cstheme="minorHAnsi"/>
              </w:rPr>
            </w:pPr>
            <w:r>
              <w:rPr>
                <w:rFonts w:cstheme="minorHAnsi"/>
              </w:rPr>
              <w:t>X</w:t>
            </w:r>
          </w:p>
        </w:tc>
        <w:tc>
          <w:tcPr>
            <w:tcW w:w="299" w:type="pct"/>
          </w:tcPr>
          <w:p w14:paraId="512B4338" w14:textId="77777777" w:rsidR="00757F67" w:rsidRPr="004E004D" w:rsidRDefault="00757F67" w:rsidP="006D1476">
            <w:pPr>
              <w:jc w:val="center"/>
              <w:rPr>
                <w:rFonts w:cstheme="minorHAnsi"/>
              </w:rPr>
            </w:pPr>
          </w:p>
        </w:tc>
        <w:tc>
          <w:tcPr>
            <w:tcW w:w="150" w:type="pct"/>
            <w:shd w:val="clear" w:color="auto" w:fill="FFFFFF" w:themeFill="background1"/>
            <w:vAlign w:val="center"/>
          </w:tcPr>
          <w:p w14:paraId="03BEAA2B" w14:textId="77777777" w:rsidR="00757F67" w:rsidRPr="004E004D" w:rsidRDefault="00757F67" w:rsidP="006D1476">
            <w:pPr>
              <w:jc w:val="center"/>
              <w:rPr>
                <w:rFonts w:cstheme="minorHAnsi"/>
              </w:rPr>
            </w:pPr>
          </w:p>
        </w:tc>
        <w:tc>
          <w:tcPr>
            <w:tcW w:w="225" w:type="pct"/>
            <w:shd w:val="clear" w:color="auto" w:fill="FFFFFF" w:themeFill="background1"/>
            <w:vAlign w:val="center"/>
          </w:tcPr>
          <w:p w14:paraId="4492D989" w14:textId="77777777" w:rsidR="00757F67" w:rsidRPr="004E004D" w:rsidRDefault="00757F67" w:rsidP="006D1476">
            <w:pPr>
              <w:jc w:val="center"/>
              <w:rPr>
                <w:rFonts w:cstheme="minorHAnsi"/>
              </w:rPr>
            </w:pPr>
          </w:p>
        </w:tc>
        <w:tc>
          <w:tcPr>
            <w:tcW w:w="222" w:type="pct"/>
            <w:shd w:val="clear" w:color="auto" w:fill="FFFFFF" w:themeFill="background1"/>
            <w:vAlign w:val="center"/>
          </w:tcPr>
          <w:p w14:paraId="50B03329" w14:textId="77777777" w:rsidR="00757F67" w:rsidRPr="004E004D" w:rsidRDefault="00757F67" w:rsidP="006D1476">
            <w:pPr>
              <w:jc w:val="center"/>
              <w:rPr>
                <w:rFonts w:cstheme="minorHAnsi"/>
              </w:rPr>
            </w:pPr>
          </w:p>
        </w:tc>
      </w:tr>
      <w:tr w:rsidR="00757F67" w:rsidRPr="004E004D" w14:paraId="4F25C352" w14:textId="77777777" w:rsidTr="006D1476">
        <w:tc>
          <w:tcPr>
            <w:tcW w:w="5000" w:type="pct"/>
            <w:gridSpan w:val="6"/>
            <w:shd w:val="clear" w:color="auto" w:fill="FFFFFF" w:themeFill="background1"/>
          </w:tcPr>
          <w:p w14:paraId="423D9263" w14:textId="77777777" w:rsidR="00757F67" w:rsidRPr="004E004D" w:rsidRDefault="00757F67" w:rsidP="006D1476">
            <w:pPr>
              <w:jc w:val="left"/>
              <w:rPr>
                <w:rFonts w:cstheme="minorHAnsi"/>
              </w:rPr>
            </w:pPr>
            <w:r w:rsidRPr="004E004D">
              <w:t>Sugerencias de mejora*:</w:t>
            </w:r>
          </w:p>
        </w:tc>
      </w:tr>
      <w:tr w:rsidR="00757F67" w:rsidRPr="004E004D" w14:paraId="1E25C68A" w14:textId="77777777" w:rsidTr="006D1476">
        <w:tc>
          <w:tcPr>
            <w:tcW w:w="3805" w:type="pct"/>
          </w:tcPr>
          <w:p w14:paraId="76C2F515" w14:textId="77777777" w:rsidR="00757F67" w:rsidRPr="004E004D" w:rsidRDefault="00757F67" w:rsidP="00D41E36">
            <w:pPr>
              <w:pStyle w:val="Prrafodelista"/>
              <w:numPr>
                <w:ilvl w:val="0"/>
                <w:numId w:val="65"/>
              </w:numPr>
              <w:spacing w:after="0" w:line="240" w:lineRule="auto"/>
              <w:ind w:left="596"/>
              <w:rPr>
                <w:rFonts w:cstheme="minorHAnsi"/>
              </w:rPr>
            </w:pPr>
            <w:r w:rsidRPr="004E004D">
              <w:rPr>
                <w:rFonts w:cstheme="minorHAnsi"/>
              </w:rPr>
              <w:t xml:space="preserve">¿Los indicadores de seguimiento se reportan con información desagregada por sexo? </w:t>
            </w:r>
          </w:p>
        </w:tc>
        <w:tc>
          <w:tcPr>
            <w:tcW w:w="299" w:type="pct"/>
          </w:tcPr>
          <w:p w14:paraId="30410DBB" w14:textId="53C09D44" w:rsidR="00757F67" w:rsidRPr="004E004D" w:rsidRDefault="00147CFE" w:rsidP="006D1476">
            <w:pPr>
              <w:ind w:left="349"/>
              <w:rPr>
                <w:rFonts w:cstheme="minorHAnsi"/>
              </w:rPr>
            </w:pPr>
            <w:r>
              <w:rPr>
                <w:rFonts w:cstheme="minorHAnsi"/>
              </w:rPr>
              <w:t>X</w:t>
            </w:r>
          </w:p>
        </w:tc>
        <w:tc>
          <w:tcPr>
            <w:tcW w:w="299" w:type="pct"/>
          </w:tcPr>
          <w:p w14:paraId="4AB89660" w14:textId="77777777" w:rsidR="00757F67" w:rsidRPr="004E004D" w:rsidRDefault="00757F67" w:rsidP="006D1476">
            <w:pPr>
              <w:jc w:val="center"/>
              <w:rPr>
                <w:rFonts w:cstheme="minorHAnsi"/>
              </w:rPr>
            </w:pPr>
          </w:p>
        </w:tc>
        <w:tc>
          <w:tcPr>
            <w:tcW w:w="150" w:type="pct"/>
            <w:shd w:val="clear" w:color="auto" w:fill="FFFFFF" w:themeFill="background1"/>
            <w:vAlign w:val="center"/>
          </w:tcPr>
          <w:p w14:paraId="266DB9BE" w14:textId="77777777" w:rsidR="00757F67" w:rsidRPr="004E004D" w:rsidRDefault="00757F67" w:rsidP="006D1476">
            <w:pPr>
              <w:jc w:val="center"/>
              <w:rPr>
                <w:rFonts w:cstheme="minorHAnsi"/>
              </w:rPr>
            </w:pPr>
          </w:p>
        </w:tc>
        <w:tc>
          <w:tcPr>
            <w:tcW w:w="225" w:type="pct"/>
            <w:shd w:val="clear" w:color="auto" w:fill="FFFFFF" w:themeFill="background1"/>
            <w:vAlign w:val="center"/>
          </w:tcPr>
          <w:p w14:paraId="5A7B71D5" w14:textId="77777777" w:rsidR="00757F67" w:rsidRPr="004E004D" w:rsidRDefault="00757F67" w:rsidP="006D1476">
            <w:pPr>
              <w:jc w:val="center"/>
              <w:rPr>
                <w:rFonts w:cstheme="minorHAnsi"/>
              </w:rPr>
            </w:pPr>
          </w:p>
        </w:tc>
        <w:tc>
          <w:tcPr>
            <w:tcW w:w="222" w:type="pct"/>
            <w:shd w:val="clear" w:color="auto" w:fill="FFFFFF" w:themeFill="background1"/>
            <w:vAlign w:val="center"/>
          </w:tcPr>
          <w:p w14:paraId="4CCAE0FA" w14:textId="77777777" w:rsidR="00757F67" w:rsidRPr="004E004D" w:rsidRDefault="00757F67" w:rsidP="006D1476">
            <w:pPr>
              <w:jc w:val="center"/>
              <w:rPr>
                <w:rFonts w:cstheme="minorHAnsi"/>
              </w:rPr>
            </w:pPr>
          </w:p>
        </w:tc>
      </w:tr>
      <w:tr w:rsidR="00757F67" w:rsidRPr="004E004D" w14:paraId="3840CEA4" w14:textId="77777777" w:rsidTr="006D1476">
        <w:tc>
          <w:tcPr>
            <w:tcW w:w="5000" w:type="pct"/>
            <w:gridSpan w:val="6"/>
            <w:shd w:val="clear" w:color="auto" w:fill="FFFFFF" w:themeFill="background1"/>
          </w:tcPr>
          <w:p w14:paraId="2A3E6F4E" w14:textId="77777777" w:rsidR="00757F67" w:rsidRPr="004E004D" w:rsidRDefault="00757F67" w:rsidP="006D1476">
            <w:pPr>
              <w:rPr>
                <w:rFonts w:cstheme="minorHAnsi"/>
              </w:rPr>
            </w:pPr>
            <w:r w:rsidRPr="004E004D">
              <w:t>Sugerencias de mejora *:</w:t>
            </w:r>
          </w:p>
        </w:tc>
      </w:tr>
      <w:tr w:rsidR="00757F67" w:rsidRPr="004E004D" w14:paraId="65222A17" w14:textId="77777777" w:rsidTr="006D1476">
        <w:tc>
          <w:tcPr>
            <w:tcW w:w="3805" w:type="pct"/>
          </w:tcPr>
          <w:p w14:paraId="2944321C" w14:textId="77777777" w:rsidR="00757F67" w:rsidRPr="004E004D" w:rsidRDefault="00757F67" w:rsidP="00D41E36">
            <w:pPr>
              <w:pStyle w:val="Prrafodelista"/>
              <w:numPr>
                <w:ilvl w:val="0"/>
                <w:numId w:val="65"/>
              </w:numPr>
              <w:spacing w:after="0" w:line="240" w:lineRule="auto"/>
              <w:ind w:left="596"/>
              <w:rPr>
                <w:rFonts w:cstheme="minorHAnsi"/>
              </w:rPr>
            </w:pPr>
            <w:r w:rsidRPr="004E004D">
              <w:rPr>
                <w:rFonts w:cstheme="minorHAnsi"/>
              </w:rPr>
              <w:t xml:space="preserve">¿El programa cuenta con estimaciones o datos estadísticos desagregados por sexo, que permita caracterizar y cuantificar con PEG a la población atendida? </w:t>
            </w:r>
          </w:p>
        </w:tc>
        <w:tc>
          <w:tcPr>
            <w:tcW w:w="299" w:type="pct"/>
          </w:tcPr>
          <w:p w14:paraId="38432F6B" w14:textId="1F5E253A" w:rsidR="00757F67" w:rsidRPr="004E004D" w:rsidRDefault="00147CFE" w:rsidP="006D1476">
            <w:pPr>
              <w:ind w:left="349"/>
              <w:rPr>
                <w:rFonts w:cstheme="minorHAnsi"/>
              </w:rPr>
            </w:pPr>
            <w:r>
              <w:rPr>
                <w:rFonts w:cstheme="minorHAnsi"/>
              </w:rPr>
              <w:t>X</w:t>
            </w:r>
          </w:p>
        </w:tc>
        <w:tc>
          <w:tcPr>
            <w:tcW w:w="299" w:type="pct"/>
          </w:tcPr>
          <w:p w14:paraId="047EEE25" w14:textId="77777777" w:rsidR="00757F67" w:rsidRPr="004E004D" w:rsidRDefault="00757F67" w:rsidP="006D1476">
            <w:pPr>
              <w:jc w:val="center"/>
              <w:rPr>
                <w:rFonts w:cstheme="minorHAnsi"/>
              </w:rPr>
            </w:pPr>
          </w:p>
        </w:tc>
        <w:tc>
          <w:tcPr>
            <w:tcW w:w="150" w:type="pct"/>
            <w:shd w:val="clear" w:color="auto" w:fill="FFFFFF" w:themeFill="background1"/>
            <w:vAlign w:val="center"/>
          </w:tcPr>
          <w:p w14:paraId="1482C5DB" w14:textId="77777777" w:rsidR="00757F67" w:rsidRPr="004E004D" w:rsidRDefault="00757F67" w:rsidP="006D1476">
            <w:pPr>
              <w:jc w:val="center"/>
              <w:rPr>
                <w:rFonts w:cstheme="minorHAnsi"/>
              </w:rPr>
            </w:pPr>
          </w:p>
        </w:tc>
        <w:tc>
          <w:tcPr>
            <w:tcW w:w="225" w:type="pct"/>
            <w:shd w:val="clear" w:color="auto" w:fill="FFFFFF" w:themeFill="background1"/>
            <w:vAlign w:val="center"/>
          </w:tcPr>
          <w:p w14:paraId="77ED0FD0" w14:textId="77777777" w:rsidR="00757F67" w:rsidRPr="004E004D" w:rsidRDefault="00757F67" w:rsidP="006D1476">
            <w:pPr>
              <w:jc w:val="center"/>
              <w:rPr>
                <w:rFonts w:cstheme="minorHAnsi"/>
              </w:rPr>
            </w:pPr>
          </w:p>
        </w:tc>
        <w:tc>
          <w:tcPr>
            <w:tcW w:w="222" w:type="pct"/>
            <w:shd w:val="clear" w:color="auto" w:fill="FFFFFF" w:themeFill="background1"/>
            <w:vAlign w:val="center"/>
          </w:tcPr>
          <w:p w14:paraId="5C8493AD" w14:textId="77777777" w:rsidR="00757F67" w:rsidRPr="004E004D" w:rsidRDefault="00757F67" w:rsidP="006D1476">
            <w:pPr>
              <w:jc w:val="center"/>
              <w:rPr>
                <w:rFonts w:cstheme="minorHAnsi"/>
              </w:rPr>
            </w:pPr>
          </w:p>
        </w:tc>
      </w:tr>
      <w:tr w:rsidR="00757F67" w:rsidRPr="004E004D" w14:paraId="5281814F" w14:textId="77777777" w:rsidTr="006D1476">
        <w:tc>
          <w:tcPr>
            <w:tcW w:w="5000" w:type="pct"/>
            <w:gridSpan w:val="6"/>
            <w:shd w:val="clear" w:color="auto" w:fill="FFFFFF" w:themeFill="background1"/>
          </w:tcPr>
          <w:p w14:paraId="6AB590D1" w14:textId="77777777" w:rsidR="00757F67" w:rsidRPr="004E004D" w:rsidRDefault="00757F67" w:rsidP="006D1476">
            <w:pPr>
              <w:jc w:val="left"/>
              <w:rPr>
                <w:rFonts w:cstheme="minorHAnsi"/>
              </w:rPr>
            </w:pPr>
            <w:r w:rsidRPr="004E004D">
              <w:t>Sugerencias de mejora *:</w:t>
            </w:r>
          </w:p>
        </w:tc>
      </w:tr>
      <w:tr w:rsidR="00757F67" w:rsidRPr="004E004D" w14:paraId="0C48CCCC" w14:textId="77777777" w:rsidTr="006D1476">
        <w:tc>
          <w:tcPr>
            <w:tcW w:w="3805" w:type="pct"/>
          </w:tcPr>
          <w:p w14:paraId="4D4A964E" w14:textId="77777777" w:rsidR="00757F67" w:rsidRPr="004E004D" w:rsidRDefault="00757F67" w:rsidP="00D41E36">
            <w:pPr>
              <w:pStyle w:val="Prrafodelista"/>
              <w:numPr>
                <w:ilvl w:val="0"/>
                <w:numId w:val="65"/>
              </w:numPr>
              <w:spacing w:after="0" w:line="240" w:lineRule="auto"/>
              <w:ind w:left="596"/>
              <w:rPr>
                <w:rFonts w:cstheme="minorHAnsi"/>
              </w:rPr>
            </w:pPr>
            <w:r w:rsidRPr="004E004D">
              <w:rPr>
                <w:rFonts w:cstheme="minorHAnsi"/>
              </w:rPr>
              <w:t>¿El programa cuenta con mecanismos para medir el grado de satisfacción de la población beneficiaria con PEG?</w:t>
            </w:r>
          </w:p>
        </w:tc>
        <w:tc>
          <w:tcPr>
            <w:tcW w:w="299" w:type="pct"/>
          </w:tcPr>
          <w:p w14:paraId="417509AC" w14:textId="79C6EEA5" w:rsidR="00757F67" w:rsidRPr="004E004D" w:rsidRDefault="00147CFE" w:rsidP="006D1476">
            <w:pPr>
              <w:ind w:left="349"/>
              <w:rPr>
                <w:rFonts w:cstheme="minorHAnsi"/>
              </w:rPr>
            </w:pPr>
            <w:r>
              <w:rPr>
                <w:rFonts w:cstheme="minorHAnsi"/>
              </w:rPr>
              <w:t>X</w:t>
            </w:r>
          </w:p>
        </w:tc>
        <w:tc>
          <w:tcPr>
            <w:tcW w:w="299" w:type="pct"/>
          </w:tcPr>
          <w:p w14:paraId="4200F56F" w14:textId="77777777" w:rsidR="00757F67" w:rsidRPr="004E004D" w:rsidRDefault="00757F67" w:rsidP="006D1476">
            <w:pPr>
              <w:jc w:val="center"/>
              <w:rPr>
                <w:rFonts w:cstheme="minorHAnsi"/>
              </w:rPr>
            </w:pPr>
          </w:p>
        </w:tc>
        <w:tc>
          <w:tcPr>
            <w:tcW w:w="150" w:type="pct"/>
            <w:shd w:val="clear" w:color="auto" w:fill="FFFFFF" w:themeFill="background1"/>
            <w:vAlign w:val="center"/>
          </w:tcPr>
          <w:p w14:paraId="39D47705" w14:textId="77777777" w:rsidR="00757F67" w:rsidRPr="004E004D" w:rsidRDefault="00757F67" w:rsidP="006D1476">
            <w:pPr>
              <w:jc w:val="center"/>
              <w:rPr>
                <w:rFonts w:cstheme="minorHAnsi"/>
              </w:rPr>
            </w:pPr>
          </w:p>
        </w:tc>
        <w:tc>
          <w:tcPr>
            <w:tcW w:w="225" w:type="pct"/>
            <w:shd w:val="clear" w:color="auto" w:fill="FFFFFF" w:themeFill="background1"/>
            <w:vAlign w:val="center"/>
          </w:tcPr>
          <w:p w14:paraId="26E6D089" w14:textId="77777777" w:rsidR="00757F67" w:rsidRPr="004E004D" w:rsidRDefault="00757F67" w:rsidP="006D1476">
            <w:pPr>
              <w:jc w:val="center"/>
              <w:rPr>
                <w:rFonts w:cstheme="minorHAnsi"/>
              </w:rPr>
            </w:pPr>
          </w:p>
        </w:tc>
        <w:tc>
          <w:tcPr>
            <w:tcW w:w="222" w:type="pct"/>
            <w:shd w:val="clear" w:color="auto" w:fill="FFFFFF" w:themeFill="background1"/>
            <w:vAlign w:val="center"/>
          </w:tcPr>
          <w:p w14:paraId="7FDAE9D0" w14:textId="77777777" w:rsidR="00757F67" w:rsidRPr="004E004D" w:rsidRDefault="00757F67" w:rsidP="006D1476">
            <w:pPr>
              <w:jc w:val="center"/>
              <w:rPr>
                <w:rFonts w:cstheme="minorHAnsi"/>
              </w:rPr>
            </w:pPr>
          </w:p>
        </w:tc>
      </w:tr>
      <w:tr w:rsidR="00757F67" w:rsidRPr="004E004D" w14:paraId="7EC93E8E" w14:textId="77777777" w:rsidTr="006D1476">
        <w:tc>
          <w:tcPr>
            <w:tcW w:w="5000" w:type="pct"/>
            <w:gridSpan w:val="6"/>
            <w:shd w:val="clear" w:color="auto" w:fill="FFFFFF" w:themeFill="background1"/>
          </w:tcPr>
          <w:p w14:paraId="5FE567BA" w14:textId="77777777" w:rsidR="00757F67" w:rsidRPr="004E004D" w:rsidRDefault="00757F67" w:rsidP="006D1476">
            <w:pPr>
              <w:jc w:val="left"/>
              <w:rPr>
                <w:rFonts w:cstheme="minorHAnsi"/>
              </w:rPr>
            </w:pPr>
            <w:r w:rsidRPr="004E004D">
              <w:t>Sugerencias de mejora *:</w:t>
            </w:r>
          </w:p>
        </w:tc>
      </w:tr>
      <w:tr w:rsidR="00757F67" w:rsidRPr="004E004D" w14:paraId="74F19216" w14:textId="77777777" w:rsidTr="006D1476">
        <w:tc>
          <w:tcPr>
            <w:tcW w:w="3805" w:type="pct"/>
          </w:tcPr>
          <w:p w14:paraId="0971D4AF" w14:textId="77777777" w:rsidR="00757F67" w:rsidRPr="004E004D" w:rsidRDefault="00757F67" w:rsidP="00D41E36">
            <w:pPr>
              <w:pStyle w:val="Prrafodelista"/>
              <w:numPr>
                <w:ilvl w:val="0"/>
                <w:numId w:val="65"/>
              </w:numPr>
              <w:spacing w:after="0" w:line="240" w:lineRule="auto"/>
              <w:ind w:left="596"/>
              <w:rPr>
                <w:rFonts w:cstheme="minorHAnsi"/>
              </w:rPr>
            </w:pPr>
            <w:r w:rsidRPr="004E004D">
              <w:rPr>
                <w:rFonts w:cstheme="minorHAnsi"/>
              </w:rPr>
              <w:t xml:space="preserve">¿El programa cuenta con mecanismos para recibir y atender con PEG, quejas o denuncias de las personas beneficiarias?    </w:t>
            </w:r>
          </w:p>
        </w:tc>
        <w:tc>
          <w:tcPr>
            <w:tcW w:w="299" w:type="pct"/>
          </w:tcPr>
          <w:p w14:paraId="6EF9043B" w14:textId="5FBE2235" w:rsidR="00757F67" w:rsidRPr="004E004D" w:rsidRDefault="00147CFE" w:rsidP="006D1476">
            <w:pPr>
              <w:ind w:left="349"/>
              <w:rPr>
                <w:rFonts w:cstheme="minorHAnsi"/>
              </w:rPr>
            </w:pPr>
            <w:r>
              <w:rPr>
                <w:rFonts w:cstheme="minorHAnsi"/>
              </w:rPr>
              <w:t>X</w:t>
            </w:r>
          </w:p>
        </w:tc>
        <w:tc>
          <w:tcPr>
            <w:tcW w:w="299" w:type="pct"/>
          </w:tcPr>
          <w:p w14:paraId="62243049" w14:textId="77777777" w:rsidR="00757F67" w:rsidRPr="004E004D" w:rsidRDefault="00757F67" w:rsidP="006D1476">
            <w:pPr>
              <w:jc w:val="center"/>
              <w:rPr>
                <w:rFonts w:cstheme="minorHAnsi"/>
              </w:rPr>
            </w:pPr>
          </w:p>
        </w:tc>
        <w:tc>
          <w:tcPr>
            <w:tcW w:w="150" w:type="pct"/>
            <w:shd w:val="clear" w:color="auto" w:fill="FFFFFF" w:themeFill="background1"/>
            <w:vAlign w:val="center"/>
          </w:tcPr>
          <w:p w14:paraId="215D4D18" w14:textId="77777777" w:rsidR="00757F67" w:rsidRPr="004E004D" w:rsidRDefault="00757F67" w:rsidP="006D1476">
            <w:pPr>
              <w:jc w:val="center"/>
              <w:rPr>
                <w:rFonts w:cstheme="minorHAnsi"/>
              </w:rPr>
            </w:pPr>
          </w:p>
        </w:tc>
        <w:tc>
          <w:tcPr>
            <w:tcW w:w="225" w:type="pct"/>
            <w:shd w:val="clear" w:color="auto" w:fill="FFFFFF" w:themeFill="background1"/>
            <w:vAlign w:val="center"/>
          </w:tcPr>
          <w:p w14:paraId="13634CC4" w14:textId="77777777" w:rsidR="00757F67" w:rsidRPr="004E004D" w:rsidRDefault="00757F67" w:rsidP="006D1476">
            <w:pPr>
              <w:jc w:val="center"/>
              <w:rPr>
                <w:rFonts w:cstheme="minorHAnsi"/>
              </w:rPr>
            </w:pPr>
          </w:p>
        </w:tc>
        <w:tc>
          <w:tcPr>
            <w:tcW w:w="222" w:type="pct"/>
            <w:shd w:val="clear" w:color="auto" w:fill="FFFFFF" w:themeFill="background1"/>
            <w:vAlign w:val="center"/>
          </w:tcPr>
          <w:p w14:paraId="6384B3C6" w14:textId="77777777" w:rsidR="00757F67" w:rsidRPr="004E004D" w:rsidRDefault="00757F67" w:rsidP="006D1476">
            <w:pPr>
              <w:jc w:val="center"/>
              <w:rPr>
                <w:rFonts w:cstheme="minorHAnsi"/>
              </w:rPr>
            </w:pPr>
          </w:p>
        </w:tc>
      </w:tr>
      <w:tr w:rsidR="00757F67" w:rsidRPr="004E004D" w14:paraId="71EBE2DC" w14:textId="77777777" w:rsidTr="006D1476">
        <w:tc>
          <w:tcPr>
            <w:tcW w:w="5000" w:type="pct"/>
            <w:gridSpan w:val="6"/>
            <w:shd w:val="clear" w:color="auto" w:fill="FFFFFF" w:themeFill="background1"/>
          </w:tcPr>
          <w:p w14:paraId="727E4A0E" w14:textId="77777777" w:rsidR="00757F67" w:rsidRPr="004E004D" w:rsidRDefault="00757F67" w:rsidP="006D1476">
            <w:pPr>
              <w:jc w:val="left"/>
              <w:rPr>
                <w:rFonts w:cstheme="minorHAnsi"/>
              </w:rPr>
            </w:pPr>
            <w:r w:rsidRPr="004E004D">
              <w:t>Sugerencias de mejora *:</w:t>
            </w:r>
          </w:p>
        </w:tc>
      </w:tr>
      <w:tr w:rsidR="00757F67" w:rsidRPr="004E004D" w14:paraId="6450BE3D" w14:textId="77777777" w:rsidTr="006D1476">
        <w:tc>
          <w:tcPr>
            <w:tcW w:w="3805" w:type="pct"/>
          </w:tcPr>
          <w:p w14:paraId="016B01CB" w14:textId="77777777" w:rsidR="00757F67" w:rsidRPr="004E004D" w:rsidRDefault="00757F67" w:rsidP="00D41E36">
            <w:pPr>
              <w:pStyle w:val="Prrafodelista"/>
              <w:numPr>
                <w:ilvl w:val="0"/>
                <w:numId w:val="65"/>
              </w:numPr>
              <w:spacing w:after="0" w:line="240" w:lineRule="auto"/>
              <w:ind w:left="596"/>
              <w:rPr>
                <w:rFonts w:cstheme="minorHAnsi"/>
              </w:rPr>
            </w:pPr>
            <w:r w:rsidRPr="004E004D">
              <w:rPr>
                <w:rFonts w:cstheme="minorHAnsi"/>
              </w:rPr>
              <w:t>¿Existe evidencia del efecto del Programa presupuestario en la población beneficiaria y las diferencias entre mujeres y hombres?</w:t>
            </w:r>
          </w:p>
        </w:tc>
        <w:tc>
          <w:tcPr>
            <w:tcW w:w="299" w:type="pct"/>
          </w:tcPr>
          <w:p w14:paraId="01308392" w14:textId="1C33253F" w:rsidR="00757F67" w:rsidRPr="004E004D" w:rsidRDefault="00147CFE" w:rsidP="006D1476">
            <w:pPr>
              <w:ind w:left="349"/>
              <w:rPr>
                <w:rFonts w:cstheme="minorHAnsi"/>
              </w:rPr>
            </w:pPr>
            <w:r>
              <w:rPr>
                <w:rFonts w:cstheme="minorHAnsi"/>
              </w:rPr>
              <w:t>X</w:t>
            </w:r>
          </w:p>
        </w:tc>
        <w:tc>
          <w:tcPr>
            <w:tcW w:w="299" w:type="pct"/>
          </w:tcPr>
          <w:p w14:paraId="3D341BB5" w14:textId="77777777" w:rsidR="00757F67" w:rsidRPr="004E004D" w:rsidRDefault="00757F67" w:rsidP="006D1476">
            <w:pPr>
              <w:jc w:val="center"/>
              <w:rPr>
                <w:rFonts w:cstheme="minorHAnsi"/>
              </w:rPr>
            </w:pPr>
          </w:p>
        </w:tc>
        <w:tc>
          <w:tcPr>
            <w:tcW w:w="150" w:type="pct"/>
            <w:shd w:val="clear" w:color="auto" w:fill="FFFFFF" w:themeFill="background1"/>
            <w:vAlign w:val="center"/>
          </w:tcPr>
          <w:p w14:paraId="1317BF6A" w14:textId="77777777" w:rsidR="00757F67" w:rsidRPr="004E004D" w:rsidRDefault="00757F67" w:rsidP="006D1476">
            <w:pPr>
              <w:jc w:val="center"/>
              <w:rPr>
                <w:rFonts w:cstheme="minorHAnsi"/>
              </w:rPr>
            </w:pPr>
          </w:p>
        </w:tc>
        <w:tc>
          <w:tcPr>
            <w:tcW w:w="225" w:type="pct"/>
            <w:shd w:val="clear" w:color="auto" w:fill="FFFFFF" w:themeFill="background1"/>
            <w:vAlign w:val="center"/>
          </w:tcPr>
          <w:p w14:paraId="111709C5" w14:textId="77777777" w:rsidR="00757F67" w:rsidRPr="004E004D" w:rsidRDefault="00757F67" w:rsidP="006D1476">
            <w:pPr>
              <w:jc w:val="center"/>
              <w:rPr>
                <w:rFonts w:cstheme="minorHAnsi"/>
              </w:rPr>
            </w:pPr>
          </w:p>
        </w:tc>
        <w:tc>
          <w:tcPr>
            <w:tcW w:w="222" w:type="pct"/>
            <w:shd w:val="clear" w:color="auto" w:fill="FFFFFF" w:themeFill="background1"/>
            <w:vAlign w:val="center"/>
          </w:tcPr>
          <w:p w14:paraId="3BDE9040" w14:textId="77777777" w:rsidR="00757F67" w:rsidRPr="004E004D" w:rsidRDefault="00757F67" w:rsidP="006D1476">
            <w:pPr>
              <w:jc w:val="center"/>
              <w:rPr>
                <w:rFonts w:cstheme="minorHAnsi"/>
              </w:rPr>
            </w:pPr>
          </w:p>
        </w:tc>
      </w:tr>
      <w:tr w:rsidR="00757F67" w:rsidRPr="004E004D" w14:paraId="5C7F6B16" w14:textId="77777777" w:rsidTr="006D1476">
        <w:tc>
          <w:tcPr>
            <w:tcW w:w="5000" w:type="pct"/>
            <w:gridSpan w:val="6"/>
            <w:shd w:val="clear" w:color="auto" w:fill="FFFFFF" w:themeFill="background1"/>
          </w:tcPr>
          <w:p w14:paraId="089F25F2" w14:textId="77777777" w:rsidR="00757F67" w:rsidRPr="004E004D" w:rsidRDefault="00757F67" w:rsidP="006D1476">
            <w:pPr>
              <w:rPr>
                <w:rFonts w:cstheme="minorHAnsi"/>
              </w:rPr>
            </w:pPr>
            <w:r w:rsidRPr="004E004D">
              <w:t>Sugerencias de mejora *:</w:t>
            </w:r>
          </w:p>
        </w:tc>
      </w:tr>
      <w:tr w:rsidR="00757F67" w:rsidRPr="004E004D" w14:paraId="05CEEAD8" w14:textId="77777777" w:rsidTr="006D1476">
        <w:tc>
          <w:tcPr>
            <w:tcW w:w="3805" w:type="pct"/>
          </w:tcPr>
          <w:p w14:paraId="1F3C1159" w14:textId="77777777" w:rsidR="00757F67" w:rsidRPr="004E004D" w:rsidRDefault="00757F67" w:rsidP="00D41E36">
            <w:pPr>
              <w:pStyle w:val="Prrafodelista"/>
              <w:numPr>
                <w:ilvl w:val="0"/>
                <w:numId w:val="65"/>
              </w:numPr>
              <w:spacing w:after="0" w:line="240" w:lineRule="auto"/>
              <w:ind w:left="596"/>
              <w:rPr>
                <w:rFonts w:cstheme="minorHAnsi"/>
              </w:rPr>
            </w:pPr>
            <w:r w:rsidRPr="004E004D">
              <w:rPr>
                <w:rFonts w:cstheme="minorHAnsi"/>
              </w:rPr>
              <w:t>De acuerdo con el Anexo 43: Presupuesto para Mujeres y la Igualdad de Género, ¿Logra identificar el Presupuesto asignado al Pp a evaluar?</w:t>
            </w:r>
          </w:p>
        </w:tc>
        <w:tc>
          <w:tcPr>
            <w:tcW w:w="299" w:type="pct"/>
          </w:tcPr>
          <w:p w14:paraId="5E723B74" w14:textId="71289B21" w:rsidR="00757F67" w:rsidRPr="004E004D" w:rsidRDefault="00147CFE" w:rsidP="006D1476">
            <w:pPr>
              <w:ind w:left="349"/>
              <w:rPr>
                <w:rFonts w:cstheme="minorHAnsi"/>
              </w:rPr>
            </w:pPr>
            <w:r>
              <w:rPr>
                <w:rFonts w:cstheme="minorHAnsi"/>
              </w:rPr>
              <w:t>X</w:t>
            </w:r>
          </w:p>
        </w:tc>
        <w:tc>
          <w:tcPr>
            <w:tcW w:w="299" w:type="pct"/>
          </w:tcPr>
          <w:p w14:paraId="5F5FACDA" w14:textId="77777777" w:rsidR="00757F67" w:rsidRPr="004E004D" w:rsidRDefault="00757F67" w:rsidP="006D1476">
            <w:pPr>
              <w:jc w:val="center"/>
              <w:rPr>
                <w:rFonts w:cstheme="minorHAnsi"/>
              </w:rPr>
            </w:pPr>
          </w:p>
        </w:tc>
        <w:tc>
          <w:tcPr>
            <w:tcW w:w="150" w:type="pct"/>
            <w:shd w:val="clear" w:color="auto" w:fill="FFFFFF" w:themeFill="background1"/>
            <w:vAlign w:val="center"/>
          </w:tcPr>
          <w:p w14:paraId="74770D9F" w14:textId="77777777" w:rsidR="00757F67" w:rsidRPr="004E004D" w:rsidRDefault="00757F67" w:rsidP="006D1476">
            <w:pPr>
              <w:jc w:val="center"/>
              <w:rPr>
                <w:rFonts w:cstheme="minorHAnsi"/>
              </w:rPr>
            </w:pPr>
          </w:p>
        </w:tc>
        <w:tc>
          <w:tcPr>
            <w:tcW w:w="225" w:type="pct"/>
            <w:shd w:val="clear" w:color="auto" w:fill="FFFFFF" w:themeFill="background1"/>
            <w:vAlign w:val="center"/>
          </w:tcPr>
          <w:p w14:paraId="16527238" w14:textId="77777777" w:rsidR="00757F67" w:rsidRPr="004E004D" w:rsidRDefault="00757F67" w:rsidP="006D1476">
            <w:pPr>
              <w:jc w:val="center"/>
              <w:rPr>
                <w:rFonts w:cstheme="minorHAnsi"/>
              </w:rPr>
            </w:pPr>
          </w:p>
        </w:tc>
        <w:tc>
          <w:tcPr>
            <w:tcW w:w="222" w:type="pct"/>
            <w:shd w:val="clear" w:color="auto" w:fill="FFFFFF" w:themeFill="background1"/>
            <w:vAlign w:val="center"/>
          </w:tcPr>
          <w:p w14:paraId="73F47F92" w14:textId="77777777" w:rsidR="00757F67" w:rsidRPr="004E004D" w:rsidRDefault="00757F67" w:rsidP="006D1476">
            <w:pPr>
              <w:jc w:val="center"/>
              <w:rPr>
                <w:rFonts w:cstheme="minorHAnsi"/>
              </w:rPr>
            </w:pPr>
          </w:p>
        </w:tc>
      </w:tr>
      <w:tr w:rsidR="00757F67" w:rsidRPr="004E004D" w14:paraId="14846E9F" w14:textId="77777777" w:rsidTr="006D1476">
        <w:tc>
          <w:tcPr>
            <w:tcW w:w="5000" w:type="pct"/>
            <w:gridSpan w:val="6"/>
          </w:tcPr>
          <w:p w14:paraId="6E141C09" w14:textId="77777777" w:rsidR="00757F67" w:rsidRPr="004E004D" w:rsidRDefault="00757F67" w:rsidP="006D1476">
            <w:pPr>
              <w:jc w:val="left"/>
              <w:rPr>
                <w:rFonts w:cstheme="minorHAnsi"/>
              </w:rPr>
            </w:pPr>
            <w:r w:rsidRPr="004E004D">
              <w:t>Sugerencias de mejora *:</w:t>
            </w:r>
          </w:p>
        </w:tc>
      </w:tr>
    </w:tbl>
    <w:p w14:paraId="37948C13" w14:textId="77777777" w:rsidR="00757F67" w:rsidRDefault="00757F67" w:rsidP="00757F67">
      <w:pPr>
        <w:spacing w:line="276" w:lineRule="auto"/>
        <w:jc w:val="left"/>
      </w:pPr>
      <w:r w:rsidRPr="004E004D">
        <w:rPr>
          <w:sz w:val="14"/>
        </w:rPr>
        <w:t>*Responder en caso de aplicar.</w:t>
      </w:r>
    </w:p>
    <w:p w14:paraId="45514271" w14:textId="77777777" w:rsidR="00A7577A" w:rsidRDefault="00A7577A">
      <w:pPr>
        <w:spacing w:line="276" w:lineRule="auto"/>
        <w:jc w:val="left"/>
        <w:rPr>
          <w:lang w:val="es-ES"/>
        </w:rPr>
      </w:pPr>
      <w:r>
        <w:rPr>
          <w:lang w:val="es-ES"/>
        </w:rPr>
        <w:br w:type="page"/>
      </w:r>
    </w:p>
    <w:tbl>
      <w:tblPr>
        <w:tblW w:w="9840" w:type="dxa"/>
        <w:tblInd w:w="-1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525"/>
        <w:gridCol w:w="945"/>
        <w:gridCol w:w="795"/>
        <w:gridCol w:w="315"/>
        <w:gridCol w:w="225"/>
        <w:gridCol w:w="330"/>
        <w:gridCol w:w="705"/>
        <w:gridCol w:w="105"/>
        <w:gridCol w:w="105"/>
        <w:gridCol w:w="630"/>
        <w:gridCol w:w="240"/>
        <w:gridCol w:w="285"/>
        <w:gridCol w:w="315"/>
        <w:gridCol w:w="330"/>
        <w:gridCol w:w="420"/>
        <w:gridCol w:w="105"/>
        <w:gridCol w:w="495"/>
        <w:gridCol w:w="735"/>
        <w:gridCol w:w="210"/>
        <w:gridCol w:w="750"/>
        <w:gridCol w:w="120"/>
        <w:gridCol w:w="150"/>
        <w:gridCol w:w="1005"/>
      </w:tblGrid>
      <w:tr w:rsidR="00147CFE" w14:paraId="1A5EEC89" w14:textId="77777777" w:rsidTr="00662544">
        <w:trPr>
          <w:trHeight w:val="340"/>
          <w:tblHeader/>
        </w:trPr>
        <w:tc>
          <w:tcPr>
            <w:tcW w:w="9840" w:type="dxa"/>
            <w:gridSpan w:val="23"/>
            <w:shd w:val="clear" w:color="auto" w:fill="404040"/>
            <w:vAlign w:val="center"/>
          </w:tcPr>
          <w:p w14:paraId="02CD55BD" w14:textId="77777777" w:rsidR="00147CFE" w:rsidRDefault="00147CFE" w:rsidP="00662544">
            <w:pPr>
              <w:spacing w:after="0" w:line="240" w:lineRule="auto"/>
              <w:jc w:val="center"/>
            </w:pPr>
            <w:r>
              <w:rPr>
                <w:b/>
                <w:color w:val="FFFFFF"/>
              </w:rPr>
              <w:lastRenderedPageBreak/>
              <w:t>Anexo 4. Instrumentos de Seguimiento del Desempeño</w:t>
            </w:r>
          </w:p>
        </w:tc>
      </w:tr>
      <w:tr w:rsidR="00147CFE" w14:paraId="305BA646" w14:textId="77777777" w:rsidTr="00662544">
        <w:trPr>
          <w:trHeight w:val="370"/>
        </w:trPr>
        <w:tc>
          <w:tcPr>
            <w:tcW w:w="9840" w:type="dxa"/>
            <w:gridSpan w:val="23"/>
            <w:shd w:val="clear" w:color="auto" w:fill="7F7F7F"/>
            <w:vAlign w:val="center"/>
          </w:tcPr>
          <w:p w14:paraId="155D1E2F" w14:textId="77777777" w:rsidR="00147CFE" w:rsidRDefault="00147CFE" w:rsidP="00662544">
            <w:pPr>
              <w:spacing w:after="0" w:line="240" w:lineRule="auto"/>
              <w:jc w:val="center"/>
              <w:rPr>
                <w:b/>
                <w:color w:val="FFFFFF"/>
                <w:sz w:val="18"/>
                <w:szCs w:val="18"/>
              </w:rPr>
            </w:pPr>
            <w:r>
              <w:rPr>
                <w:b/>
                <w:color w:val="FFFFFF"/>
                <w:sz w:val="18"/>
                <w:szCs w:val="18"/>
              </w:rPr>
              <w:t>Características del Instrumento de Seguimiento del Desempeño</w:t>
            </w:r>
          </w:p>
        </w:tc>
      </w:tr>
      <w:tr w:rsidR="00147CFE" w14:paraId="7F995106" w14:textId="77777777" w:rsidTr="00662544">
        <w:trPr>
          <w:trHeight w:val="705"/>
        </w:trPr>
        <w:tc>
          <w:tcPr>
            <w:tcW w:w="1470" w:type="dxa"/>
            <w:gridSpan w:val="2"/>
            <w:shd w:val="clear" w:color="auto" w:fill="D9D9D9"/>
            <w:vAlign w:val="center"/>
          </w:tcPr>
          <w:p w14:paraId="4706A3EB" w14:textId="77777777" w:rsidR="00147CFE" w:rsidRDefault="00147CFE" w:rsidP="00662544">
            <w:pPr>
              <w:spacing w:after="0" w:line="240" w:lineRule="auto"/>
              <w:jc w:val="center"/>
              <w:rPr>
                <w:b/>
                <w:color w:val="000000"/>
                <w:sz w:val="15"/>
                <w:szCs w:val="15"/>
              </w:rPr>
            </w:pPr>
            <w:r>
              <w:rPr>
                <w:b/>
                <w:color w:val="000000"/>
                <w:sz w:val="15"/>
                <w:szCs w:val="15"/>
              </w:rPr>
              <w:t>Criterio</w:t>
            </w:r>
          </w:p>
        </w:tc>
        <w:tc>
          <w:tcPr>
            <w:tcW w:w="795" w:type="dxa"/>
            <w:shd w:val="clear" w:color="auto" w:fill="D9D9D9"/>
            <w:vAlign w:val="center"/>
          </w:tcPr>
          <w:p w14:paraId="64CB5C10" w14:textId="77777777" w:rsidR="00147CFE" w:rsidRDefault="00147CFE" w:rsidP="00662544">
            <w:pPr>
              <w:spacing w:after="0" w:line="240" w:lineRule="auto"/>
              <w:jc w:val="center"/>
              <w:rPr>
                <w:b/>
                <w:color w:val="3A3838"/>
                <w:sz w:val="13"/>
                <w:szCs w:val="13"/>
              </w:rPr>
            </w:pPr>
            <w:r>
              <w:rPr>
                <w:b/>
                <w:color w:val="3A3838"/>
                <w:sz w:val="13"/>
                <w:szCs w:val="13"/>
              </w:rPr>
              <w:t>Respuesta</w:t>
            </w:r>
          </w:p>
        </w:tc>
        <w:tc>
          <w:tcPr>
            <w:tcW w:w="870" w:type="dxa"/>
            <w:gridSpan w:val="3"/>
            <w:shd w:val="clear" w:color="auto" w:fill="D9D9D9"/>
            <w:vAlign w:val="center"/>
          </w:tcPr>
          <w:p w14:paraId="6897CF04" w14:textId="77777777" w:rsidR="00147CFE" w:rsidRDefault="00147CFE" w:rsidP="00662544">
            <w:pPr>
              <w:spacing w:after="0" w:line="240" w:lineRule="auto"/>
              <w:jc w:val="center"/>
              <w:rPr>
                <w:b/>
                <w:color w:val="3A3838"/>
                <w:sz w:val="13"/>
                <w:szCs w:val="13"/>
              </w:rPr>
            </w:pPr>
            <w:r>
              <w:rPr>
                <w:b/>
                <w:color w:val="3A3838"/>
                <w:sz w:val="13"/>
                <w:szCs w:val="13"/>
              </w:rPr>
              <w:t>Nombre del indicador</w:t>
            </w:r>
          </w:p>
        </w:tc>
        <w:tc>
          <w:tcPr>
            <w:tcW w:w="915" w:type="dxa"/>
            <w:gridSpan w:val="3"/>
            <w:shd w:val="clear" w:color="auto" w:fill="D9D9D9"/>
            <w:vAlign w:val="center"/>
          </w:tcPr>
          <w:p w14:paraId="22EDBA4D" w14:textId="77777777" w:rsidR="00147CFE" w:rsidRDefault="00147CFE" w:rsidP="00662544">
            <w:pPr>
              <w:spacing w:after="0" w:line="240" w:lineRule="auto"/>
              <w:jc w:val="center"/>
              <w:rPr>
                <w:b/>
                <w:color w:val="3A3838"/>
                <w:sz w:val="13"/>
                <w:szCs w:val="13"/>
              </w:rPr>
            </w:pPr>
            <w:r>
              <w:rPr>
                <w:b/>
                <w:color w:val="3A3838"/>
                <w:sz w:val="13"/>
                <w:szCs w:val="13"/>
              </w:rPr>
              <w:t>Definición</w:t>
            </w:r>
          </w:p>
        </w:tc>
        <w:tc>
          <w:tcPr>
            <w:tcW w:w="870" w:type="dxa"/>
            <w:gridSpan w:val="2"/>
            <w:shd w:val="clear" w:color="auto" w:fill="D9D9D9"/>
            <w:vAlign w:val="center"/>
          </w:tcPr>
          <w:p w14:paraId="1510DA64" w14:textId="77777777" w:rsidR="00147CFE" w:rsidRDefault="00147CFE" w:rsidP="00662544">
            <w:pPr>
              <w:spacing w:after="0" w:line="240" w:lineRule="auto"/>
              <w:jc w:val="center"/>
              <w:rPr>
                <w:b/>
                <w:color w:val="3A3838"/>
                <w:sz w:val="13"/>
                <w:szCs w:val="13"/>
              </w:rPr>
            </w:pPr>
            <w:r>
              <w:rPr>
                <w:b/>
                <w:color w:val="3A3838"/>
                <w:sz w:val="13"/>
                <w:szCs w:val="13"/>
              </w:rPr>
              <w:t>Método de cálculo</w:t>
            </w:r>
          </w:p>
        </w:tc>
        <w:tc>
          <w:tcPr>
            <w:tcW w:w="930" w:type="dxa"/>
            <w:gridSpan w:val="3"/>
            <w:shd w:val="clear" w:color="auto" w:fill="D9D9D9"/>
            <w:vAlign w:val="center"/>
          </w:tcPr>
          <w:p w14:paraId="4296ED91" w14:textId="77777777" w:rsidR="00147CFE" w:rsidRDefault="00147CFE" w:rsidP="00662544">
            <w:pPr>
              <w:spacing w:after="0" w:line="240" w:lineRule="auto"/>
              <w:jc w:val="center"/>
              <w:rPr>
                <w:b/>
                <w:color w:val="3A3838"/>
                <w:sz w:val="13"/>
                <w:szCs w:val="13"/>
              </w:rPr>
            </w:pPr>
            <w:r>
              <w:rPr>
                <w:b/>
                <w:color w:val="3A3838"/>
                <w:sz w:val="13"/>
                <w:szCs w:val="13"/>
              </w:rPr>
              <w:t>Unidad de medida</w:t>
            </w:r>
          </w:p>
        </w:tc>
        <w:tc>
          <w:tcPr>
            <w:tcW w:w="1020" w:type="dxa"/>
            <w:gridSpan w:val="3"/>
            <w:shd w:val="clear" w:color="auto" w:fill="D9D9D9"/>
            <w:vAlign w:val="center"/>
          </w:tcPr>
          <w:p w14:paraId="3324B934" w14:textId="77777777" w:rsidR="00147CFE" w:rsidRDefault="00147CFE" w:rsidP="00662544">
            <w:pPr>
              <w:spacing w:after="0" w:line="240" w:lineRule="auto"/>
              <w:jc w:val="center"/>
              <w:rPr>
                <w:b/>
                <w:color w:val="3A3838"/>
                <w:sz w:val="13"/>
                <w:szCs w:val="13"/>
              </w:rPr>
            </w:pPr>
            <w:r>
              <w:rPr>
                <w:b/>
                <w:color w:val="3A3838"/>
                <w:sz w:val="13"/>
                <w:szCs w:val="13"/>
              </w:rPr>
              <w:t>Frecuencia de medición</w:t>
            </w:r>
          </w:p>
        </w:tc>
        <w:tc>
          <w:tcPr>
            <w:tcW w:w="945" w:type="dxa"/>
            <w:gridSpan w:val="2"/>
            <w:shd w:val="clear" w:color="auto" w:fill="D9D9D9"/>
            <w:vAlign w:val="center"/>
          </w:tcPr>
          <w:p w14:paraId="22E1DE74" w14:textId="77777777" w:rsidR="00147CFE" w:rsidRDefault="00147CFE" w:rsidP="00662544">
            <w:pPr>
              <w:spacing w:after="0" w:line="240" w:lineRule="auto"/>
              <w:jc w:val="center"/>
              <w:rPr>
                <w:b/>
                <w:color w:val="3A3838"/>
                <w:sz w:val="13"/>
                <w:szCs w:val="13"/>
              </w:rPr>
            </w:pPr>
            <w:r>
              <w:rPr>
                <w:b/>
                <w:color w:val="3A3838"/>
                <w:sz w:val="13"/>
                <w:szCs w:val="13"/>
              </w:rPr>
              <w:t>Línea base</w:t>
            </w:r>
          </w:p>
        </w:tc>
        <w:tc>
          <w:tcPr>
            <w:tcW w:w="1020" w:type="dxa"/>
            <w:gridSpan w:val="3"/>
            <w:shd w:val="clear" w:color="auto" w:fill="D9D9D9"/>
            <w:vAlign w:val="center"/>
          </w:tcPr>
          <w:p w14:paraId="4E1FC475" w14:textId="77777777" w:rsidR="00147CFE" w:rsidRDefault="00147CFE" w:rsidP="00662544">
            <w:pPr>
              <w:spacing w:after="0" w:line="240" w:lineRule="auto"/>
              <w:jc w:val="center"/>
              <w:rPr>
                <w:b/>
                <w:color w:val="3A3838"/>
                <w:sz w:val="13"/>
                <w:szCs w:val="13"/>
              </w:rPr>
            </w:pPr>
            <w:r>
              <w:rPr>
                <w:b/>
                <w:color w:val="3A3838"/>
                <w:sz w:val="13"/>
                <w:szCs w:val="13"/>
              </w:rPr>
              <w:t>Comportamiento del indicador</w:t>
            </w:r>
          </w:p>
        </w:tc>
        <w:tc>
          <w:tcPr>
            <w:tcW w:w="1005" w:type="dxa"/>
            <w:shd w:val="clear" w:color="auto" w:fill="D9D9D9"/>
            <w:vAlign w:val="center"/>
          </w:tcPr>
          <w:p w14:paraId="33C09ED0" w14:textId="77777777" w:rsidR="00147CFE" w:rsidRDefault="00147CFE" w:rsidP="00662544">
            <w:pPr>
              <w:spacing w:after="0" w:line="240" w:lineRule="auto"/>
              <w:jc w:val="center"/>
              <w:rPr>
                <w:b/>
                <w:color w:val="3A3838"/>
                <w:sz w:val="13"/>
                <w:szCs w:val="13"/>
              </w:rPr>
            </w:pPr>
            <w:r>
              <w:rPr>
                <w:b/>
                <w:color w:val="3A3838"/>
                <w:sz w:val="13"/>
                <w:szCs w:val="13"/>
              </w:rPr>
              <w:t>Parámetro de Semaforización</w:t>
            </w:r>
          </w:p>
        </w:tc>
      </w:tr>
      <w:tr w:rsidR="00147CFE" w14:paraId="7ED181BC" w14:textId="77777777" w:rsidTr="00662544">
        <w:trPr>
          <w:trHeight w:val="355"/>
        </w:trPr>
        <w:tc>
          <w:tcPr>
            <w:tcW w:w="1470" w:type="dxa"/>
            <w:gridSpan w:val="2"/>
            <w:shd w:val="clear" w:color="auto" w:fill="D9D9D9"/>
            <w:vAlign w:val="center"/>
          </w:tcPr>
          <w:p w14:paraId="37C64D9D" w14:textId="77777777" w:rsidR="00147CFE" w:rsidRDefault="00147CFE" w:rsidP="00662544">
            <w:pPr>
              <w:spacing w:after="0" w:line="240" w:lineRule="auto"/>
              <w:jc w:val="left"/>
              <w:rPr>
                <w:color w:val="3A3838"/>
                <w:sz w:val="16"/>
                <w:szCs w:val="16"/>
              </w:rPr>
            </w:pPr>
            <w:r>
              <w:rPr>
                <w:color w:val="3A3838"/>
                <w:sz w:val="16"/>
                <w:szCs w:val="16"/>
              </w:rPr>
              <w:t>El cambio producido en la población objetivo derivado de la ejecución del Pp</w:t>
            </w:r>
          </w:p>
        </w:tc>
        <w:tc>
          <w:tcPr>
            <w:tcW w:w="795" w:type="dxa"/>
            <w:vAlign w:val="center"/>
          </w:tcPr>
          <w:p w14:paraId="4D9C5261" w14:textId="77777777" w:rsidR="00147CFE" w:rsidRDefault="00147CFE" w:rsidP="00662544">
            <w:pPr>
              <w:spacing w:after="0" w:line="240" w:lineRule="auto"/>
              <w:jc w:val="center"/>
              <w:rPr>
                <w:i/>
                <w:color w:val="3A3838"/>
                <w:sz w:val="16"/>
                <w:szCs w:val="16"/>
              </w:rPr>
            </w:pPr>
            <w:r>
              <w:rPr>
                <w:i/>
                <w:color w:val="3A3838"/>
                <w:sz w:val="16"/>
                <w:szCs w:val="16"/>
              </w:rPr>
              <w:t>No</w:t>
            </w:r>
          </w:p>
        </w:tc>
        <w:tc>
          <w:tcPr>
            <w:tcW w:w="870" w:type="dxa"/>
            <w:gridSpan w:val="3"/>
            <w:vAlign w:val="center"/>
          </w:tcPr>
          <w:p w14:paraId="011144FC" w14:textId="77777777" w:rsidR="00147CFE" w:rsidRDefault="00147CFE" w:rsidP="00662544">
            <w:pPr>
              <w:spacing w:after="0" w:line="240" w:lineRule="auto"/>
              <w:jc w:val="center"/>
              <w:rPr>
                <w:color w:val="3A3838"/>
                <w:sz w:val="16"/>
                <w:szCs w:val="16"/>
              </w:rPr>
            </w:pPr>
          </w:p>
        </w:tc>
        <w:tc>
          <w:tcPr>
            <w:tcW w:w="915" w:type="dxa"/>
            <w:gridSpan w:val="3"/>
            <w:vAlign w:val="center"/>
          </w:tcPr>
          <w:p w14:paraId="0E9020B0" w14:textId="77777777" w:rsidR="00147CFE" w:rsidRDefault="00147CFE" w:rsidP="00662544">
            <w:pPr>
              <w:spacing w:after="0" w:line="240" w:lineRule="auto"/>
              <w:jc w:val="center"/>
              <w:rPr>
                <w:color w:val="3A3838"/>
              </w:rPr>
            </w:pPr>
          </w:p>
        </w:tc>
        <w:tc>
          <w:tcPr>
            <w:tcW w:w="870" w:type="dxa"/>
            <w:gridSpan w:val="2"/>
            <w:vAlign w:val="center"/>
          </w:tcPr>
          <w:p w14:paraId="4A42A8B3" w14:textId="77777777" w:rsidR="00147CFE" w:rsidRDefault="00147CFE" w:rsidP="00662544">
            <w:pPr>
              <w:spacing w:after="0" w:line="240" w:lineRule="auto"/>
              <w:jc w:val="center"/>
              <w:rPr>
                <w:color w:val="3A3838"/>
              </w:rPr>
            </w:pPr>
          </w:p>
        </w:tc>
        <w:tc>
          <w:tcPr>
            <w:tcW w:w="930" w:type="dxa"/>
            <w:gridSpan w:val="3"/>
            <w:vAlign w:val="center"/>
          </w:tcPr>
          <w:p w14:paraId="7A4EB92C" w14:textId="77777777" w:rsidR="00147CFE" w:rsidRDefault="00147CFE" w:rsidP="00662544">
            <w:pPr>
              <w:spacing w:after="0" w:line="240" w:lineRule="auto"/>
              <w:jc w:val="center"/>
              <w:rPr>
                <w:color w:val="3A3838"/>
              </w:rPr>
            </w:pPr>
          </w:p>
        </w:tc>
        <w:tc>
          <w:tcPr>
            <w:tcW w:w="1020" w:type="dxa"/>
            <w:gridSpan w:val="3"/>
            <w:vAlign w:val="center"/>
          </w:tcPr>
          <w:p w14:paraId="3922C2EC" w14:textId="77777777" w:rsidR="00147CFE" w:rsidRDefault="00147CFE" w:rsidP="00662544">
            <w:pPr>
              <w:spacing w:after="0" w:line="240" w:lineRule="auto"/>
              <w:jc w:val="center"/>
              <w:rPr>
                <w:color w:val="3A3838"/>
              </w:rPr>
            </w:pPr>
          </w:p>
        </w:tc>
        <w:tc>
          <w:tcPr>
            <w:tcW w:w="945" w:type="dxa"/>
            <w:gridSpan w:val="2"/>
            <w:vAlign w:val="center"/>
          </w:tcPr>
          <w:p w14:paraId="059CADFB" w14:textId="77777777" w:rsidR="00147CFE" w:rsidRDefault="00147CFE" w:rsidP="00662544">
            <w:pPr>
              <w:spacing w:after="0" w:line="240" w:lineRule="auto"/>
              <w:jc w:val="center"/>
              <w:rPr>
                <w:color w:val="3A3838"/>
              </w:rPr>
            </w:pPr>
          </w:p>
        </w:tc>
        <w:tc>
          <w:tcPr>
            <w:tcW w:w="1020" w:type="dxa"/>
            <w:gridSpan w:val="3"/>
            <w:vAlign w:val="center"/>
          </w:tcPr>
          <w:p w14:paraId="66CB2C48" w14:textId="77777777" w:rsidR="00147CFE" w:rsidRDefault="00147CFE" w:rsidP="00662544">
            <w:pPr>
              <w:spacing w:after="0" w:line="240" w:lineRule="auto"/>
              <w:jc w:val="center"/>
              <w:rPr>
                <w:color w:val="3A3838"/>
              </w:rPr>
            </w:pPr>
          </w:p>
        </w:tc>
        <w:tc>
          <w:tcPr>
            <w:tcW w:w="1005" w:type="dxa"/>
            <w:vAlign w:val="center"/>
          </w:tcPr>
          <w:p w14:paraId="1B6EA58B" w14:textId="77777777" w:rsidR="00147CFE" w:rsidRDefault="00147CFE" w:rsidP="00662544">
            <w:pPr>
              <w:spacing w:after="0" w:line="240" w:lineRule="auto"/>
              <w:jc w:val="center"/>
              <w:rPr>
                <w:color w:val="3A3838"/>
              </w:rPr>
            </w:pPr>
            <w:r>
              <w:rPr>
                <w:i/>
                <w:color w:val="3A3838"/>
                <w:sz w:val="16"/>
                <w:szCs w:val="16"/>
              </w:rPr>
              <w:t>No</w:t>
            </w:r>
          </w:p>
        </w:tc>
      </w:tr>
      <w:tr w:rsidR="00147CFE" w14:paraId="306D70F0" w14:textId="77777777" w:rsidTr="00662544">
        <w:trPr>
          <w:trHeight w:val="355"/>
        </w:trPr>
        <w:tc>
          <w:tcPr>
            <w:tcW w:w="1470" w:type="dxa"/>
            <w:gridSpan w:val="2"/>
            <w:shd w:val="clear" w:color="auto" w:fill="D9D9D9"/>
            <w:vAlign w:val="center"/>
          </w:tcPr>
          <w:p w14:paraId="466B0AFF" w14:textId="77777777" w:rsidR="00147CFE" w:rsidRDefault="00147CFE" w:rsidP="00662544">
            <w:pPr>
              <w:spacing w:after="0" w:line="240" w:lineRule="auto"/>
              <w:jc w:val="left"/>
              <w:rPr>
                <w:color w:val="3A3838"/>
                <w:sz w:val="16"/>
                <w:szCs w:val="16"/>
              </w:rPr>
            </w:pPr>
            <w:r>
              <w:rPr>
                <w:color w:val="3A3838"/>
                <w:sz w:val="16"/>
                <w:szCs w:val="16"/>
              </w:rPr>
              <w:t>La cobertura de la población objetivo</w:t>
            </w:r>
          </w:p>
        </w:tc>
        <w:tc>
          <w:tcPr>
            <w:tcW w:w="795" w:type="dxa"/>
            <w:vAlign w:val="center"/>
          </w:tcPr>
          <w:p w14:paraId="1391C2AA"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870" w:type="dxa"/>
            <w:gridSpan w:val="3"/>
            <w:vAlign w:val="center"/>
          </w:tcPr>
          <w:p w14:paraId="59E5A80E" w14:textId="77777777" w:rsidR="00147CFE" w:rsidRDefault="00147CFE" w:rsidP="00662544">
            <w:pPr>
              <w:spacing w:after="0" w:line="240" w:lineRule="auto"/>
              <w:jc w:val="center"/>
              <w:rPr>
                <w:color w:val="3A3838"/>
                <w:sz w:val="16"/>
                <w:szCs w:val="16"/>
              </w:rPr>
            </w:pPr>
            <w:r>
              <w:rPr>
                <w:color w:val="3A3838"/>
                <w:sz w:val="16"/>
                <w:szCs w:val="16"/>
              </w:rPr>
              <w:t>Porcentaje de productores atendidos beneficiados con precio de garantía</w:t>
            </w:r>
          </w:p>
        </w:tc>
        <w:tc>
          <w:tcPr>
            <w:tcW w:w="915" w:type="dxa"/>
            <w:gridSpan w:val="3"/>
            <w:vAlign w:val="center"/>
          </w:tcPr>
          <w:p w14:paraId="5A6D190B" w14:textId="77777777" w:rsidR="00147CFE" w:rsidRDefault="00147CFE" w:rsidP="00662544">
            <w:pPr>
              <w:spacing w:after="0" w:line="240" w:lineRule="auto"/>
              <w:jc w:val="center"/>
              <w:rPr>
                <w:color w:val="3A3838"/>
                <w:sz w:val="16"/>
                <w:szCs w:val="16"/>
              </w:rPr>
            </w:pPr>
            <w:r>
              <w:rPr>
                <w:color w:val="3A3838"/>
                <w:sz w:val="16"/>
                <w:szCs w:val="16"/>
              </w:rPr>
              <w:t>Mide la proporción de productores de maíz blanco de otoño-invierno de Sinaloa beneficiados con precio de garantía por el Gobierno del Estado</w:t>
            </w:r>
          </w:p>
        </w:tc>
        <w:tc>
          <w:tcPr>
            <w:tcW w:w="870" w:type="dxa"/>
            <w:gridSpan w:val="2"/>
            <w:vAlign w:val="center"/>
          </w:tcPr>
          <w:p w14:paraId="2666B3C8" w14:textId="77777777" w:rsidR="00147CFE" w:rsidRDefault="00147CFE" w:rsidP="00662544">
            <w:pPr>
              <w:spacing w:after="0" w:line="240" w:lineRule="auto"/>
              <w:jc w:val="center"/>
              <w:rPr>
                <w:color w:val="3A3838"/>
                <w:sz w:val="16"/>
                <w:szCs w:val="16"/>
              </w:rPr>
            </w:pPr>
            <w:r>
              <w:rPr>
                <w:color w:val="3A3838"/>
                <w:sz w:val="16"/>
                <w:szCs w:val="16"/>
              </w:rPr>
              <w:t>(Total de productores de maíz blanco que reciben precio de garantía en el periodo t/Población objetivo) * 100</w:t>
            </w:r>
          </w:p>
        </w:tc>
        <w:tc>
          <w:tcPr>
            <w:tcW w:w="930" w:type="dxa"/>
            <w:gridSpan w:val="3"/>
            <w:vAlign w:val="center"/>
          </w:tcPr>
          <w:p w14:paraId="4D0BD201" w14:textId="77777777" w:rsidR="00147CFE" w:rsidRDefault="00147CFE" w:rsidP="00662544">
            <w:pPr>
              <w:spacing w:after="0" w:line="240" w:lineRule="auto"/>
              <w:jc w:val="center"/>
              <w:rPr>
                <w:color w:val="3A3838"/>
                <w:sz w:val="16"/>
                <w:szCs w:val="16"/>
              </w:rPr>
            </w:pPr>
            <w:r>
              <w:rPr>
                <w:color w:val="3A3838"/>
                <w:sz w:val="16"/>
                <w:szCs w:val="16"/>
              </w:rPr>
              <w:t>Porcentaje</w:t>
            </w:r>
          </w:p>
        </w:tc>
        <w:tc>
          <w:tcPr>
            <w:tcW w:w="1020" w:type="dxa"/>
            <w:gridSpan w:val="3"/>
            <w:vAlign w:val="center"/>
          </w:tcPr>
          <w:p w14:paraId="59843BBD" w14:textId="77777777" w:rsidR="00147CFE" w:rsidRDefault="00147CFE" w:rsidP="00662544">
            <w:pPr>
              <w:spacing w:after="0" w:line="240" w:lineRule="auto"/>
              <w:jc w:val="center"/>
              <w:rPr>
                <w:color w:val="3A3838"/>
                <w:sz w:val="16"/>
                <w:szCs w:val="16"/>
              </w:rPr>
            </w:pPr>
            <w:r>
              <w:rPr>
                <w:color w:val="3A3838"/>
                <w:sz w:val="16"/>
                <w:szCs w:val="16"/>
              </w:rPr>
              <w:t>Anual</w:t>
            </w:r>
          </w:p>
        </w:tc>
        <w:tc>
          <w:tcPr>
            <w:tcW w:w="945" w:type="dxa"/>
            <w:gridSpan w:val="2"/>
            <w:vAlign w:val="center"/>
          </w:tcPr>
          <w:p w14:paraId="40F4B786" w14:textId="77777777" w:rsidR="00147CFE" w:rsidRDefault="00147CFE" w:rsidP="00662544">
            <w:pPr>
              <w:spacing w:after="0" w:line="240" w:lineRule="auto"/>
              <w:jc w:val="left"/>
              <w:rPr>
                <w:color w:val="3A3838"/>
                <w:sz w:val="16"/>
                <w:szCs w:val="16"/>
              </w:rPr>
            </w:pPr>
            <w:r>
              <w:rPr>
                <w:color w:val="3A3838"/>
                <w:sz w:val="16"/>
                <w:szCs w:val="16"/>
              </w:rPr>
              <w:t>300,000 para SEGALMEX; 0 Gobierno del Estado</w:t>
            </w:r>
          </w:p>
        </w:tc>
        <w:tc>
          <w:tcPr>
            <w:tcW w:w="1020" w:type="dxa"/>
            <w:gridSpan w:val="3"/>
            <w:vAlign w:val="center"/>
          </w:tcPr>
          <w:p w14:paraId="07315ECF" w14:textId="77777777" w:rsidR="00147CFE" w:rsidRDefault="00147CFE" w:rsidP="00662544">
            <w:pPr>
              <w:spacing w:after="0" w:line="240" w:lineRule="auto"/>
              <w:jc w:val="center"/>
              <w:rPr>
                <w:color w:val="3A3838"/>
                <w:sz w:val="16"/>
                <w:szCs w:val="16"/>
              </w:rPr>
            </w:pPr>
            <w:r>
              <w:rPr>
                <w:color w:val="3A3838"/>
                <w:sz w:val="16"/>
                <w:szCs w:val="16"/>
              </w:rPr>
              <w:t>Ascendente</w:t>
            </w:r>
          </w:p>
        </w:tc>
        <w:tc>
          <w:tcPr>
            <w:tcW w:w="1005" w:type="dxa"/>
            <w:vAlign w:val="center"/>
          </w:tcPr>
          <w:p w14:paraId="0C0ED77C" w14:textId="77777777" w:rsidR="00147CFE" w:rsidRDefault="00147CFE" w:rsidP="00662544">
            <w:pPr>
              <w:spacing w:after="0" w:line="240" w:lineRule="auto"/>
              <w:jc w:val="center"/>
              <w:rPr>
                <w:color w:val="3A3838"/>
              </w:rPr>
            </w:pPr>
            <w:r>
              <w:rPr>
                <w:i/>
                <w:color w:val="3A3838"/>
                <w:sz w:val="16"/>
                <w:szCs w:val="16"/>
              </w:rPr>
              <w:t>Sí</w:t>
            </w:r>
          </w:p>
        </w:tc>
      </w:tr>
      <w:tr w:rsidR="00147CFE" w14:paraId="4D8D6382" w14:textId="77777777" w:rsidTr="00662544">
        <w:trPr>
          <w:trHeight w:val="355"/>
        </w:trPr>
        <w:tc>
          <w:tcPr>
            <w:tcW w:w="1470" w:type="dxa"/>
            <w:gridSpan w:val="2"/>
            <w:shd w:val="clear" w:color="auto" w:fill="D9D9D9"/>
            <w:vAlign w:val="center"/>
          </w:tcPr>
          <w:p w14:paraId="71926633" w14:textId="77777777" w:rsidR="00147CFE" w:rsidRDefault="00147CFE" w:rsidP="00662544">
            <w:pPr>
              <w:spacing w:after="0" w:line="240" w:lineRule="auto"/>
              <w:jc w:val="left"/>
              <w:rPr>
                <w:color w:val="3A3838"/>
                <w:sz w:val="16"/>
                <w:szCs w:val="16"/>
              </w:rPr>
            </w:pPr>
            <w:r>
              <w:rPr>
                <w:color w:val="3A3838"/>
                <w:sz w:val="16"/>
                <w:szCs w:val="16"/>
              </w:rPr>
              <w:t xml:space="preserve">La generación y/o entrega de los bienes y/o servicios </w:t>
            </w:r>
          </w:p>
        </w:tc>
        <w:tc>
          <w:tcPr>
            <w:tcW w:w="795" w:type="dxa"/>
            <w:vAlign w:val="center"/>
          </w:tcPr>
          <w:p w14:paraId="1867A984"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870" w:type="dxa"/>
            <w:gridSpan w:val="3"/>
            <w:vAlign w:val="center"/>
          </w:tcPr>
          <w:p w14:paraId="5BDEF183" w14:textId="77777777" w:rsidR="00147CFE" w:rsidRDefault="00147CFE" w:rsidP="00662544">
            <w:pPr>
              <w:spacing w:after="0" w:line="240" w:lineRule="auto"/>
              <w:jc w:val="center"/>
              <w:rPr>
                <w:color w:val="3A3838"/>
                <w:sz w:val="16"/>
                <w:szCs w:val="16"/>
              </w:rPr>
            </w:pPr>
            <w:r>
              <w:rPr>
                <w:color w:val="3A3838"/>
                <w:sz w:val="16"/>
                <w:szCs w:val="16"/>
              </w:rPr>
              <w:t>Porcentaje de productores atendidos beneficiados con precio de garantía</w:t>
            </w:r>
          </w:p>
        </w:tc>
        <w:tc>
          <w:tcPr>
            <w:tcW w:w="915" w:type="dxa"/>
            <w:gridSpan w:val="3"/>
            <w:vAlign w:val="center"/>
          </w:tcPr>
          <w:p w14:paraId="12E41026" w14:textId="77777777" w:rsidR="00147CFE" w:rsidRDefault="00147CFE" w:rsidP="00662544">
            <w:pPr>
              <w:spacing w:after="0" w:line="240" w:lineRule="auto"/>
              <w:jc w:val="center"/>
              <w:rPr>
                <w:color w:val="3A3838"/>
                <w:sz w:val="16"/>
                <w:szCs w:val="16"/>
              </w:rPr>
            </w:pPr>
            <w:r>
              <w:rPr>
                <w:color w:val="3A3838"/>
                <w:sz w:val="16"/>
                <w:szCs w:val="16"/>
              </w:rPr>
              <w:t>Mide la proporción de productores de maíz blanco de otoño-invierno de Sinaloa beneficiados con precio de garantía por el Gobierno del Estado</w:t>
            </w:r>
          </w:p>
        </w:tc>
        <w:tc>
          <w:tcPr>
            <w:tcW w:w="870" w:type="dxa"/>
            <w:gridSpan w:val="2"/>
            <w:vAlign w:val="center"/>
          </w:tcPr>
          <w:p w14:paraId="524C4850" w14:textId="77777777" w:rsidR="00147CFE" w:rsidRDefault="00147CFE" w:rsidP="00662544">
            <w:pPr>
              <w:spacing w:after="0" w:line="240" w:lineRule="auto"/>
              <w:jc w:val="center"/>
              <w:rPr>
                <w:color w:val="3A3838"/>
                <w:sz w:val="16"/>
                <w:szCs w:val="16"/>
              </w:rPr>
            </w:pPr>
            <w:r>
              <w:rPr>
                <w:color w:val="3A3838"/>
                <w:sz w:val="16"/>
                <w:szCs w:val="16"/>
              </w:rPr>
              <w:t>(Total de productores de maíz blanco que reciben precio de garantía en el periodo t/Población objetivo) * 100</w:t>
            </w:r>
          </w:p>
        </w:tc>
        <w:tc>
          <w:tcPr>
            <w:tcW w:w="930" w:type="dxa"/>
            <w:gridSpan w:val="3"/>
            <w:vAlign w:val="center"/>
          </w:tcPr>
          <w:p w14:paraId="537EFBFA" w14:textId="77777777" w:rsidR="00147CFE" w:rsidRDefault="00147CFE" w:rsidP="00662544">
            <w:pPr>
              <w:spacing w:after="0" w:line="240" w:lineRule="auto"/>
              <w:jc w:val="center"/>
              <w:rPr>
                <w:color w:val="3A3838"/>
                <w:sz w:val="16"/>
                <w:szCs w:val="16"/>
              </w:rPr>
            </w:pPr>
            <w:r>
              <w:rPr>
                <w:color w:val="3A3838"/>
                <w:sz w:val="16"/>
                <w:szCs w:val="16"/>
              </w:rPr>
              <w:t>Porcentaje</w:t>
            </w:r>
          </w:p>
        </w:tc>
        <w:tc>
          <w:tcPr>
            <w:tcW w:w="1020" w:type="dxa"/>
            <w:gridSpan w:val="3"/>
            <w:vAlign w:val="center"/>
          </w:tcPr>
          <w:p w14:paraId="49959AA2" w14:textId="77777777" w:rsidR="00147CFE" w:rsidRDefault="00147CFE" w:rsidP="00662544">
            <w:pPr>
              <w:spacing w:after="0" w:line="240" w:lineRule="auto"/>
              <w:jc w:val="center"/>
              <w:rPr>
                <w:color w:val="3A3838"/>
                <w:sz w:val="16"/>
                <w:szCs w:val="16"/>
              </w:rPr>
            </w:pPr>
            <w:r>
              <w:rPr>
                <w:color w:val="3A3838"/>
                <w:sz w:val="16"/>
                <w:szCs w:val="16"/>
              </w:rPr>
              <w:t>Anual</w:t>
            </w:r>
          </w:p>
        </w:tc>
        <w:tc>
          <w:tcPr>
            <w:tcW w:w="945" w:type="dxa"/>
            <w:gridSpan w:val="2"/>
            <w:vAlign w:val="center"/>
          </w:tcPr>
          <w:p w14:paraId="0B5A1983" w14:textId="77777777" w:rsidR="00147CFE" w:rsidRDefault="00147CFE" w:rsidP="00662544">
            <w:pPr>
              <w:spacing w:after="0" w:line="240" w:lineRule="auto"/>
              <w:jc w:val="center"/>
              <w:rPr>
                <w:color w:val="3A3838"/>
                <w:sz w:val="16"/>
                <w:szCs w:val="16"/>
              </w:rPr>
            </w:pPr>
            <w:r>
              <w:rPr>
                <w:color w:val="3A3838"/>
                <w:sz w:val="16"/>
                <w:szCs w:val="16"/>
              </w:rPr>
              <w:t>ND</w:t>
            </w:r>
          </w:p>
        </w:tc>
        <w:tc>
          <w:tcPr>
            <w:tcW w:w="1020" w:type="dxa"/>
            <w:gridSpan w:val="3"/>
            <w:vAlign w:val="center"/>
          </w:tcPr>
          <w:p w14:paraId="1A917635" w14:textId="77777777" w:rsidR="00147CFE" w:rsidRDefault="00147CFE" w:rsidP="00662544">
            <w:pPr>
              <w:spacing w:after="0" w:line="240" w:lineRule="auto"/>
              <w:jc w:val="center"/>
              <w:rPr>
                <w:color w:val="3A3838"/>
                <w:sz w:val="16"/>
                <w:szCs w:val="16"/>
              </w:rPr>
            </w:pPr>
            <w:r>
              <w:rPr>
                <w:color w:val="3A3838"/>
                <w:sz w:val="16"/>
                <w:szCs w:val="16"/>
              </w:rPr>
              <w:t>Ascendente</w:t>
            </w:r>
          </w:p>
        </w:tc>
        <w:tc>
          <w:tcPr>
            <w:tcW w:w="1005" w:type="dxa"/>
            <w:vAlign w:val="center"/>
          </w:tcPr>
          <w:p w14:paraId="59708AE5" w14:textId="77777777" w:rsidR="00147CFE" w:rsidRDefault="00147CFE" w:rsidP="00662544">
            <w:pPr>
              <w:spacing w:after="0" w:line="240" w:lineRule="auto"/>
              <w:jc w:val="center"/>
              <w:rPr>
                <w:color w:val="3A3838"/>
              </w:rPr>
            </w:pPr>
            <w:r>
              <w:rPr>
                <w:i/>
                <w:color w:val="3A3838"/>
                <w:sz w:val="16"/>
                <w:szCs w:val="16"/>
              </w:rPr>
              <w:t>Sí</w:t>
            </w:r>
          </w:p>
        </w:tc>
      </w:tr>
      <w:tr w:rsidR="00147CFE" w14:paraId="36F1D40C" w14:textId="77777777" w:rsidTr="00662544">
        <w:trPr>
          <w:trHeight w:val="355"/>
        </w:trPr>
        <w:tc>
          <w:tcPr>
            <w:tcW w:w="1470" w:type="dxa"/>
            <w:gridSpan w:val="2"/>
            <w:shd w:val="clear" w:color="auto" w:fill="D9D9D9"/>
            <w:vAlign w:val="center"/>
          </w:tcPr>
          <w:p w14:paraId="442F56C8" w14:textId="77777777" w:rsidR="00147CFE" w:rsidRDefault="00147CFE" w:rsidP="00662544">
            <w:pPr>
              <w:spacing w:after="0" w:line="240" w:lineRule="auto"/>
              <w:jc w:val="left"/>
              <w:rPr>
                <w:color w:val="3A3838"/>
                <w:sz w:val="16"/>
                <w:szCs w:val="16"/>
              </w:rPr>
            </w:pPr>
            <w:r>
              <w:rPr>
                <w:color w:val="3A3838"/>
                <w:sz w:val="16"/>
                <w:szCs w:val="16"/>
              </w:rPr>
              <w:t>La gestión de los principales procesos y/o actividades del Pp</w:t>
            </w:r>
          </w:p>
        </w:tc>
        <w:tc>
          <w:tcPr>
            <w:tcW w:w="795" w:type="dxa"/>
            <w:vAlign w:val="center"/>
          </w:tcPr>
          <w:p w14:paraId="6721075A" w14:textId="77777777" w:rsidR="00147CFE" w:rsidRDefault="00147CFE" w:rsidP="00662544">
            <w:pPr>
              <w:spacing w:after="0" w:line="240" w:lineRule="auto"/>
              <w:jc w:val="center"/>
              <w:rPr>
                <w:i/>
                <w:color w:val="3A3838"/>
                <w:sz w:val="16"/>
                <w:szCs w:val="16"/>
              </w:rPr>
            </w:pPr>
            <w:r>
              <w:rPr>
                <w:i/>
                <w:color w:val="3A3838"/>
                <w:sz w:val="16"/>
                <w:szCs w:val="16"/>
              </w:rPr>
              <w:t>No</w:t>
            </w:r>
          </w:p>
        </w:tc>
        <w:tc>
          <w:tcPr>
            <w:tcW w:w="870" w:type="dxa"/>
            <w:gridSpan w:val="3"/>
            <w:vAlign w:val="center"/>
          </w:tcPr>
          <w:p w14:paraId="7923F995" w14:textId="77777777" w:rsidR="00147CFE" w:rsidRDefault="00147CFE" w:rsidP="00662544">
            <w:pPr>
              <w:spacing w:after="0" w:line="240" w:lineRule="auto"/>
              <w:jc w:val="center"/>
              <w:rPr>
                <w:color w:val="3A3838"/>
                <w:sz w:val="16"/>
                <w:szCs w:val="16"/>
              </w:rPr>
            </w:pPr>
          </w:p>
        </w:tc>
        <w:tc>
          <w:tcPr>
            <w:tcW w:w="915" w:type="dxa"/>
            <w:gridSpan w:val="3"/>
            <w:vAlign w:val="center"/>
          </w:tcPr>
          <w:p w14:paraId="742ACCED" w14:textId="77777777" w:rsidR="00147CFE" w:rsidRDefault="00147CFE" w:rsidP="00662544">
            <w:pPr>
              <w:spacing w:after="0" w:line="240" w:lineRule="auto"/>
              <w:jc w:val="center"/>
              <w:rPr>
                <w:color w:val="3A3838"/>
              </w:rPr>
            </w:pPr>
          </w:p>
        </w:tc>
        <w:tc>
          <w:tcPr>
            <w:tcW w:w="870" w:type="dxa"/>
            <w:gridSpan w:val="2"/>
            <w:vAlign w:val="center"/>
          </w:tcPr>
          <w:p w14:paraId="29048D6B" w14:textId="77777777" w:rsidR="00147CFE" w:rsidRDefault="00147CFE" w:rsidP="00662544">
            <w:pPr>
              <w:spacing w:after="0" w:line="240" w:lineRule="auto"/>
              <w:jc w:val="center"/>
              <w:rPr>
                <w:color w:val="3A3838"/>
              </w:rPr>
            </w:pPr>
          </w:p>
        </w:tc>
        <w:tc>
          <w:tcPr>
            <w:tcW w:w="930" w:type="dxa"/>
            <w:gridSpan w:val="3"/>
            <w:vAlign w:val="center"/>
          </w:tcPr>
          <w:p w14:paraId="2EB21C50" w14:textId="77777777" w:rsidR="00147CFE" w:rsidRDefault="00147CFE" w:rsidP="00662544">
            <w:pPr>
              <w:spacing w:after="0" w:line="240" w:lineRule="auto"/>
              <w:jc w:val="center"/>
              <w:rPr>
                <w:color w:val="3A3838"/>
              </w:rPr>
            </w:pPr>
          </w:p>
        </w:tc>
        <w:tc>
          <w:tcPr>
            <w:tcW w:w="1020" w:type="dxa"/>
            <w:gridSpan w:val="3"/>
            <w:vAlign w:val="center"/>
          </w:tcPr>
          <w:p w14:paraId="01F4E5C2" w14:textId="77777777" w:rsidR="00147CFE" w:rsidRDefault="00147CFE" w:rsidP="00662544">
            <w:pPr>
              <w:spacing w:after="0" w:line="240" w:lineRule="auto"/>
              <w:jc w:val="center"/>
              <w:rPr>
                <w:color w:val="3A3838"/>
              </w:rPr>
            </w:pPr>
          </w:p>
        </w:tc>
        <w:tc>
          <w:tcPr>
            <w:tcW w:w="945" w:type="dxa"/>
            <w:gridSpan w:val="2"/>
            <w:vAlign w:val="center"/>
          </w:tcPr>
          <w:p w14:paraId="2B1EFBE6" w14:textId="77777777" w:rsidR="00147CFE" w:rsidRDefault="00147CFE" w:rsidP="00662544">
            <w:pPr>
              <w:spacing w:after="0" w:line="240" w:lineRule="auto"/>
              <w:jc w:val="center"/>
              <w:rPr>
                <w:color w:val="3A3838"/>
              </w:rPr>
            </w:pPr>
          </w:p>
        </w:tc>
        <w:tc>
          <w:tcPr>
            <w:tcW w:w="1020" w:type="dxa"/>
            <w:gridSpan w:val="3"/>
            <w:vAlign w:val="center"/>
          </w:tcPr>
          <w:p w14:paraId="5EB277C7" w14:textId="77777777" w:rsidR="00147CFE" w:rsidRDefault="00147CFE" w:rsidP="00662544">
            <w:pPr>
              <w:spacing w:after="0" w:line="240" w:lineRule="auto"/>
              <w:jc w:val="center"/>
              <w:rPr>
                <w:color w:val="3A3838"/>
              </w:rPr>
            </w:pPr>
          </w:p>
        </w:tc>
        <w:tc>
          <w:tcPr>
            <w:tcW w:w="1005" w:type="dxa"/>
            <w:vAlign w:val="center"/>
          </w:tcPr>
          <w:p w14:paraId="7FA9FA3C" w14:textId="77777777" w:rsidR="00147CFE" w:rsidRDefault="00147CFE" w:rsidP="00662544">
            <w:pPr>
              <w:spacing w:after="0" w:line="240" w:lineRule="auto"/>
              <w:jc w:val="center"/>
              <w:rPr>
                <w:color w:val="3A3838"/>
              </w:rPr>
            </w:pPr>
            <w:r>
              <w:rPr>
                <w:i/>
                <w:color w:val="3A3838"/>
                <w:sz w:val="16"/>
                <w:szCs w:val="16"/>
              </w:rPr>
              <w:t>No</w:t>
            </w:r>
          </w:p>
        </w:tc>
      </w:tr>
      <w:tr w:rsidR="00147CFE" w14:paraId="2FA8DCE7" w14:textId="77777777" w:rsidTr="00662544">
        <w:trPr>
          <w:trHeight w:val="285"/>
        </w:trPr>
        <w:tc>
          <w:tcPr>
            <w:tcW w:w="9840" w:type="dxa"/>
            <w:gridSpan w:val="23"/>
            <w:shd w:val="clear" w:color="auto" w:fill="7F7F7F"/>
            <w:vAlign w:val="center"/>
          </w:tcPr>
          <w:p w14:paraId="63C5A070" w14:textId="77777777" w:rsidR="00147CFE" w:rsidRDefault="00147CFE" w:rsidP="00662544">
            <w:pPr>
              <w:spacing w:after="0" w:line="240" w:lineRule="auto"/>
              <w:jc w:val="center"/>
              <w:rPr>
                <w:b/>
                <w:color w:val="FFFFFF"/>
                <w:sz w:val="18"/>
                <w:szCs w:val="18"/>
              </w:rPr>
            </w:pPr>
            <w:r>
              <w:rPr>
                <w:b/>
                <w:color w:val="FFFFFF"/>
                <w:sz w:val="18"/>
                <w:szCs w:val="18"/>
              </w:rPr>
              <w:t>Características de los indicadores</w:t>
            </w:r>
          </w:p>
        </w:tc>
      </w:tr>
      <w:tr w:rsidR="00147CFE" w14:paraId="32093B57" w14:textId="77777777" w:rsidTr="00662544">
        <w:trPr>
          <w:trHeight w:val="360"/>
        </w:trPr>
        <w:tc>
          <w:tcPr>
            <w:tcW w:w="525" w:type="dxa"/>
            <w:vMerge w:val="restart"/>
            <w:shd w:val="clear" w:color="auto" w:fill="D9D9D9"/>
            <w:vAlign w:val="center"/>
          </w:tcPr>
          <w:p w14:paraId="7C2F5930" w14:textId="77777777" w:rsidR="00147CFE" w:rsidRDefault="00147CFE" w:rsidP="00662544">
            <w:pPr>
              <w:spacing w:after="0" w:line="240" w:lineRule="auto"/>
              <w:jc w:val="center"/>
              <w:rPr>
                <w:b/>
                <w:color w:val="3A3838"/>
                <w:sz w:val="16"/>
                <w:szCs w:val="16"/>
              </w:rPr>
            </w:pPr>
            <w:r>
              <w:rPr>
                <w:b/>
                <w:color w:val="3A3838"/>
                <w:sz w:val="16"/>
                <w:szCs w:val="16"/>
              </w:rPr>
              <w:t>MIR</w:t>
            </w:r>
          </w:p>
        </w:tc>
        <w:tc>
          <w:tcPr>
            <w:tcW w:w="945" w:type="dxa"/>
            <w:shd w:val="clear" w:color="auto" w:fill="D9D9D9"/>
            <w:vAlign w:val="center"/>
          </w:tcPr>
          <w:p w14:paraId="3F7D8D62" w14:textId="77777777" w:rsidR="00147CFE" w:rsidRDefault="00147CFE" w:rsidP="00662544">
            <w:pPr>
              <w:spacing w:after="0" w:line="240" w:lineRule="auto"/>
              <w:jc w:val="center"/>
              <w:rPr>
                <w:b/>
                <w:color w:val="3A3838"/>
                <w:sz w:val="16"/>
                <w:szCs w:val="16"/>
              </w:rPr>
            </w:pPr>
            <w:r>
              <w:rPr>
                <w:b/>
                <w:color w:val="3A3838"/>
                <w:sz w:val="13"/>
                <w:szCs w:val="13"/>
              </w:rPr>
              <w:t>Nivel del ISD</w:t>
            </w:r>
          </w:p>
        </w:tc>
        <w:tc>
          <w:tcPr>
            <w:tcW w:w="1110" w:type="dxa"/>
            <w:gridSpan w:val="2"/>
            <w:shd w:val="clear" w:color="auto" w:fill="D9D9D9"/>
            <w:vAlign w:val="center"/>
          </w:tcPr>
          <w:p w14:paraId="4EA5C7AF" w14:textId="77777777" w:rsidR="00147CFE" w:rsidRDefault="00147CFE" w:rsidP="00662544">
            <w:pPr>
              <w:spacing w:after="0" w:line="240" w:lineRule="auto"/>
              <w:jc w:val="center"/>
              <w:rPr>
                <w:b/>
                <w:color w:val="3A3838"/>
                <w:sz w:val="13"/>
                <w:szCs w:val="13"/>
              </w:rPr>
            </w:pPr>
            <w:r>
              <w:rPr>
                <w:b/>
                <w:color w:val="3A3838"/>
                <w:sz w:val="13"/>
                <w:szCs w:val="13"/>
              </w:rPr>
              <w:t>Nivel de objetivo</w:t>
            </w:r>
          </w:p>
        </w:tc>
        <w:tc>
          <w:tcPr>
            <w:tcW w:w="1260" w:type="dxa"/>
            <w:gridSpan w:val="3"/>
            <w:shd w:val="clear" w:color="auto" w:fill="D9D9D9"/>
            <w:vAlign w:val="center"/>
          </w:tcPr>
          <w:p w14:paraId="48EA71AB" w14:textId="77777777" w:rsidR="00147CFE" w:rsidRDefault="00147CFE" w:rsidP="00662544">
            <w:pPr>
              <w:spacing w:after="0" w:line="240" w:lineRule="auto"/>
              <w:jc w:val="center"/>
              <w:rPr>
                <w:b/>
                <w:color w:val="3A3838"/>
                <w:sz w:val="13"/>
                <w:szCs w:val="13"/>
              </w:rPr>
            </w:pPr>
            <w:r>
              <w:rPr>
                <w:b/>
                <w:color w:val="3A3838"/>
                <w:sz w:val="13"/>
                <w:szCs w:val="13"/>
              </w:rPr>
              <w:t>Nombre del indicador</w:t>
            </w:r>
          </w:p>
        </w:tc>
        <w:tc>
          <w:tcPr>
            <w:tcW w:w="840" w:type="dxa"/>
            <w:gridSpan w:val="3"/>
            <w:shd w:val="clear" w:color="auto" w:fill="D9D9D9"/>
            <w:vAlign w:val="center"/>
          </w:tcPr>
          <w:p w14:paraId="651798F1" w14:textId="77777777" w:rsidR="00147CFE" w:rsidRDefault="00147CFE" w:rsidP="00662544">
            <w:pPr>
              <w:spacing w:after="0" w:line="240" w:lineRule="auto"/>
              <w:jc w:val="center"/>
              <w:rPr>
                <w:b/>
                <w:color w:val="3A3838"/>
                <w:sz w:val="13"/>
                <w:szCs w:val="13"/>
              </w:rPr>
            </w:pPr>
            <w:r>
              <w:rPr>
                <w:b/>
                <w:color w:val="3A3838"/>
                <w:sz w:val="13"/>
                <w:szCs w:val="13"/>
              </w:rPr>
              <w:t>Claro</w:t>
            </w:r>
          </w:p>
        </w:tc>
        <w:tc>
          <w:tcPr>
            <w:tcW w:w="840" w:type="dxa"/>
            <w:gridSpan w:val="3"/>
            <w:shd w:val="clear" w:color="auto" w:fill="D9D9D9"/>
            <w:vAlign w:val="center"/>
          </w:tcPr>
          <w:p w14:paraId="55533E00" w14:textId="77777777" w:rsidR="00147CFE" w:rsidRDefault="00147CFE" w:rsidP="00662544">
            <w:pPr>
              <w:spacing w:after="0" w:line="240" w:lineRule="auto"/>
              <w:jc w:val="center"/>
              <w:rPr>
                <w:b/>
                <w:color w:val="3A3838"/>
                <w:sz w:val="13"/>
                <w:szCs w:val="13"/>
              </w:rPr>
            </w:pPr>
            <w:r>
              <w:rPr>
                <w:b/>
                <w:color w:val="3A3838"/>
                <w:sz w:val="13"/>
                <w:szCs w:val="13"/>
              </w:rPr>
              <w:t>Relevante</w:t>
            </w:r>
          </w:p>
        </w:tc>
        <w:tc>
          <w:tcPr>
            <w:tcW w:w="750" w:type="dxa"/>
            <w:gridSpan w:val="2"/>
            <w:shd w:val="clear" w:color="auto" w:fill="D9D9D9"/>
            <w:vAlign w:val="center"/>
          </w:tcPr>
          <w:p w14:paraId="757E67C7" w14:textId="77777777" w:rsidR="00147CFE" w:rsidRDefault="00147CFE" w:rsidP="00662544">
            <w:pPr>
              <w:spacing w:after="0" w:line="240" w:lineRule="auto"/>
              <w:jc w:val="center"/>
              <w:rPr>
                <w:b/>
                <w:color w:val="3A3838"/>
                <w:sz w:val="13"/>
                <w:szCs w:val="13"/>
              </w:rPr>
            </w:pPr>
            <w:r>
              <w:rPr>
                <w:b/>
                <w:color w:val="3A3838"/>
                <w:sz w:val="13"/>
                <w:szCs w:val="13"/>
              </w:rPr>
              <w:t>Económico</w:t>
            </w:r>
          </w:p>
        </w:tc>
        <w:tc>
          <w:tcPr>
            <w:tcW w:w="1335" w:type="dxa"/>
            <w:gridSpan w:val="3"/>
            <w:shd w:val="clear" w:color="auto" w:fill="D9D9D9"/>
            <w:vAlign w:val="center"/>
          </w:tcPr>
          <w:p w14:paraId="0D603F12" w14:textId="77777777" w:rsidR="00147CFE" w:rsidRDefault="00147CFE" w:rsidP="00662544">
            <w:pPr>
              <w:spacing w:after="0" w:line="240" w:lineRule="auto"/>
              <w:jc w:val="center"/>
              <w:rPr>
                <w:b/>
                <w:color w:val="3A3838"/>
                <w:sz w:val="13"/>
                <w:szCs w:val="13"/>
              </w:rPr>
            </w:pPr>
            <w:r>
              <w:rPr>
                <w:b/>
                <w:color w:val="3A3838"/>
                <w:sz w:val="13"/>
                <w:szCs w:val="13"/>
              </w:rPr>
              <w:t>Monitoreable</w:t>
            </w:r>
          </w:p>
        </w:tc>
        <w:tc>
          <w:tcPr>
            <w:tcW w:w="960" w:type="dxa"/>
            <w:gridSpan w:val="2"/>
            <w:shd w:val="clear" w:color="auto" w:fill="D9D9D9"/>
            <w:vAlign w:val="center"/>
          </w:tcPr>
          <w:p w14:paraId="40606018" w14:textId="77777777" w:rsidR="00147CFE" w:rsidRDefault="00147CFE" w:rsidP="00662544">
            <w:pPr>
              <w:spacing w:after="0" w:line="240" w:lineRule="auto"/>
              <w:jc w:val="center"/>
              <w:rPr>
                <w:b/>
                <w:color w:val="3A3838"/>
                <w:sz w:val="13"/>
                <w:szCs w:val="13"/>
              </w:rPr>
            </w:pPr>
            <w:r>
              <w:rPr>
                <w:b/>
                <w:color w:val="3A3838"/>
                <w:sz w:val="13"/>
                <w:szCs w:val="13"/>
              </w:rPr>
              <w:t>Adecuado</w:t>
            </w:r>
          </w:p>
        </w:tc>
        <w:tc>
          <w:tcPr>
            <w:tcW w:w="1275" w:type="dxa"/>
            <w:gridSpan w:val="3"/>
            <w:shd w:val="clear" w:color="auto" w:fill="D9D9D9"/>
            <w:vAlign w:val="center"/>
          </w:tcPr>
          <w:p w14:paraId="4C53484B" w14:textId="77777777" w:rsidR="00147CFE" w:rsidRDefault="00147CFE" w:rsidP="00662544">
            <w:pPr>
              <w:spacing w:after="0" w:line="240" w:lineRule="auto"/>
              <w:jc w:val="center"/>
              <w:rPr>
                <w:b/>
                <w:color w:val="3A3838"/>
                <w:sz w:val="13"/>
                <w:szCs w:val="13"/>
              </w:rPr>
            </w:pPr>
            <w:r>
              <w:rPr>
                <w:b/>
                <w:color w:val="3A3838"/>
                <w:sz w:val="13"/>
                <w:szCs w:val="13"/>
              </w:rPr>
              <w:t>Justificación</w:t>
            </w:r>
          </w:p>
        </w:tc>
      </w:tr>
      <w:tr w:rsidR="00147CFE" w14:paraId="4FA891D2" w14:textId="77777777" w:rsidTr="00662544">
        <w:trPr>
          <w:trHeight w:val="285"/>
        </w:trPr>
        <w:tc>
          <w:tcPr>
            <w:tcW w:w="525" w:type="dxa"/>
            <w:vMerge/>
            <w:shd w:val="clear" w:color="auto" w:fill="D9D9D9"/>
            <w:vAlign w:val="center"/>
          </w:tcPr>
          <w:p w14:paraId="27364722" w14:textId="77777777" w:rsidR="00147CFE" w:rsidRDefault="00147CFE" w:rsidP="00662544">
            <w:pPr>
              <w:widowControl w:val="0"/>
              <w:pBdr>
                <w:top w:val="nil"/>
                <w:left w:val="nil"/>
                <w:bottom w:val="nil"/>
                <w:right w:val="nil"/>
                <w:between w:val="nil"/>
              </w:pBdr>
              <w:spacing w:after="0" w:line="276" w:lineRule="auto"/>
              <w:jc w:val="left"/>
              <w:rPr>
                <w:b/>
                <w:color w:val="3A3838"/>
                <w:sz w:val="13"/>
                <w:szCs w:val="13"/>
              </w:rPr>
            </w:pPr>
          </w:p>
        </w:tc>
        <w:tc>
          <w:tcPr>
            <w:tcW w:w="945" w:type="dxa"/>
            <w:vMerge w:val="restart"/>
            <w:shd w:val="clear" w:color="auto" w:fill="D9D9D9"/>
            <w:vAlign w:val="center"/>
          </w:tcPr>
          <w:p w14:paraId="6853A49D" w14:textId="77777777" w:rsidR="00147CFE" w:rsidRDefault="00147CFE" w:rsidP="00662544">
            <w:pPr>
              <w:spacing w:after="0" w:line="240" w:lineRule="auto"/>
              <w:jc w:val="center"/>
              <w:rPr>
                <w:b/>
                <w:sz w:val="14"/>
                <w:szCs w:val="14"/>
              </w:rPr>
            </w:pPr>
            <w:r>
              <w:rPr>
                <w:b/>
                <w:sz w:val="14"/>
                <w:szCs w:val="14"/>
              </w:rPr>
              <w:t>Resultados</w:t>
            </w:r>
          </w:p>
        </w:tc>
        <w:tc>
          <w:tcPr>
            <w:tcW w:w="1110" w:type="dxa"/>
            <w:gridSpan w:val="2"/>
            <w:shd w:val="clear" w:color="auto" w:fill="F2F2F2"/>
            <w:vAlign w:val="center"/>
          </w:tcPr>
          <w:p w14:paraId="6BDEFCE4" w14:textId="77777777" w:rsidR="00147CFE" w:rsidRDefault="00147CFE" w:rsidP="00662544">
            <w:pPr>
              <w:spacing w:after="0" w:line="240" w:lineRule="auto"/>
              <w:rPr>
                <w:color w:val="3A3838"/>
                <w:sz w:val="14"/>
                <w:szCs w:val="14"/>
              </w:rPr>
            </w:pPr>
            <w:r>
              <w:rPr>
                <w:color w:val="3A3838"/>
                <w:sz w:val="14"/>
                <w:szCs w:val="14"/>
              </w:rPr>
              <w:t>Fin</w:t>
            </w:r>
          </w:p>
        </w:tc>
        <w:tc>
          <w:tcPr>
            <w:tcW w:w="1260" w:type="dxa"/>
            <w:gridSpan w:val="3"/>
            <w:vAlign w:val="center"/>
          </w:tcPr>
          <w:p w14:paraId="64989935" w14:textId="77777777" w:rsidR="00147CFE" w:rsidRDefault="00147CFE" w:rsidP="00662544">
            <w:pPr>
              <w:spacing w:after="0" w:line="240" w:lineRule="auto"/>
              <w:jc w:val="center"/>
              <w:rPr>
                <w:sz w:val="16"/>
                <w:szCs w:val="16"/>
              </w:rPr>
            </w:pPr>
            <w:r>
              <w:rPr>
                <w:sz w:val="14"/>
                <w:szCs w:val="14"/>
              </w:rPr>
              <w:t xml:space="preserve">Tasa de variación del valor de la producción de maíz blanco adquirido a precio de garantía. </w:t>
            </w:r>
          </w:p>
        </w:tc>
        <w:tc>
          <w:tcPr>
            <w:tcW w:w="840" w:type="dxa"/>
            <w:gridSpan w:val="3"/>
            <w:vAlign w:val="center"/>
          </w:tcPr>
          <w:p w14:paraId="4D3A7320"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840" w:type="dxa"/>
            <w:gridSpan w:val="3"/>
            <w:vAlign w:val="center"/>
          </w:tcPr>
          <w:p w14:paraId="565F698A"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750" w:type="dxa"/>
            <w:gridSpan w:val="2"/>
            <w:vAlign w:val="center"/>
          </w:tcPr>
          <w:p w14:paraId="2560C7F3"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1335" w:type="dxa"/>
            <w:gridSpan w:val="3"/>
            <w:vAlign w:val="center"/>
          </w:tcPr>
          <w:p w14:paraId="0CE36F93"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960" w:type="dxa"/>
            <w:gridSpan w:val="2"/>
            <w:vAlign w:val="center"/>
          </w:tcPr>
          <w:p w14:paraId="0C3C1A05"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1275" w:type="dxa"/>
            <w:gridSpan w:val="3"/>
            <w:vAlign w:val="center"/>
          </w:tcPr>
          <w:p w14:paraId="78BEED75" w14:textId="77777777" w:rsidR="00147CFE" w:rsidRDefault="00147CFE" w:rsidP="00662544">
            <w:pPr>
              <w:spacing w:after="0" w:line="240" w:lineRule="auto"/>
              <w:jc w:val="center"/>
              <w:rPr>
                <w:i/>
                <w:color w:val="3A3838"/>
                <w:sz w:val="18"/>
                <w:szCs w:val="18"/>
              </w:rPr>
            </w:pPr>
            <w:r>
              <w:rPr>
                <w:i/>
                <w:color w:val="3A3838"/>
                <w:sz w:val="18"/>
                <w:szCs w:val="18"/>
              </w:rPr>
              <w:t>Pertinente, para efectos de medir el efecto global</w:t>
            </w:r>
          </w:p>
        </w:tc>
      </w:tr>
      <w:tr w:rsidR="00147CFE" w14:paraId="4A505341" w14:textId="77777777" w:rsidTr="00662544">
        <w:trPr>
          <w:trHeight w:val="285"/>
        </w:trPr>
        <w:tc>
          <w:tcPr>
            <w:tcW w:w="525" w:type="dxa"/>
            <w:vMerge/>
            <w:shd w:val="clear" w:color="auto" w:fill="D9D9D9"/>
            <w:vAlign w:val="center"/>
          </w:tcPr>
          <w:p w14:paraId="10EF09EC" w14:textId="77777777" w:rsidR="00147CFE" w:rsidRDefault="00147CFE" w:rsidP="00662544">
            <w:pPr>
              <w:widowControl w:val="0"/>
              <w:pBdr>
                <w:top w:val="nil"/>
                <w:left w:val="nil"/>
                <w:bottom w:val="nil"/>
                <w:right w:val="nil"/>
                <w:between w:val="nil"/>
              </w:pBdr>
              <w:spacing w:after="0" w:line="276" w:lineRule="auto"/>
              <w:jc w:val="left"/>
              <w:rPr>
                <w:i/>
                <w:color w:val="3A3838"/>
                <w:sz w:val="18"/>
                <w:szCs w:val="18"/>
              </w:rPr>
            </w:pPr>
          </w:p>
        </w:tc>
        <w:tc>
          <w:tcPr>
            <w:tcW w:w="945" w:type="dxa"/>
            <w:vMerge/>
            <w:shd w:val="clear" w:color="auto" w:fill="D9D9D9"/>
            <w:vAlign w:val="center"/>
          </w:tcPr>
          <w:p w14:paraId="3D5C540A" w14:textId="77777777" w:rsidR="00147CFE" w:rsidRDefault="00147CFE" w:rsidP="00662544">
            <w:pPr>
              <w:widowControl w:val="0"/>
              <w:pBdr>
                <w:top w:val="nil"/>
                <w:left w:val="nil"/>
                <w:bottom w:val="nil"/>
                <w:right w:val="nil"/>
                <w:between w:val="nil"/>
              </w:pBdr>
              <w:spacing w:after="0" w:line="276" w:lineRule="auto"/>
              <w:jc w:val="left"/>
              <w:rPr>
                <w:i/>
                <w:color w:val="3A3838"/>
                <w:sz w:val="18"/>
                <w:szCs w:val="18"/>
              </w:rPr>
            </w:pPr>
          </w:p>
        </w:tc>
        <w:tc>
          <w:tcPr>
            <w:tcW w:w="1110" w:type="dxa"/>
            <w:gridSpan w:val="2"/>
            <w:shd w:val="clear" w:color="auto" w:fill="F2F2F2"/>
            <w:vAlign w:val="center"/>
          </w:tcPr>
          <w:p w14:paraId="1A10CB0B" w14:textId="77777777" w:rsidR="00147CFE" w:rsidRDefault="00147CFE" w:rsidP="00662544">
            <w:pPr>
              <w:spacing w:after="0" w:line="240" w:lineRule="auto"/>
              <w:rPr>
                <w:color w:val="3A3838"/>
                <w:sz w:val="14"/>
                <w:szCs w:val="14"/>
              </w:rPr>
            </w:pPr>
            <w:r>
              <w:rPr>
                <w:color w:val="3A3838"/>
                <w:sz w:val="14"/>
                <w:szCs w:val="14"/>
              </w:rPr>
              <w:t>Propósito</w:t>
            </w:r>
          </w:p>
        </w:tc>
        <w:tc>
          <w:tcPr>
            <w:tcW w:w="1260" w:type="dxa"/>
            <w:gridSpan w:val="3"/>
            <w:vAlign w:val="center"/>
          </w:tcPr>
          <w:p w14:paraId="114A1C72" w14:textId="77777777" w:rsidR="00147CFE" w:rsidRDefault="00147CFE" w:rsidP="00662544">
            <w:pPr>
              <w:spacing w:after="0" w:line="240" w:lineRule="auto"/>
              <w:jc w:val="center"/>
              <w:rPr>
                <w:sz w:val="14"/>
                <w:szCs w:val="14"/>
              </w:rPr>
            </w:pPr>
            <w:r>
              <w:rPr>
                <w:sz w:val="14"/>
                <w:szCs w:val="14"/>
              </w:rPr>
              <w:t xml:space="preserve">Porcentaje de productores </w:t>
            </w:r>
            <w:r>
              <w:rPr>
                <w:sz w:val="14"/>
                <w:szCs w:val="14"/>
              </w:rPr>
              <w:lastRenderedPageBreak/>
              <w:t xml:space="preserve">atendidos beneficiados con precios de garantía. </w:t>
            </w:r>
          </w:p>
        </w:tc>
        <w:tc>
          <w:tcPr>
            <w:tcW w:w="840" w:type="dxa"/>
            <w:gridSpan w:val="3"/>
            <w:vAlign w:val="center"/>
          </w:tcPr>
          <w:p w14:paraId="633204C6" w14:textId="77777777" w:rsidR="00147CFE" w:rsidRDefault="00147CFE" w:rsidP="00662544">
            <w:pPr>
              <w:spacing w:after="0" w:line="240" w:lineRule="auto"/>
              <w:jc w:val="center"/>
              <w:rPr>
                <w:i/>
                <w:color w:val="3A3838"/>
                <w:sz w:val="16"/>
                <w:szCs w:val="16"/>
              </w:rPr>
            </w:pPr>
            <w:r>
              <w:rPr>
                <w:i/>
                <w:color w:val="3A3838"/>
                <w:sz w:val="16"/>
                <w:szCs w:val="16"/>
              </w:rPr>
              <w:lastRenderedPageBreak/>
              <w:t>Sí</w:t>
            </w:r>
          </w:p>
        </w:tc>
        <w:tc>
          <w:tcPr>
            <w:tcW w:w="840" w:type="dxa"/>
            <w:gridSpan w:val="3"/>
            <w:vAlign w:val="center"/>
          </w:tcPr>
          <w:p w14:paraId="10EE0516"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750" w:type="dxa"/>
            <w:gridSpan w:val="2"/>
            <w:vAlign w:val="center"/>
          </w:tcPr>
          <w:p w14:paraId="1645D8B7"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1335" w:type="dxa"/>
            <w:gridSpan w:val="3"/>
            <w:vAlign w:val="center"/>
          </w:tcPr>
          <w:p w14:paraId="10978F0B"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960" w:type="dxa"/>
            <w:gridSpan w:val="2"/>
            <w:vAlign w:val="center"/>
          </w:tcPr>
          <w:p w14:paraId="21575311"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1275" w:type="dxa"/>
            <w:gridSpan w:val="3"/>
            <w:vAlign w:val="center"/>
          </w:tcPr>
          <w:p w14:paraId="2E1A8440" w14:textId="77777777" w:rsidR="00147CFE" w:rsidRDefault="00147CFE" w:rsidP="00662544">
            <w:pPr>
              <w:spacing w:after="0" w:line="240" w:lineRule="auto"/>
              <w:jc w:val="center"/>
              <w:rPr>
                <w:i/>
                <w:color w:val="3A3838"/>
                <w:sz w:val="18"/>
                <w:szCs w:val="18"/>
              </w:rPr>
            </w:pPr>
            <w:r>
              <w:rPr>
                <w:i/>
                <w:color w:val="3A3838"/>
                <w:sz w:val="18"/>
                <w:szCs w:val="18"/>
              </w:rPr>
              <w:t>Pertinente</w:t>
            </w:r>
          </w:p>
        </w:tc>
      </w:tr>
      <w:tr w:rsidR="00147CFE" w14:paraId="475E5B52" w14:textId="77777777" w:rsidTr="00662544">
        <w:trPr>
          <w:trHeight w:val="285"/>
        </w:trPr>
        <w:tc>
          <w:tcPr>
            <w:tcW w:w="525" w:type="dxa"/>
            <w:vMerge/>
            <w:shd w:val="clear" w:color="auto" w:fill="D9D9D9"/>
            <w:vAlign w:val="center"/>
          </w:tcPr>
          <w:p w14:paraId="0696D3D0" w14:textId="77777777" w:rsidR="00147CFE" w:rsidRDefault="00147CFE" w:rsidP="00662544">
            <w:pPr>
              <w:widowControl w:val="0"/>
              <w:pBdr>
                <w:top w:val="nil"/>
                <w:left w:val="nil"/>
                <w:bottom w:val="nil"/>
                <w:right w:val="nil"/>
                <w:between w:val="nil"/>
              </w:pBdr>
              <w:spacing w:after="0" w:line="276" w:lineRule="auto"/>
              <w:jc w:val="left"/>
              <w:rPr>
                <w:i/>
                <w:color w:val="3A3838"/>
                <w:sz w:val="18"/>
                <w:szCs w:val="18"/>
              </w:rPr>
            </w:pPr>
          </w:p>
        </w:tc>
        <w:tc>
          <w:tcPr>
            <w:tcW w:w="945" w:type="dxa"/>
            <w:shd w:val="clear" w:color="auto" w:fill="D9D9D9"/>
            <w:vAlign w:val="center"/>
          </w:tcPr>
          <w:p w14:paraId="634874F4" w14:textId="77777777" w:rsidR="00147CFE" w:rsidRDefault="00147CFE" w:rsidP="00662544">
            <w:pPr>
              <w:spacing w:after="0" w:line="240" w:lineRule="auto"/>
              <w:jc w:val="center"/>
              <w:rPr>
                <w:b/>
                <w:sz w:val="14"/>
                <w:szCs w:val="14"/>
              </w:rPr>
            </w:pPr>
          </w:p>
        </w:tc>
        <w:tc>
          <w:tcPr>
            <w:tcW w:w="1110" w:type="dxa"/>
            <w:gridSpan w:val="2"/>
            <w:shd w:val="clear" w:color="auto" w:fill="F2F2F2"/>
            <w:vAlign w:val="center"/>
          </w:tcPr>
          <w:p w14:paraId="6DBB9CCA" w14:textId="77777777" w:rsidR="00147CFE" w:rsidRDefault="00147CFE" w:rsidP="00662544">
            <w:pPr>
              <w:spacing w:after="0" w:line="240" w:lineRule="auto"/>
              <w:rPr>
                <w:color w:val="3A3838"/>
                <w:sz w:val="14"/>
                <w:szCs w:val="14"/>
              </w:rPr>
            </w:pPr>
            <w:r>
              <w:rPr>
                <w:color w:val="3A3838"/>
                <w:sz w:val="14"/>
                <w:szCs w:val="14"/>
              </w:rPr>
              <w:t>Componente 1</w:t>
            </w:r>
          </w:p>
        </w:tc>
        <w:tc>
          <w:tcPr>
            <w:tcW w:w="1260" w:type="dxa"/>
            <w:gridSpan w:val="3"/>
            <w:vAlign w:val="center"/>
          </w:tcPr>
          <w:p w14:paraId="517ADDA7" w14:textId="77777777" w:rsidR="00147CFE" w:rsidRDefault="00147CFE" w:rsidP="00662544">
            <w:pPr>
              <w:spacing w:after="0" w:line="240" w:lineRule="auto"/>
              <w:jc w:val="center"/>
              <w:rPr>
                <w:sz w:val="14"/>
                <w:szCs w:val="14"/>
              </w:rPr>
            </w:pPr>
            <w:r>
              <w:rPr>
                <w:sz w:val="14"/>
                <w:szCs w:val="14"/>
              </w:rPr>
              <w:t xml:space="preserve">Porcentaje de maíz blanco adquirido a precio de garantía. </w:t>
            </w:r>
          </w:p>
        </w:tc>
        <w:tc>
          <w:tcPr>
            <w:tcW w:w="840" w:type="dxa"/>
            <w:gridSpan w:val="3"/>
            <w:vAlign w:val="center"/>
          </w:tcPr>
          <w:p w14:paraId="71963BA3"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840" w:type="dxa"/>
            <w:gridSpan w:val="3"/>
            <w:vAlign w:val="center"/>
          </w:tcPr>
          <w:p w14:paraId="2B7AD29A"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750" w:type="dxa"/>
            <w:gridSpan w:val="2"/>
            <w:vAlign w:val="center"/>
          </w:tcPr>
          <w:p w14:paraId="21EE377D"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1335" w:type="dxa"/>
            <w:gridSpan w:val="3"/>
            <w:vAlign w:val="center"/>
          </w:tcPr>
          <w:p w14:paraId="4AD36C35"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960" w:type="dxa"/>
            <w:gridSpan w:val="2"/>
            <w:vAlign w:val="center"/>
          </w:tcPr>
          <w:p w14:paraId="2BEB1721"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1275" w:type="dxa"/>
            <w:gridSpan w:val="3"/>
            <w:vAlign w:val="center"/>
          </w:tcPr>
          <w:p w14:paraId="74E319B6" w14:textId="77777777" w:rsidR="00147CFE" w:rsidRDefault="00147CFE" w:rsidP="00662544">
            <w:pPr>
              <w:spacing w:after="0" w:line="240" w:lineRule="auto"/>
              <w:jc w:val="center"/>
              <w:rPr>
                <w:i/>
                <w:color w:val="3A3838"/>
                <w:sz w:val="18"/>
                <w:szCs w:val="18"/>
              </w:rPr>
            </w:pPr>
            <w:r>
              <w:rPr>
                <w:i/>
                <w:color w:val="3A3838"/>
                <w:sz w:val="18"/>
                <w:szCs w:val="18"/>
              </w:rPr>
              <w:t>Pertinente</w:t>
            </w:r>
          </w:p>
        </w:tc>
      </w:tr>
      <w:tr w:rsidR="00147CFE" w14:paraId="3D675535" w14:textId="77777777" w:rsidTr="00662544">
        <w:trPr>
          <w:trHeight w:val="285"/>
        </w:trPr>
        <w:tc>
          <w:tcPr>
            <w:tcW w:w="525" w:type="dxa"/>
            <w:vMerge/>
            <w:shd w:val="clear" w:color="auto" w:fill="D9D9D9"/>
            <w:vAlign w:val="center"/>
          </w:tcPr>
          <w:p w14:paraId="09E22A8A" w14:textId="77777777" w:rsidR="00147CFE" w:rsidRDefault="00147CFE" w:rsidP="00662544">
            <w:pPr>
              <w:widowControl w:val="0"/>
              <w:pBdr>
                <w:top w:val="nil"/>
                <w:left w:val="nil"/>
                <w:bottom w:val="nil"/>
                <w:right w:val="nil"/>
                <w:between w:val="nil"/>
              </w:pBdr>
              <w:spacing w:after="0" w:line="276" w:lineRule="auto"/>
              <w:jc w:val="left"/>
              <w:rPr>
                <w:i/>
                <w:color w:val="3A3838"/>
                <w:sz w:val="18"/>
                <w:szCs w:val="18"/>
              </w:rPr>
            </w:pPr>
          </w:p>
        </w:tc>
        <w:tc>
          <w:tcPr>
            <w:tcW w:w="945" w:type="dxa"/>
            <w:vMerge w:val="restart"/>
            <w:shd w:val="clear" w:color="auto" w:fill="D9D9D9"/>
            <w:vAlign w:val="center"/>
          </w:tcPr>
          <w:p w14:paraId="4486AA21" w14:textId="77777777" w:rsidR="00147CFE" w:rsidRDefault="00147CFE" w:rsidP="00662544">
            <w:pPr>
              <w:spacing w:after="0" w:line="240" w:lineRule="auto"/>
              <w:jc w:val="center"/>
              <w:rPr>
                <w:b/>
                <w:sz w:val="14"/>
                <w:szCs w:val="14"/>
              </w:rPr>
            </w:pPr>
            <w:r>
              <w:rPr>
                <w:b/>
                <w:sz w:val="14"/>
                <w:szCs w:val="14"/>
              </w:rPr>
              <w:t>Gestión</w:t>
            </w:r>
          </w:p>
        </w:tc>
        <w:tc>
          <w:tcPr>
            <w:tcW w:w="1110" w:type="dxa"/>
            <w:gridSpan w:val="2"/>
            <w:shd w:val="clear" w:color="auto" w:fill="F2F2F2"/>
            <w:vAlign w:val="center"/>
          </w:tcPr>
          <w:p w14:paraId="7D397E17" w14:textId="77777777" w:rsidR="00147CFE" w:rsidRDefault="00147CFE" w:rsidP="00662544">
            <w:pPr>
              <w:spacing w:after="0" w:line="240" w:lineRule="auto"/>
              <w:rPr>
                <w:color w:val="3A3838"/>
                <w:sz w:val="14"/>
                <w:szCs w:val="14"/>
              </w:rPr>
            </w:pPr>
            <w:r>
              <w:rPr>
                <w:color w:val="3A3838"/>
                <w:sz w:val="14"/>
                <w:szCs w:val="14"/>
              </w:rPr>
              <w:t>Actividades 1.1</w:t>
            </w:r>
          </w:p>
        </w:tc>
        <w:tc>
          <w:tcPr>
            <w:tcW w:w="1260" w:type="dxa"/>
            <w:gridSpan w:val="3"/>
            <w:vAlign w:val="center"/>
          </w:tcPr>
          <w:p w14:paraId="21A72AD9" w14:textId="77777777" w:rsidR="00147CFE" w:rsidRDefault="00147CFE" w:rsidP="00662544">
            <w:pPr>
              <w:spacing w:after="0" w:line="240" w:lineRule="auto"/>
              <w:jc w:val="center"/>
              <w:rPr>
                <w:sz w:val="14"/>
                <w:szCs w:val="14"/>
              </w:rPr>
            </w:pPr>
            <w:r>
              <w:rPr>
                <w:sz w:val="14"/>
                <w:szCs w:val="14"/>
              </w:rPr>
              <w:t xml:space="preserve"> Porcentaje de empresas contratadas para la prestación de servicios de almacenamiento, conservación, guardia y custodia de maíz blanco. </w:t>
            </w:r>
          </w:p>
        </w:tc>
        <w:tc>
          <w:tcPr>
            <w:tcW w:w="840" w:type="dxa"/>
            <w:gridSpan w:val="3"/>
            <w:vAlign w:val="center"/>
          </w:tcPr>
          <w:p w14:paraId="25238F4A"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840" w:type="dxa"/>
            <w:gridSpan w:val="3"/>
            <w:vAlign w:val="center"/>
          </w:tcPr>
          <w:p w14:paraId="603CD628"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750" w:type="dxa"/>
            <w:gridSpan w:val="2"/>
            <w:vAlign w:val="center"/>
          </w:tcPr>
          <w:p w14:paraId="18F0B94A"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1335" w:type="dxa"/>
            <w:gridSpan w:val="3"/>
            <w:vAlign w:val="center"/>
          </w:tcPr>
          <w:p w14:paraId="66010FEA"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960" w:type="dxa"/>
            <w:gridSpan w:val="2"/>
            <w:vAlign w:val="center"/>
          </w:tcPr>
          <w:p w14:paraId="51CC8183"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1275" w:type="dxa"/>
            <w:gridSpan w:val="3"/>
            <w:vAlign w:val="center"/>
          </w:tcPr>
          <w:p w14:paraId="2D9161F2" w14:textId="77777777" w:rsidR="00147CFE" w:rsidRDefault="00147CFE" w:rsidP="00662544">
            <w:pPr>
              <w:spacing w:after="0" w:line="240" w:lineRule="auto"/>
              <w:jc w:val="center"/>
              <w:rPr>
                <w:i/>
                <w:color w:val="3A3838"/>
                <w:sz w:val="18"/>
                <w:szCs w:val="18"/>
              </w:rPr>
            </w:pPr>
            <w:r>
              <w:rPr>
                <w:i/>
                <w:color w:val="3A3838"/>
                <w:sz w:val="18"/>
                <w:szCs w:val="18"/>
              </w:rPr>
              <w:t>Pertinente</w:t>
            </w:r>
          </w:p>
        </w:tc>
      </w:tr>
      <w:tr w:rsidR="00147CFE" w14:paraId="53C08C9D" w14:textId="77777777" w:rsidTr="00662544">
        <w:trPr>
          <w:trHeight w:val="285"/>
        </w:trPr>
        <w:tc>
          <w:tcPr>
            <w:tcW w:w="525" w:type="dxa"/>
            <w:vMerge/>
            <w:shd w:val="clear" w:color="auto" w:fill="D9D9D9"/>
            <w:vAlign w:val="center"/>
          </w:tcPr>
          <w:p w14:paraId="403CB95B" w14:textId="77777777" w:rsidR="00147CFE" w:rsidRDefault="00147CFE" w:rsidP="00662544">
            <w:pPr>
              <w:widowControl w:val="0"/>
              <w:pBdr>
                <w:top w:val="nil"/>
                <w:left w:val="nil"/>
                <w:bottom w:val="nil"/>
                <w:right w:val="nil"/>
                <w:between w:val="nil"/>
              </w:pBdr>
              <w:spacing w:after="0" w:line="276" w:lineRule="auto"/>
              <w:jc w:val="left"/>
              <w:rPr>
                <w:i/>
                <w:color w:val="3A3838"/>
                <w:sz w:val="18"/>
                <w:szCs w:val="18"/>
              </w:rPr>
            </w:pPr>
          </w:p>
        </w:tc>
        <w:tc>
          <w:tcPr>
            <w:tcW w:w="945" w:type="dxa"/>
            <w:vMerge/>
            <w:shd w:val="clear" w:color="auto" w:fill="D9D9D9"/>
            <w:vAlign w:val="center"/>
          </w:tcPr>
          <w:p w14:paraId="749FAF7F" w14:textId="77777777" w:rsidR="00147CFE" w:rsidRDefault="00147CFE" w:rsidP="00662544">
            <w:pPr>
              <w:spacing w:after="0" w:line="240" w:lineRule="auto"/>
              <w:jc w:val="center"/>
              <w:rPr>
                <w:b/>
                <w:sz w:val="14"/>
                <w:szCs w:val="14"/>
              </w:rPr>
            </w:pPr>
          </w:p>
        </w:tc>
        <w:tc>
          <w:tcPr>
            <w:tcW w:w="1110" w:type="dxa"/>
            <w:gridSpan w:val="2"/>
            <w:shd w:val="clear" w:color="auto" w:fill="F2F2F2"/>
            <w:vAlign w:val="center"/>
          </w:tcPr>
          <w:p w14:paraId="2D1C9A5E" w14:textId="77777777" w:rsidR="00147CFE" w:rsidRDefault="00147CFE" w:rsidP="00662544">
            <w:pPr>
              <w:spacing w:after="0" w:line="240" w:lineRule="auto"/>
              <w:rPr>
                <w:color w:val="3A3838"/>
                <w:sz w:val="14"/>
                <w:szCs w:val="14"/>
              </w:rPr>
            </w:pPr>
            <w:r>
              <w:rPr>
                <w:color w:val="3A3838"/>
                <w:sz w:val="14"/>
                <w:szCs w:val="14"/>
              </w:rPr>
              <w:t>Actividades 1.2</w:t>
            </w:r>
          </w:p>
        </w:tc>
        <w:tc>
          <w:tcPr>
            <w:tcW w:w="1260" w:type="dxa"/>
            <w:gridSpan w:val="3"/>
            <w:vAlign w:val="center"/>
          </w:tcPr>
          <w:p w14:paraId="3D5ACC1C" w14:textId="77777777" w:rsidR="00147CFE" w:rsidRDefault="00147CFE" w:rsidP="00662544">
            <w:pPr>
              <w:spacing w:after="0" w:line="240" w:lineRule="auto"/>
              <w:jc w:val="center"/>
              <w:rPr>
                <w:sz w:val="14"/>
                <w:szCs w:val="14"/>
              </w:rPr>
            </w:pPr>
            <w:r>
              <w:rPr>
                <w:sz w:val="14"/>
                <w:szCs w:val="14"/>
              </w:rPr>
              <w:t xml:space="preserve"> Porcentaje de volumen de producción programada captada por los centros de acopio. </w:t>
            </w:r>
          </w:p>
        </w:tc>
        <w:tc>
          <w:tcPr>
            <w:tcW w:w="840" w:type="dxa"/>
            <w:gridSpan w:val="3"/>
            <w:vAlign w:val="center"/>
          </w:tcPr>
          <w:p w14:paraId="5F551E58"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840" w:type="dxa"/>
            <w:gridSpan w:val="3"/>
            <w:vAlign w:val="center"/>
          </w:tcPr>
          <w:p w14:paraId="5F79FD71"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750" w:type="dxa"/>
            <w:gridSpan w:val="2"/>
            <w:vAlign w:val="center"/>
          </w:tcPr>
          <w:p w14:paraId="65FCD255"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1335" w:type="dxa"/>
            <w:gridSpan w:val="3"/>
            <w:vAlign w:val="center"/>
          </w:tcPr>
          <w:p w14:paraId="2F1DF181"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960" w:type="dxa"/>
            <w:gridSpan w:val="2"/>
            <w:vAlign w:val="center"/>
          </w:tcPr>
          <w:p w14:paraId="2AC6A78C" w14:textId="77777777" w:rsidR="00147CFE" w:rsidRDefault="00147CFE" w:rsidP="00662544">
            <w:pPr>
              <w:spacing w:after="0" w:line="240" w:lineRule="auto"/>
              <w:jc w:val="center"/>
              <w:rPr>
                <w:i/>
                <w:color w:val="3A3838"/>
                <w:sz w:val="16"/>
                <w:szCs w:val="16"/>
              </w:rPr>
            </w:pPr>
            <w:r>
              <w:rPr>
                <w:i/>
                <w:color w:val="3A3838"/>
                <w:sz w:val="16"/>
                <w:szCs w:val="16"/>
              </w:rPr>
              <w:t>Sí</w:t>
            </w:r>
          </w:p>
        </w:tc>
        <w:tc>
          <w:tcPr>
            <w:tcW w:w="1275" w:type="dxa"/>
            <w:gridSpan w:val="3"/>
            <w:vAlign w:val="center"/>
          </w:tcPr>
          <w:p w14:paraId="22167CDA" w14:textId="77777777" w:rsidR="00147CFE" w:rsidRDefault="00147CFE" w:rsidP="00662544">
            <w:pPr>
              <w:spacing w:after="0" w:line="240" w:lineRule="auto"/>
              <w:jc w:val="center"/>
              <w:rPr>
                <w:i/>
                <w:color w:val="3A3838"/>
                <w:sz w:val="18"/>
                <w:szCs w:val="18"/>
              </w:rPr>
            </w:pPr>
            <w:r>
              <w:rPr>
                <w:i/>
                <w:color w:val="3A3838"/>
                <w:sz w:val="18"/>
                <w:szCs w:val="18"/>
              </w:rPr>
              <w:t>Pertinente</w:t>
            </w:r>
          </w:p>
        </w:tc>
      </w:tr>
      <w:tr w:rsidR="00147CFE" w14:paraId="3587D169" w14:textId="77777777" w:rsidTr="00662544">
        <w:trPr>
          <w:trHeight w:val="370"/>
        </w:trPr>
        <w:tc>
          <w:tcPr>
            <w:tcW w:w="525" w:type="dxa"/>
            <w:vMerge w:val="restart"/>
            <w:shd w:val="clear" w:color="auto" w:fill="D9D9D9"/>
            <w:vAlign w:val="center"/>
          </w:tcPr>
          <w:p w14:paraId="1CDF3F93" w14:textId="77777777" w:rsidR="00147CFE" w:rsidRDefault="00147CFE" w:rsidP="00662544">
            <w:pPr>
              <w:spacing w:after="0" w:line="240" w:lineRule="auto"/>
              <w:jc w:val="center"/>
              <w:rPr>
                <w:b/>
                <w:color w:val="000000"/>
                <w:sz w:val="16"/>
                <w:szCs w:val="16"/>
              </w:rPr>
            </w:pPr>
            <w:r>
              <w:rPr>
                <w:b/>
                <w:color w:val="3A3838"/>
                <w:sz w:val="16"/>
                <w:szCs w:val="16"/>
              </w:rPr>
              <w:t>FID</w:t>
            </w:r>
          </w:p>
        </w:tc>
        <w:tc>
          <w:tcPr>
            <w:tcW w:w="945" w:type="dxa"/>
            <w:shd w:val="clear" w:color="auto" w:fill="D9D9D9"/>
            <w:vAlign w:val="center"/>
          </w:tcPr>
          <w:p w14:paraId="3B96AA64" w14:textId="77777777" w:rsidR="00147CFE" w:rsidRDefault="00147CFE" w:rsidP="00662544">
            <w:pPr>
              <w:spacing w:after="0" w:line="240" w:lineRule="auto"/>
              <w:jc w:val="center"/>
              <w:rPr>
                <w:b/>
                <w:sz w:val="14"/>
                <w:szCs w:val="14"/>
              </w:rPr>
            </w:pPr>
            <w:r>
              <w:rPr>
                <w:b/>
                <w:sz w:val="14"/>
                <w:szCs w:val="14"/>
              </w:rPr>
              <w:t>Resultados</w:t>
            </w:r>
          </w:p>
        </w:tc>
        <w:tc>
          <w:tcPr>
            <w:tcW w:w="1110" w:type="dxa"/>
            <w:gridSpan w:val="2"/>
            <w:shd w:val="clear" w:color="auto" w:fill="F2F2F2"/>
            <w:vAlign w:val="center"/>
          </w:tcPr>
          <w:p w14:paraId="1E139CD1" w14:textId="77777777" w:rsidR="00147CFE" w:rsidRDefault="00147CFE" w:rsidP="00662544">
            <w:pPr>
              <w:spacing w:after="0" w:line="240" w:lineRule="auto"/>
              <w:rPr>
                <w:color w:val="3A3838"/>
                <w:sz w:val="14"/>
                <w:szCs w:val="14"/>
              </w:rPr>
            </w:pPr>
            <w:r>
              <w:rPr>
                <w:color w:val="3A3838"/>
                <w:sz w:val="14"/>
                <w:szCs w:val="14"/>
              </w:rPr>
              <w:t>Indicador FID Estratégico</w:t>
            </w:r>
          </w:p>
        </w:tc>
        <w:tc>
          <w:tcPr>
            <w:tcW w:w="1260" w:type="dxa"/>
            <w:gridSpan w:val="3"/>
            <w:vAlign w:val="center"/>
          </w:tcPr>
          <w:p w14:paraId="7173B346" w14:textId="77777777" w:rsidR="00147CFE" w:rsidRDefault="00147CFE" w:rsidP="00662544">
            <w:pPr>
              <w:spacing w:after="0" w:line="240" w:lineRule="auto"/>
              <w:jc w:val="center"/>
              <w:rPr>
                <w:color w:val="3A3838"/>
              </w:rPr>
            </w:pPr>
            <w:r>
              <w:rPr>
                <w:color w:val="3A3838"/>
              </w:rPr>
              <w:t>NA</w:t>
            </w:r>
          </w:p>
        </w:tc>
        <w:tc>
          <w:tcPr>
            <w:tcW w:w="840" w:type="dxa"/>
            <w:gridSpan w:val="3"/>
            <w:vAlign w:val="center"/>
          </w:tcPr>
          <w:p w14:paraId="7EB16ADA"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840" w:type="dxa"/>
            <w:gridSpan w:val="3"/>
            <w:vAlign w:val="center"/>
          </w:tcPr>
          <w:p w14:paraId="775D3915"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750" w:type="dxa"/>
            <w:gridSpan w:val="2"/>
            <w:vAlign w:val="center"/>
          </w:tcPr>
          <w:p w14:paraId="4E63DFA0"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1335" w:type="dxa"/>
            <w:gridSpan w:val="3"/>
            <w:vAlign w:val="center"/>
          </w:tcPr>
          <w:p w14:paraId="6886E6D9"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960" w:type="dxa"/>
            <w:gridSpan w:val="2"/>
            <w:vAlign w:val="center"/>
          </w:tcPr>
          <w:p w14:paraId="1A52F7FD"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1275" w:type="dxa"/>
            <w:gridSpan w:val="3"/>
            <w:vAlign w:val="center"/>
          </w:tcPr>
          <w:p w14:paraId="7C0060A0" w14:textId="77777777" w:rsidR="00147CFE" w:rsidRDefault="00147CFE" w:rsidP="00662544">
            <w:pPr>
              <w:spacing w:after="0" w:line="240" w:lineRule="auto"/>
              <w:jc w:val="center"/>
              <w:rPr>
                <w:i/>
                <w:color w:val="3A3838"/>
                <w:sz w:val="18"/>
                <w:szCs w:val="18"/>
              </w:rPr>
            </w:pPr>
            <w:r>
              <w:rPr>
                <w:i/>
                <w:color w:val="3A3838"/>
                <w:sz w:val="18"/>
                <w:szCs w:val="18"/>
              </w:rPr>
              <w:t>No aplica</w:t>
            </w:r>
          </w:p>
        </w:tc>
      </w:tr>
      <w:tr w:rsidR="00147CFE" w14:paraId="3A257DBC" w14:textId="77777777" w:rsidTr="00662544">
        <w:trPr>
          <w:trHeight w:val="370"/>
        </w:trPr>
        <w:tc>
          <w:tcPr>
            <w:tcW w:w="525" w:type="dxa"/>
            <w:vMerge/>
            <w:shd w:val="clear" w:color="auto" w:fill="D9D9D9"/>
            <w:vAlign w:val="center"/>
          </w:tcPr>
          <w:p w14:paraId="36798994" w14:textId="77777777" w:rsidR="00147CFE" w:rsidRDefault="00147CFE" w:rsidP="00662544">
            <w:pPr>
              <w:widowControl w:val="0"/>
              <w:pBdr>
                <w:top w:val="nil"/>
                <w:left w:val="nil"/>
                <w:bottom w:val="nil"/>
                <w:right w:val="nil"/>
                <w:between w:val="nil"/>
              </w:pBdr>
              <w:spacing w:after="0" w:line="276" w:lineRule="auto"/>
              <w:jc w:val="left"/>
              <w:rPr>
                <w:i/>
                <w:color w:val="3A3838"/>
                <w:sz w:val="18"/>
                <w:szCs w:val="18"/>
              </w:rPr>
            </w:pPr>
          </w:p>
        </w:tc>
        <w:tc>
          <w:tcPr>
            <w:tcW w:w="945" w:type="dxa"/>
            <w:shd w:val="clear" w:color="auto" w:fill="D9D9D9"/>
            <w:vAlign w:val="center"/>
          </w:tcPr>
          <w:p w14:paraId="6F9FC3D6" w14:textId="77777777" w:rsidR="00147CFE" w:rsidRDefault="00147CFE" w:rsidP="00662544">
            <w:pPr>
              <w:spacing w:after="0" w:line="240" w:lineRule="auto"/>
              <w:jc w:val="center"/>
              <w:rPr>
                <w:b/>
                <w:sz w:val="14"/>
                <w:szCs w:val="14"/>
              </w:rPr>
            </w:pPr>
            <w:r>
              <w:rPr>
                <w:b/>
                <w:sz w:val="14"/>
                <w:szCs w:val="14"/>
              </w:rPr>
              <w:t>Gestión</w:t>
            </w:r>
          </w:p>
        </w:tc>
        <w:tc>
          <w:tcPr>
            <w:tcW w:w="1110" w:type="dxa"/>
            <w:gridSpan w:val="2"/>
            <w:shd w:val="clear" w:color="auto" w:fill="F2F2F2"/>
            <w:vAlign w:val="center"/>
          </w:tcPr>
          <w:p w14:paraId="5F28D71C" w14:textId="77777777" w:rsidR="00147CFE" w:rsidRDefault="00147CFE" w:rsidP="00662544">
            <w:pPr>
              <w:spacing w:after="0" w:line="240" w:lineRule="auto"/>
              <w:rPr>
                <w:color w:val="3A3838"/>
                <w:sz w:val="14"/>
                <w:szCs w:val="14"/>
              </w:rPr>
            </w:pPr>
            <w:r>
              <w:rPr>
                <w:color w:val="3A3838"/>
                <w:sz w:val="14"/>
                <w:szCs w:val="14"/>
              </w:rPr>
              <w:t>Indicador FID Gestión</w:t>
            </w:r>
          </w:p>
        </w:tc>
        <w:tc>
          <w:tcPr>
            <w:tcW w:w="1260" w:type="dxa"/>
            <w:gridSpan w:val="3"/>
            <w:vAlign w:val="center"/>
          </w:tcPr>
          <w:p w14:paraId="3CD13C71" w14:textId="77777777" w:rsidR="00147CFE" w:rsidRDefault="00147CFE" w:rsidP="00662544">
            <w:pPr>
              <w:spacing w:after="0" w:line="240" w:lineRule="auto"/>
              <w:jc w:val="center"/>
              <w:rPr>
                <w:color w:val="3A3838"/>
              </w:rPr>
            </w:pPr>
            <w:r>
              <w:rPr>
                <w:color w:val="3A3838"/>
              </w:rPr>
              <w:t>NA</w:t>
            </w:r>
          </w:p>
        </w:tc>
        <w:tc>
          <w:tcPr>
            <w:tcW w:w="840" w:type="dxa"/>
            <w:gridSpan w:val="3"/>
            <w:vAlign w:val="center"/>
          </w:tcPr>
          <w:p w14:paraId="42088AC6"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840" w:type="dxa"/>
            <w:gridSpan w:val="3"/>
            <w:vAlign w:val="center"/>
          </w:tcPr>
          <w:p w14:paraId="5CC0B1F5"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750" w:type="dxa"/>
            <w:gridSpan w:val="2"/>
            <w:vAlign w:val="center"/>
          </w:tcPr>
          <w:p w14:paraId="6777F0A6"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1335" w:type="dxa"/>
            <w:gridSpan w:val="3"/>
            <w:vAlign w:val="center"/>
          </w:tcPr>
          <w:p w14:paraId="7F57F8AD"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960" w:type="dxa"/>
            <w:gridSpan w:val="2"/>
            <w:vAlign w:val="center"/>
          </w:tcPr>
          <w:p w14:paraId="6CEC0606" w14:textId="77777777" w:rsidR="00147CFE" w:rsidRDefault="00147CFE" w:rsidP="00662544">
            <w:pPr>
              <w:spacing w:after="0" w:line="240" w:lineRule="auto"/>
              <w:jc w:val="center"/>
              <w:rPr>
                <w:i/>
                <w:color w:val="3A3838"/>
                <w:sz w:val="16"/>
                <w:szCs w:val="16"/>
              </w:rPr>
            </w:pPr>
            <w:r>
              <w:rPr>
                <w:i/>
                <w:color w:val="3A3838"/>
                <w:sz w:val="16"/>
                <w:szCs w:val="16"/>
              </w:rPr>
              <w:t>Sí/No</w:t>
            </w:r>
          </w:p>
        </w:tc>
        <w:tc>
          <w:tcPr>
            <w:tcW w:w="1275" w:type="dxa"/>
            <w:gridSpan w:val="3"/>
            <w:vAlign w:val="center"/>
          </w:tcPr>
          <w:p w14:paraId="35AFF3B7" w14:textId="77777777" w:rsidR="00147CFE" w:rsidRDefault="00147CFE" w:rsidP="00662544">
            <w:pPr>
              <w:spacing w:after="0" w:line="240" w:lineRule="auto"/>
              <w:jc w:val="center"/>
              <w:rPr>
                <w:i/>
                <w:color w:val="3A3838"/>
                <w:sz w:val="18"/>
                <w:szCs w:val="18"/>
              </w:rPr>
            </w:pPr>
            <w:r>
              <w:rPr>
                <w:i/>
                <w:color w:val="3A3838"/>
                <w:sz w:val="18"/>
                <w:szCs w:val="18"/>
              </w:rPr>
              <w:t>No aplica</w:t>
            </w:r>
          </w:p>
        </w:tc>
      </w:tr>
      <w:tr w:rsidR="00147CFE" w14:paraId="5569AFE4" w14:textId="77777777" w:rsidTr="00662544">
        <w:trPr>
          <w:trHeight w:val="285"/>
        </w:trPr>
        <w:tc>
          <w:tcPr>
            <w:tcW w:w="9840" w:type="dxa"/>
            <w:gridSpan w:val="23"/>
            <w:shd w:val="clear" w:color="auto" w:fill="7F7F7F"/>
            <w:vAlign w:val="center"/>
          </w:tcPr>
          <w:p w14:paraId="73E5E406" w14:textId="77777777" w:rsidR="00147CFE" w:rsidRDefault="00147CFE" w:rsidP="00662544">
            <w:pPr>
              <w:spacing w:after="0" w:line="240" w:lineRule="auto"/>
              <w:jc w:val="center"/>
              <w:rPr>
                <w:b/>
                <w:color w:val="FFFFFF"/>
                <w:sz w:val="18"/>
                <w:szCs w:val="18"/>
              </w:rPr>
            </w:pPr>
            <w:r>
              <w:rPr>
                <w:b/>
                <w:color w:val="FFFFFF"/>
                <w:sz w:val="18"/>
                <w:szCs w:val="18"/>
              </w:rPr>
              <w:t>Características de las metas</w:t>
            </w:r>
          </w:p>
        </w:tc>
      </w:tr>
      <w:tr w:rsidR="00147CFE" w14:paraId="67F3F298" w14:textId="77777777" w:rsidTr="00662544">
        <w:trPr>
          <w:trHeight w:val="798"/>
        </w:trPr>
        <w:tc>
          <w:tcPr>
            <w:tcW w:w="525" w:type="dxa"/>
            <w:vMerge w:val="restart"/>
            <w:shd w:val="clear" w:color="auto" w:fill="D9D9D9"/>
            <w:vAlign w:val="center"/>
          </w:tcPr>
          <w:p w14:paraId="528DA574" w14:textId="77777777" w:rsidR="00147CFE" w:rsidRDefault="00147CFE" w:rsidP="00662544">
            <w:pPr>
              <w:spacing w:after="0" w:line="240" w:lineRule="auto"/>
              <w:jc w:val="center"/>
              <w:rPr>
                <w:color w:val="3A3838"/>
                <w:sz w:val="14"/>
                <w:szCs w:val="14"/>
              </w:rPr>
            </w:pPr>
            <w:r>
              <w:rPr>
                <w:b/>
                <w:color w:val="3A3838"/>
                <w:sz w:val="18"/>
                <w:szCs w:val="18"/>
              </w:rPr>
              <w:t>MIR</w:t>
            </w:r>
          </w:p>
          <w:p w14:paraId="1F113500" w14:textId="77777777" w:rsidR="00147CFE" w:rsidRDefault="00147CFE" w:rsidP="00662544">
            <w:pPr>
              <w:spacing w:after="0" w:line="240" w:lineRule="auto"/>
              <w:jc w:val="center"/>
              <w:rPr>
                <w:b/>
                <w:color w:val="3A3838"/>
                <w:sz w:val="18"/>
                <w:szCs w:val="18"/>
              </w:rPr>
            </w:pPr>
          </w:p>
        </w:tc>
        <w:tc>
          <w:tcPr>
            <w:tcW w:w="945" w:type="dxa"/>
            <w:shd w:val="clear" w:color="auto" w:fill="D9D9D9"/>
            <w:vAlign w:val="center"/>
          </w:tcPr>
          <w:p w14:paraId="722AFD04" w14:textId="77777777" w:rsidR="00147CFE" w:rsidRDefault="00147CFE" w:rsidP="00662544">
            <w:pPr>
              <w:spacing w:after="0" w:line="240" w:lineRule="auto"/>
              <w:jc w:val="center"/>
              <w:rPr>
                <w:b/>
                <w:color w:val="3A3838"/>
                <w:sz w:val="14"/>
                <w:szCs w:val="14"/>
              </w:rPr>
            </w:pPr>
            <w:r>
              <w:rPr>
                <w:b/>
                <w:color w:val="3A3838"/>
                <w:sz w:val="14"/>
                <w:szCs w:val="14"/>
              </w:rPr>
              <w:t>Nivel de objetivo</w:t>
            </w:r>
          </w:p>
        </w:tc>
        <w:tc>
          <w:tcPr>
            <w:tcW w:w="795" w:type="dxa"/>
            <w:shd w:val="clear" w:color="auto" w:fill="D9D9D9"/>
            <w:vAlign w:val="center"/>
          </w:tcPr>
          <w:p w14:paraId="76396F3F" w14:textId="77777777" w:rsidR="00147CFE" w:rsidRDefault="00147CFE" w:rsidP="00662544">
            <w:pPr>
              <w:spacing w:after="0" w:line="240" w:lineRule="auto"/>
              <w:jc w:val="center"/>
              <w:rPr>
                <w:b/>
                <w:color w:val="3A3838"/>
                <w:sz w:val="14"/>
                <w:szCs w:val="14"/>
              </w:rPr>
            </w:pPr>
            <w:r>
              <w:rPr>
                <w:b/>
                <w:color w:val="3A3838"/>
                <w:sz w:val="14"/>
                <w:szCs w:val="14"/>
              </w:rPr>
              <w:t>Nombre del indicador</w:t>
            </w:r>
          </w:p>
        </w:tc>
        <w:tc>
          <w:tcPr>
            <w:tcW w:w="870" w:type="dxa"/>
            <w:gridSpan w:val="3"/>
            <w:shd w:val="clear" w:color="auto" w:fill="D9D9D9"/>
            <w:vAlign w:val="center"/>
          </w:tcPr>
          <w:p w14:paraId="146DBA34" w14:textId="77777777" w:rsidR="00147CFE" w:rsidRDefault="00147CFE" w:rsidP="00662544">
            <w:pPr>
              <w:spacing w:after="0" w:line="240" w:lineRule="auto"/>
              <w:jc w:val="center"/>
              <w:rPr>
                <w:b/>
                <w:color w:val="3A3838"/>
                <w:sz w:val="14"/>
                <w:szCs w:val="14"/>
              </w:rPr>
            </w:pPr>
            <w:r>
              <w:rPr>
                <w:b/>
                <w:color w:val="3A3838"/>
                <w:sz w:val="14"/>
                <w:szCs w:val="14"/>
              </w:rPr>
              <w:t>Meta</w:t>
            </w:r>
          </w:p>
        </w:tc>
        <w:tc>
          <w:tcPr>
            <w:tcW w:w="915" w:type="dxa"/>
            <w:gridSpan w:val="3"/>
            <w:shd w:val="clear" w:color="auto" w:fill="D9D9D9"/>
            <w:vAlign w:val="center"/>
          </w:tcPr>
          <w:p w14:paraId="508D092C" w14:textId="77777777" w:rsidR="00147CFE" w:rsidRDefault="00147CFE" w:rsidP="00662544">
            <w:pPr>
              <w:spacing w:after="0" w:line="240" w:lineRule="auto"/>
              <w:jc w:val="center"/>
              <w:rPr>
                <w:b/>
                <w:color w:val="3A3838"/>
                <w:sz w:val="14"/>
                <w:szCs w:val="14"/>
              </w:rPr>
            </w:pPr>
            <w:r>
              <w:rPr>
                <w:b/>
                <w:color w:val="3A3838"/>
                <w:sz w:val="14"/>
                <w:szCs w:val="14"/>
              </w:rPr>
              <w:t>Método de cálculo</w:t>
            </w:r>
          </w:p>
        </w:tc>
        <w:tc>
          <w:tcPr>
            <w:tcW w:w="870" w:type="dxa"/>
            <w:gridSpan w:val="2"/>
            <w:shd w:val="clear" w:color="auto" w:fill="D9D9D9"/>
            <w:vAlign w:val="center"/>
          </w:tcPr>
          <w:p w14:paraId="4DA5C43C" w14:textId="77777777" w:rsidR="00147CFE" w:rsidRDefault="00147CFE" w:rsidP="00662544">
            <w:pPr>
              <w:spacing w:after="0" w:line="240" w:lineRule="auto"/>
              <w:jc w:val="center"/>
              <w:rPr>
                <w:b/>
                <w:color w:val="3A3838"/>
                <w:sz w:val="14"/>
                <w:szCs w:val="14"/>
              </w:rPr>
            </w:pPr>
            <w:r>
              <w:rPr>
                <w:b/>
                <w:color w:val="3A3838"/>
                <w:sz w:val="14"/>
                <w:szCs w:val="14"/>
              </w:rPr>
              <w:t>Unidad de medida</w:t>
            </w:r>
          </w:p>
        </w:tc>
        <w:tc>
          <w:tcPr>
            <w:tcW w:w="930" w:type="dxa"/>
            <w:gridSpan w:val="3"/>
            <w:shd w:val="clear" w:color="auto" w:fill="D9D9D9"/>
            <w:vAlign w:val="center"/>
          </w:tcPr>
          <w:p w14:paraId="6B66172C" w14:textId="77777777" w:rsidR="00147CFE" w:rsidRDefault="00147CFE" w:rsidP="00662544">
            <w:pPr>
              <w:spacing w:after="0" w:line="240" w:lineRule="auto"/>
              <w:jc w:val="center"/>
              <w:rPr>
                <w:b/>
                <w:color w:val="3A3838"/>
                <w:sz w:val="14"/>
                <w:szCs w:val="14"/>
              </w:rPr>
            </w:pPr>
            <w:r>
              <w:rPr>
                <w:b/>
                <w:color w:val="3A3838"/>
                <w:sz w:val="14"/>
                <w:szCs w:val="14"/>
              </w:rPr>
              <w:t>Congruente con el sentido del indicador</w:t>
            </w:r>
          </w:p>
        </w:tc>
        <w:tc>
          <w:tcPr>
            <w:tcW w:w="1020" w:type="dxa"/>
            <w:gridSpan w:val="3"/>
            <w:shd w:val="clear" w:color="auto" w:fill="D9D9D9"/>
            <w:vAlign w:val="center"/>
          </w:tcPr>
          <w:p w14:paraId="4693E9F8" w14:textId="77777777" w:rsidR="00147CFE" w:rsidRDefault="00147CFE" w:rsidP="00662544">
            <w:pPr>
              <w:spacing w:after="0" w:line="240" w:lineRule="auto"/>
              <w:jc w:val="center"/>
              <w:rPr>
                <w:b/>
                <w:color w:val="3A3838"/>
                <w:sz w:val="14"/>
                <w:szCs w:val="14"/>
              </w:rPr>
            </w:pPr>
            <w:r>
              <w:rPr>
                <w:b/>
                <w:color w:val="3A3838"/>
                <w:sz w:val="14"/>
                <w:szCs w:val="14"/>
              </w:rPr>
              <w:t>Orientada a la mejora del desempeño</w:t>
            </w:r>
          </w:p>
        </w:tc>
        <w:tc>
          <w:tcPr>
            <w:tcW w:w="945" w:type="dxa"/>
            <w:gridSpan w:val="2"/>
            <w:shd w:val="clear" w:color="auto" w:fill="D9D9D9"/>
            <w:vAlign w:val="center"/>
          </w:tcPr>
          <w:p w14:paraId="3383BA04" w14:textId="77777777" w:rsidR="00147CFE" w:rsidRDefault="00147CFE" w:rsidP="00662544">
            <w:pPr>
              <w:spacing w:after="0" w:line="240" w:lineRule="auto"/>
              <w:jc w:val="center"/>
              <w:rPr>
                <w:b/>
                <w:color w:val="3A3838"/>
                <w:sz w:val="14"/>
                <w:szCs w:val="14"/>
              </w:rPr>
            </w:pPr>
            <w:r>
              <w:rPr>
                <w:b/>
                <w:color w:val="3A3838"/>
                <w:sz w:val="14"/>
                <w:szCs w:val="14"/>
              </w:rPr>
              <w:t>Factibles pero retadoras</w:t>
            </w:r>
          </w:p>
        </w:tc>
        <w:tc>
          <w:tcPr>
            <w:tcW w:w="2025" w:type="dxa"/>
            <w:gridSpan w:val="4"/>
            <w:shd w:val="clear" w:color="auto" w:fill="D9D9D9"/>
            <w:vAlign w:val="center"/>
          </w:tcPr>
          <w:p w14:paraId="5F840D02" w14:textId="77777777" w:rsidR="00147CFE" w:rsidRDefault="00147CFE" w:rsidP="00662544">
            <w:pPr>
              <w:spacing w:after="0" w:line="240" w:lineRule="auto"/>
              <w:jc w:val="center"/>
              <w:rPr>
                <w:b/>
                <w:color w:val="3A3838"/>
                <w:sz w:val="14"/>
                <w:szCs w:val="14"/>
              </w:rPr>
            </w:pPr>
            <w:r>
              <w:rPr>
                <w:b/>
                <w:color w:val="3A3838"/>
                <w:sz w:val="14"/>
                <w:szCs w:val="14"/>
              </w:rPr>
              <w:t>Justificación</w:t>
            </w:r>
          </w:p>
        </w:tc>
      </w:tr>
      <w:tr w:rsidR="00147CFE" w14:paraId="3E0104E5" w14:textId="77777777" w:rsidTr="00662544">
        <w:trPr>
          <w:trHeight w:val="285"/>
        </w:trPr>
        <w:tc>
          <w:tcPr>
            <w:tcW w:w="525" w:type="dxa"/>
            <w:vMerge/>
            <w:shd w:val="clear" w:color="auto" w:fill="D9D9D9"/>
            <w:vAlign w:val="center"/>
          </w:tcPr>
          <w:p w14:paraId="14AEAE80" w14:textId="77777777" w:rsidR="00147CFE" w:rsidRDefault="00147CFE" w:rsidP="00662544">
            <w:pPr>
              <w:widowControl w:val="0"/>
              <w:pBdr>
                <w:top w:val="nil"/>
                <w:left w:val="nil"/>
                <w:bottom w:val="nil"/>
                <w:right w:val="nil"/>
                <w:between w:val="nil"/>
              </w:pBdr>
              <w:spacing w:after="0" w:line="276" w:lineRule="auto"/>
              <w:jc w:val="left"/>
              <w:rPr>
                <w:b/>
                <w:color w:val="3A3838"/>
                <w:sz w:val="14"/>
                <w:szCs w:val="14"/>
              </w:rPr>
            </w:pPr>
          </w:p>
        </w:tc>
        <w:tc>
          <w:tcPr>
            <w:tcW w:w="945" w:type="dxa"/>
            <w:shd w:val="clear" w:color="auto" w:fill="F2F2F2"/>
            <w:vAlign w:val="center"/>
          </w:tcPr>
          <w:p w14:paraId="0C6932F4" w14:textId="77777777" w:rsidR="00147CFE" w:rsidRDefault="00147CFE" w:rsidP="00662544">
            <w:pPr>
              <w:spacing w:after="0" w:line="240" w:lineRule="auto"/>
              <w:rPr>
                <w:color w:val="3A3838"/>
                <w:sz w:val="14"/>
                <w:szCs w:val="14"/>
              </w:rPr>
            </w:pPr>
            <w:r>
              <w:rPr>
                <w:color w:val="3A3838"/>
                <w:sz w:val="14"/>
                <w:szCs w:val="14"/>
              </w:rPr>
              <w:t>Fin</w:t>
            </w:r>
          </w:p>
        </w:tc>
        <w:tc>
          <w:tcPr>
            <w:tcW w:w="795" w:type="dxa"/>
            <w:vAlign w:val="center"/>
          </w:tcPr>
          <w:p w14:paraId="3AD474EF" w14:textId="77777777" w:rsidR="00147CFE" w:rsidRDefault="00147CFE" w:rsidP="00662544">
            <w:pPr>
              <w:spacing w:after="0" w:line="240" w:lineRule="auto"/>
              <w:jc w:val="center"/>
              <w:rPr>
                <w:sz w:val="16"/>
                <w:szCs w:val="16"/>
              </w:rPr>
            </w:pPr>
            <w:r>
              <w:rPr>
                <w:sz w:val="14"/>
                <w:szCs w:val="14"/>
              </w:rPr>
              <w:t xml:space="preserve">Tasa de variación del valor de la producción de maíz blanco adquirido a precio de garantía. </w:t>
            </w:r>
          </w:p>
        </w:tc>
        <w:tc>
          <w:tcPr>
            <w:tcW w:w="870" w:type="dxa"/>
            <w:gridSpan w:val="3"/>
            <w:vAlign w:val="center"/>
          </w:tcPr>
          <w:p w14:paraId="0396DACE" w14:textId="77777777" w:rsidR="00147CFE" w:rsidRDefault="00147CFE" w:rsidP="00662544">
            <w:pPr>
              <w:spacing w:after="0" w:line="240" w:lineRule="auto"/>
              <w:rPr>
                <w:sz w:val="14"/>
                <w:szCs w:val="14"/>
              </w:rPr>
            </w:pPr>
            <w:r>
              <w:rPr>
                <w:sz w:val="14"/>
                <w:szCs w:val="14"/>
              </w:rPr>
              <w:t>1,500</w:t>
            </w:r>
          </w:p>
        </w:tc>
        <w:tc>
          <w:tcPr>
            <w:tcW w:w="915" w:type="dxa"/>
            <w:gridSpan w:val="3"/>
            <w:vAlign w:val="center"/>
          </w:tcPr>
          <w:p w14:paraId="4D54CC7A" w14:textId="77777777" w:rsidR="00147CFE" w:rsidRDefault="00147CFE" w:rsidP="00662544">
            <w:pPr>
              <w:spacing w:after="0" w:line="240" w:lineRule="auto"/>
              <w:rPr>
                <w:sz w:val="16"/>
                <w:szCs w:val="16"/>
              </w:rPr>
            </w:pPr>
            <w:r>
              <w:rPr>
                <w:sz w:val="16"/>
                <w:szCs w:val="16"/>
              </w:rPr>
              <w:t> (Número de toneladas de maíz blanco adquiridas a precio garantizado en el año t/ Número de toneladas de maíz blanco adquiridas a precio garantizado en el año t - 1) - 1 * 100</w:t>
            </w:r>
          </w:p>
        </w:tc>
        <w:tc>
          <w:tcPr>
            <w:tcW w:w="870" w:type="dxa"/>
            <w:gridSpan w:val="2"/>
            <w:vAlign w:val="center"/>
          </w:tcPr>
          <w:p w14:paraId="493554A3" w14:textId="77777777" w:rsidR="00147CFE" w:rsidRDefault="00147CFE" w:rsidP="00662544">
            <w:pPr>
              <w:spacing w:after="0" w:line="240" w:lineRule="auto"/>
              <w:rPr>
                <w:sz w:val="14"/>
                <w:szCs w:val="14"/>
              </w:rPr>
            </w:pPr>
            <w:r>
              <w:rPr>
                <w:sz w:val="14"/>
                <w:szCs w:val="14"/>
              </w:rPr>
              <w:t> Porcentaje</w:t>
            </w:r>
          </w:p>
        </w:tc>
        <w:tc>
          <w:tcPr>
            <w:tcW w:w="930" w:type="dxa"/>
            <w:gridSpan w:val="3"/>
            <w:vAlign w:val="center"/>
          </w:tcPr>
          <w:p w14:paraId="1DFCD5C5" w14:textId="77777777" w:rsidR="00147CFE" w:rsidRDefault="00147CFE" w:rsidP="00662544">
            <w:pPr>
              <w:spacing w:after="0" w:line="240" w:lineRule="auto"/>
              <w:rPr>
                <w:i/>
                <w:color w:val="3A3838"/>
                <w:sz w:val="18"/>
                <w:szCs w:val="18"/>
              </w:rPr>
            </w:pPr>
            <w:r>
              <w:rPr>
                <w:i/>
                <w:color w:val="3A3838"/>
                <w:sz w:val="18"/>
                <w:szCs w:val="18"/>
              </w:rPr>
              <w:t> si</w:t>
            </w:r>
          </w:p>
        </w:tc>
        <w:tc>
          <w:tcPr>
            <w:tcW w:w="1020" w:type="dxa"/>
            <w:gridSpan w:val="3"/>
            <w:vAlign w:val="center"/>
          </w:tcPr>
          <w:p w14:paraId="07A1B745" w14:textId="77777777" w:rsidR="00147CFE" w:rsidRDefault="00147CFE" w:rsidP="00662544">
            <w:pPr>
              <w:spacing w:after="0" w:line="240" w:lineRule="auto"/>
              <w:rPr>
                <w:i/>
                <w:color w:val="3A3838"/>
                <w:sz w:val="18"/>
                <w:szCs w:val="18"/>
              </w:rPr>
            </w:pPr>
            <w:r>
              <w:rPr>
                <w:i/>
                <w:color w:val="3A3838"/>
                <w:sz w:val="18"/>
                <w:szCs w:val="18"/>
              </w:rPr>
              <w:t>si </w:t>
            </w:r>
          </w:p>
        </w:tc>
        <w:tc>
          <w:tcPr>
            <w:tcW w:w="945" w:type="dxa"/>
            <w:gridSpan w:val="2"/>
            <w:vAlign w:val="center"/>
          </w:tcPr>
          <w:p w14:paraId="6200773B" w14:textId="77777777" w:rsidR="00147CFE" w:rsidRDefault="00147CFE" w:rsidP="00662544">
            <w:pPr>
              <w:spacing w:after="0" w:line="240" w:lineRule="auto"/>
              <w:rPr>
                <w:i/>
                <w:color w:val="3A3838"/>
                <w:sz w:val="18"/>
                <w:szCs w:val="18"/>
              </w:rPr>
            </w:pPr>
            <w:r>
              <w:rPr>
                <w:i/>
                <w:color w:val="3A3838"/>
                <w:sz w:val="18"/>
                <w:szCs w:val="18"/>
              </w:rPr>
              <w:t>si </w:t>
            </w:r>
          </w:p>
        </w:tc>
        <w:tc>
          <w:tcPr>
            <w:tcW w:w="2025" w:type="dxa"/>
            <w:gridSpan w:val="4"/>
            <w:vAlign w:val="center"/>
          </w:tcPr>
          <w:p w14:paraId="46EAEFDE" w14:textId="77777777" w:rsidR="00147CFE" w:rsidRDefault="00147CFE" w:rsidP="00662544">
            <w:pPr>
              <w:spacing w:after="0" w:line="240" w:lineRule="auto"/>
              <w:rPr>
                <w:i/>
                <w:color w:val="3A3838"/>
                <w:sz w:val="18"/>
                <w:szCs w:val="18"/>
              </w:rPr>
            </w:pPr>
            <w:r>
              <w:rPr>
                <w:i/>
                <w:color w:val="3A3838"/>
                <w:sz w:val="18"/>
                <w:szCs w:val="18"/>
              </w:rPr>
              <w:t xml:space="preserve">  Reportes de adquisiciones de maíz blanco y producción de la Secretaría de Agricultura y Ganadería y Seguridad Alimentaria Mexicana. </w:t>
            </w:r>
          </w:p>
        </w:tc>
      </w:tr>
      <w:tr w:rsidR="00147CFE" w14:paraId="6D4A2694" w14:textId="77777777" w:rsidTr="00662544">
        <w:trPr>
          <w:trHeight w:val="285"/>
        </w:trPr>
        <w:tc>
          <w:tcPr>
            <w:tcW w:w="525" w:type="dxa"/>
            <w:vMerge/>
            <w:shd w:val="clear" w:color="auto" w:fill="D9D9D9"/>
            <w:vAlign w:val="center"/>
          </w:tcPr>
          <w:p w14:paraId="48259896" w14:textId="77777777" w:rsidR="00147CFE" w:rsidRDefault="00147CFE" w:rsidP="00662544">
            <w:pPr>
              <w:widowControl w:val="0"/>
              <w:pBdr>
                <w:top w:val="nil"/>
                <w:left w:val="nil"/>
                <w:bottom w:val="nil"/>
                <w:right w:val="nil"/>
                <w:between w:val="nil"/>
              </w:pBdr>
              <w:spacing w:after="0" w:line="276" w:lineRule="auto"/>
              <w:jc w:val="left"/>
              <w:rPr>
                <w:i/>
                <w:color w:val="3A3838"/>
                <w:sz w:val="18"/>
                <w:szCs w:val="18"/>
              </w:rPr>
            </w:pPr>
          </w:p>
        </w:tc>
        <w:tc>
          <w:tcPr>
            <w:tcW w:w="945" w:type="dxa"/>
            <w:shd w:val="clear" w:color="auto" w:fill="F2F2F2"/>
            <w:vAlign w:val="center"/>
          </w:tcPr>
          <w:p w14:paraId="655B92B3" w14:textId="77777777" w:rsidR="00147CFE" w:rsidRDefault="00147CFE" w:rsidP="00662544">
            <w:pPr>
              <w:spacing w:after="0" w:line="240" w:lineRule="auto"/>
              <w:rPr>
                <w:color w:val="3A3838"/>
                <w:sz w:val="14"/>
                <w:szCs w:val="14"/>
              </w:rPr>
            </w:pPr>
            <w:r>
              <w:rPr>
                <w:color w:val="3A3838"/>
                <w:sz w:val="14"/>
                <w:szCs w:val="14"/>
              </w:rPr>
              <w:t>Propósito</w:t>
            </w:r>
          </w:p>
        </w:tc>
        <w:tc>
          <w:tcPr>
            <w:tcW w:w="795" w:type="dxa"/>
            <w:vAlign w:val="center"/>
          </w:tcPr>
          <w:p w14:paraId="0517BF90" w14:textId="77777777" w:rsidR="00147CFE" w:rsidRDefault="00147CFE" w:rsidP="00662544">
            <w:pPr>
              <w:spacing w:after="0" w:line="240" w:lineRule="auto"/>
              <w:jc w:val="center"/>
              <w:rPr>
                <w:sz w:val="14"/>
                <w:szCs w:val="14"/>
              </w:rPr>
            </w:pPr>
            <w:r>
              <w:rPr>
                <w:sz w:val="14"/>
                <w:szCs w:val="14"/>
              </w:rPr>
              <w:t xml:space="preserve">Porcentaje de productores atendidos beneficiados con precios de garantía. </w:t>
            </w:r>
          </w:p>
        </w:tc>
        <w:tc>
          <w:tcPr>
            <w:tcW w:w="870" w:type="dxa"/>
            <w:gridSpan w:val="3"/>
            <w:vAlign w:val="center"/>
          </w:tcPr>
          <w:p w14:paraId="7B1CA551" w14:textId="77777777" w:rsidR="00147CFE" w:rsidRDefault="00147CFE" w:rsidP="00662544">
            <w:pPr>
              <w:spacing w:after="0" w:line="240" w:lineRule="auto"/>
              <w:rPr>
                <w:sz w:val="14"/>
                <w:szCs w:val="14"/>
              </w:rPr>
            </w:pPr>
            <w:r>
              <w:rPr>
                <w:sz w:val="14"/>
                <w:szCs w:val="14"/>
              </w:rPr>
              <w:t> 100%</w:t>
            </w:r>
          </w:p>
        </w:tc>
        <w:tc>
          <w:tcPr>
            <w:tcW w:w="915" w:type="dxa"/>
            <w:gridSpan w:val="3"/>
            <w:vAlign w:val="center"/>
          </w:tcPr>
          <w:p w14:paraId="14FF0280" w14:textId="77777777" w:rsidR="00147CFE" w:rsidRDefault="00147CFE" w:rsidP="00662544">
            <w:pPr>
              <w:spacing w:after="0" w:line="240" w:lineRule="auto"/>
              <w:rPr>
                <w:sz w:val="12"/>
                <w:szCs w:val="12"/>
              </w:rPr>
            </w:pPr>
            <w:r>
              <w:rPr>
                <w:sz w:val="14"/>
                <w:szCs w:val="14"/>
              </w:rPr>
              <w:t> </w:t>
            </w:r>
          </w:p>
          <w:p w14:paraId="160F9589" w14:textId="77777777" w:rsidR="00147CFE" w:rsidRDefault="00147CFE" w:rsidP="00662544">
            <w:pPr>
              <w:spacing w:after="0" w:line="240" w:lineRule="auto"/>
              <w:rPr>
                <w:sz w:val="14"/>
                <w:szCs w:val="14"/>
              </w:rPr>
            </w:pPr>
            <w:r>
              <w:rPr>
                <w:sz w:val="14"/>
                <w:szCs w:val="14"/>
              </w:rPr>
              <w:t xml:space="preserve">(Total de productores de maíz blanco que reciben precio de garantía en el periodo t / Población objetivo) * 100 </w:t>
            </w:r>
          </w:p>
        </w:tc>
        <w:tc>
          <w:tcPr>
            <w:tcW w:w="870" w:type="dxa"/>
            <w:gridSpan w:val="2"/>
            <w:vAlign w:val="center"/>
          </w:tcPr>
          <w:p w14:paraId="6EE8629D" w14:textId="77777777" w:rsidR="00147CFE" w:rsidRDefault="00147CFE" w:rsidP="00662544">
            <w:pPr>
              <w:spacing w:after="0" w:line="240" w:lineRule="auto"/>
              <w:rPr>
                <w:sz w:val="14"/>
                <w:szCs w:val="14"/>
              </w:rPr>
            </w:pPr>
            <w:r>
              <w:rPr>
                <w:sz w:val="12"/>
                <w:szCs w:val="12"/>
              </w:rPr>
              <w:t> </w:t>
            </w:r>
            <w:r>
              <w:rPr>
                <w:sz w:val="14"/>
                <w:szCs w:val="14"/>
              </w:rPr>
              <w:t>Porcentaje</w:t>
            </w:r>
          </w:p>
        </w:tc>
        <w:tc>
          <w:tcPr>
            <w:tcW w:w="930" w:type="dxa"/>
            <w:gridSpan w:val="3"/>
            <w:vAlign w:val="center"/>
          </w:tcPr>
          <w:p w14:paraId="641C0390" w14:textId="77777777" w:rsidR="00147CFE" w:rsidRDefault="00147CFE" w:rsidP="00662544">
            <w:pPr>
              <w:spacing w:after="0" w:line="240" w:lineRule="auto"/>
              <w:rPr>
                <w:i/>
                <w:color w:val="3A3838"/>
                <w:sz w:val="18"/>
                <w:szCs w:val="18"/>
              </w:rPr>
            </w:pPr>
            <w:r>
              <w:rPr>
                <w:i/>
                <w:color w:val="3A3838"/>
                <w:sz w:val="18"/>
                <w:szCs w:val="18"/>
              </w:rPr>
              <w:t> si</w:t>
            </w:r>
          </w:p>
        </w:tc>
        <w:tc>
          <w:tcPr>
            <w:tcW w:w="1020" w:type="dxa"/>
            <w:gridSpan w:val="3"/>
            <w:vAlign w:val="center"/>
          </w:tcPr>
          <w:p w14:paraId="21C1A61F" w14:textId="77777777" w:rsidR="00147CFE" w:rsidRDefault="00147CFE" w:rsidP="00662544">
            <w:pPr>
              <w:spacing w:after="0" w:line="240" w:lineRule="auto"/>
              <w:rPr>
                <w:i/>
                <w:color w:val="3A3838"/>
                <w:sz w:val="18"/>
                <w:szCs w:val="18"/>
              </w:rPr>
            </w:pPr>
            <w:r>
              <w:rPr>
                <w:i/>
                <w:color w:val="3A3838"/>
                <w:sz w:val="18"/>
                <w:szCs w:val="18"/>
              </w:rPr>
              <w:t>si </w:t>
            </w:r>
          </w:p>
        </w:tc>
        <w:tc>
          <w:tcPr>
            <w:tcW w:w="945" w:type="dxa"/>
            <w:gridSpan w:val="2"/>
            <w:vAlign w:val="center"/>
          </w:tcPr>
          <w:p w14:paraId="1D0EC1F0" w14:textId="77777777" w:rsidR="00147CFE" w:rsidRDefault="00147CFE" w:rsidP="00662544">
            <w:pPr>
              <w:spacing w:after="0" w:line="240" w:lineRule="auto"/>
              <w:rPr>
                <w:i/>
                <w:color w:val="3A3838"/>
                <w:sz w:val="18"/>
                <w:szCs w:val="18"/>
              </w:rPr>
            </w:pPr>
            <w:r>
              <w:rPr>
                <w:i/>
                <w:color w:val="3A3838"/>
                <w:sz w:val="18"/>
                <w:szCs w:val="18"/>
              </w:rPr>
              <w:t>si </w:t>
            </w:r>
          </w:p>
        </w:tc>
        <w:tc>
          <w:tcPr>
            <w:tcW w:w="2025" w:type="dxa"/>
            <w:gridSpan w:val="4"/>
            <w:vAlign w:val="center"/>
          </w:tcPr>
          <w:p w14:paraId="5A32E363" w14:textId="77777777" w:rsidR="00147CFE" w:rsidRDefault="00147CFE" w:rsidP="00662544">
            <w:pPr>
              <w:spacing w:after="0" w:line="240" w:lineRule="auto"/>
              <w:rPr>
                <w:i/>
                <w:color w:val="3A3838"/>
                <w:sz w:val="18"/>
                <w:szCs w:val="18"/>
              </w:rPr>
            </w:pPr>
            <w:r>
              <w:rPr>
                <w:i/>
                <w:color w:val="3A3838"/>
                <w:sz w:val="18"/>
                <w:szCs w:val="18"/>
              </w:rPr>
              <w:t xml:space="preserve">Padrón de Beneficiarios del Programa Emergente para la Adquisición y Comercialización del Maíz Blanco. Registro de Productores de Maíz Blanco en el Estado de Sinaloa. </w:t>
            </w:r>
          </w:p>
        </w:tc>
      </w:tr>
      <w:tr w:rsidR="00147CFE" w14:paraId="3B1AC7F6" w14:textId="77777777" w:rsidTr="00662544">
        <w:trPr>
          <w:trHeight w:val="285"/>
        </w:trPr>
        <w:tc>
          <w:tcPr>
            <w:tcW w:w="525" w:type="dxa"/>
            <w:vMerge/>
            <w:shd w:val="clear" w:color="auto" w:fill="D9D9D9"/>
            <w:vAlign w:val="center"/>
          </w:tcPr>
          <w:p w14:paraId="50B6DEE5" w14:textId="77777777" w:rsidR="00147CFE" w:rsidRDefault="00147CFE" w:rsidP="00662544">
            <w:pPr>
              <w:widowControl w:val="0"/>
              <w:pBdr>
                <w:top w:val="nil"/>
                <w:left w:val="nil"/>
                <w:bottom w:val="nil"/>
                <w:right w:val="nil"/>
                <w:between w:val="nil"/>
              </w:pBdr>
              <w:spacing w:after="0" w:line="276" w:lineRule="auto"/>
              <w:jc w:val="left"/>
              <w:rPr>
                <w:i/>
                <w:color w:val="3A3838"/>
                <w:sz w:val="18"/>
                <w:szCs w:val="18"/>
              </w:rPr>
            </w:pPr>
          </w:p>
        </w:tc>
        <w:tc>
          <w:tcPr>
            <w:tcW w:w="945" w:type="dxa"/>
            <w:shd w:val="clear" w:color="auto" w:fill="F2F2F2"/>
            <w:vAlign w:val="center"/>
          </w:tcPr>
          <w:p w14:paraId="1291DD06" w14:textId="77777777" w:rsidR="00147CFE" w:rsidRDefault="00147CFE" w:rsidP="00662544">
            <w:pPr>
              <w:spacing w:after="0" w:line="240" w:lineRule="auto"/>
              <w:rPr>
                <w:color w:val="3A3838"/>
                <w:sz w:val="14"/>
                <w:szCs w:val="14"/>
              </w:rPr>
            </w:pPr>
            <w:r>
              <w:rPr>
                <w:color w:val="3A3838"/>
                <w:sz w:val="14"/>
                <w:szCs w:val="14"/>
              </w:rPr>
              <w:t>Componente 1</w:t>
            </w:r>
          </w:p>
        </w:tc>
        <w:tc>
          <w:tcPr>
            <w:tcW w:w="795" w:type="dxa"/>
            <w:vAlign w:val="center"/>
          </w:tcPr>
          <w:p w14:paraId="00D8DCE4" w14:textId="77777777" w:rsidR="00147CFE" w:rsidRDefault="00147CFE" w:rsidP="00662544">
            <w:pPr>
              <w:spacing w:after="0" w:line="240" w:lineRule="auto"/>
              <w:jc w:val="center"/>
              <w:rPr>
                <w:sz w:val="14"/>
                <w:szCs w:val="14"/>
              </w:rPr>
            </w:pPr>
            <w:r>
              <w:rPr>
                <w:sz w:val="14"/>
                <w:szCs w:val="14"/>
              </w:rPr>
              <w:t xml:space="preserve">Porcentaje de </w:t>
            </w:r>
            <w:r>
              <w:rPr>
                <w:sz w:val="14"/>
                <w:szCs w:val="14"/>
              </w:rPr>
              <w:lastRenderedPageBreak/>
              <w:t xml:space="preserve">maíz blanco adquirido a precio de garantía. </w:t>
            </w:r>
          </w:p>
        </w:tc>
        <w:tc>
          <w:tcPr>
            <w:tcW w:w="870" w:type="dxa"/>
            <w:gridSpan w:val="3"/>
            <w:vAlign w:val="center"/>
          </w:tcPr>
          <w:p w14:paraId="1A9EC2AA" w14:textId="77777777" w:rsidR="00147CFE" w:rsidRDefault="00147CFE" w:rsidP="00662544">
            <w:pPr>
              <w:spacing w:after="0" w:line="240" w:lineRule="auto"/>
              <w:rPr>
                <w:sz w:val="14"/>
                <w:szCs w:val="14"/>
              </w:rPr>
            </w:pPr>
            <w:r>
              <w:rPr>
                <w:sz w:val="14"/>
                <w:szCs w:val="14"/>
              </w:rPr>
              <w:lastRenderedPageBreak/>
              <w:t> 100%</w:t>
            </w:r>
          </w:p>
        </w:tc>
        <w:tc>
          <w:tcPr>
            <w:tcW w:w="915" w:type="dxa"/>
            <w:gridSpan w:val="3"/>
            <w:vAlign w:val="center"/>
          </w:tcPr>
          <w:p w14:paraId="579EB133" w14:textId="77777777" w:rsidR="00147CFE" w:rsidRDefault="00147CFE" w:rsidP="00662544">
            <w:pPr>
              <w:spacing w:after="0" w:line="240" w:lineRule="auto"/>
              <w:rPr>
                <w:sz w:val="14"/>
                <w:szCs w:val="14"/>
              </w:rPr>
            </w:pPr>
            <w:r>
              <w:rPr>
                <w:sz w:val="14"/>
                <w:szCs w:val="14"/>
              </w:rPr>
              <w:t xml:space="preserve"> (Número total de </w:t>
            </w:r>
            <w:r>
              <w:rPr>
                <w:sz w:val="14"/>
                <w:szCs w:val="14"/>
              </w:rPr>
              <w:lastRenderedPageBreak/>
              <w:t xml:space="preserve">toneladas de maíz compradas a precio de garantía / Total de toneladas recibidas en los centros de acopio autorizados) 100. </w:t>
            </w:r>
          </w:p>
        </w:tc>
        <w:tc>
          <w:tcPr>
            <w:tcW w:w="870" w:type="dxa"/>
            <w:gridSpan w:val="2"/>
            <w:vAlign w:val="center"/>
          </w:tcPr>
          <w:p w14:paraId="7E00D4C4" w14:textId="77777777" w:rsidR="00147CFE" w:rsidRDefault="00147CFE" w:rsidP="00662544">
            <w:pPr>
              <w:spacing w:after="0" w:line="240" w:lineRule="auto"/>
              <w:rPr>
                <w:sz w:val="14"/>
                <w:szCs w:val="14"/>
              </w:rPr>
            </w:pPr>
            <w:r>
              <w:rPr>
                <w:sz w:val="14"/>
                <w:szCs w:val="14"/>
              </w:rPr>
              <w:lastRenderedPageBreak/>
              <w:t>Porcentaje</w:t>
            </w:r>
          </w:p>
        </w:tc>
        <w:tc>
          <w:tcPr>
            <w:tcW w:w="930" w:type="dxa"/>
            <w:gridSpan w:val="3"/>
            <w:vAlign w:val="center"/>
          </w:tcPr>
          <w:p w14:paraId="00EF66A2" w14:textId="77777777" w:rsidR="00147CFE" w:rsidRDefault="00147CFE" w:rsidP="00662544">
            <w:pPr>
              <w:spacing w:after="0" w:line="240" w:lineRule="auto"/>
              <w:rPr>
                <w:i/>
                <w:color w:val="3A3838"/>
                <w:sz w:val="18"/>
                <w:szCs w:val="18"/>
              </w:rPr>
            </w:pPr>
            <w:r>
              <w:rPr>
                <w:i/>
                <w:color w:val="3A3838"/>
                <w:sz w:val="18"/>
                <w:szCs w:val="18"/>
              </w:rPr>
              <w:t> si</w:t>
            </w:r>
          </w:p>
        </w:tc>
        <w:tc>
          <w:tcPr>
            <w:tcW w:w="1020" w:type="dxa"/>
            <w:gridSpan w:val="3"/>
            <w:vAlign w:val="center"/>
          </w:tcPr>
          <w:p w14:paraId="7B40F90A" w14:textId="77777777" w:rsidR="00147CFE" w:rsidRDefault="00147CFE" w:rsidP="00662544">
            <w:pPr>
              <w:spacing w:after="0" w:line="240" w:lineRule="auto"/>
              <w:rPr>
                <w:i/>
                <w:color w:val="3A3838"/>
                <w:sz w:val="18"/>
                <w:szCs w:val="18"/>
              </w:rPr>
            </w:pPr>
            <w:r>
              <w:rPr>
                <w:i/>
                <w:color w:val="3A3838"/>
                <w:sz w:val="18"/>
                <w:szCs w:val="18"/>
              </w:rPr>
              <w:t>si </w:t>
            </w:r>
          </w:p>
        </w:tc>
        <w:tc>
          <w:tcPr>
            <w:tcW w:w="945" w:type="dxa"/>
            <w:gridSpan w:val="2"/>
            <w:vAlign w:val="center"/>
          </w:tcPr>
          <w:p w14:paraId="069EEA93" w14:textId="77777777" w:rsidR="00147CFE" w:rsidRDefault="00147CFE" w:rsidP="00662544">
            <w:pPr>
              <w:spacing w:after="0" w:line="240" w:lineRule="auto"/>
              <w:rPr>
                <w:i/>
                <w:color w:val="3A3838"/>
                <w:sz w:val="18"/>
                <w:szCs w:val="18"/>
              </w:rPr>
            </w:pPr>
            <w:r>
              <w:rPr>
                <w:i/>
                <w:color w:val="3A3838"/>
                <w:sz w:val="18"/>
                <w:szCs w:val="18"/>
              </w:rPr>
              <w:t>si </w:t>
            </w:r>
          </w:p>
        </w:tc>
        <w:tc>
          <w:tcPr>
            <w:tcW w:w="2025" w:type="dxa"/>
            <w:gridSpan w:val="4"/>
            <w:vAlign w:val="center"/>
          </w:tcPr>
          <w:p w14:paraId="1999C4AC" w14:textId="77777777" w:rsidR="00147CFE" w:rsidRDefault="00147CFE" w:rsidP="00662544">
            <w:pPr>
              <w:spacing w:after="0" w:line="240" w:lineRule="auto"/>
              <w:rPr>
                <w:i/>
                <w:color w:val="3A3838"/>
                <w:sz w:val="18"/>
                <w:szCs w:val="18"/>
              </w:rPr>
            </w:pPr>
            <w:r>
              <w:rPr>
                <w:i/>
                <w:color w:val="3A3838"/>
                <w:sz w:val="18"/>
                <w:szCs w:val="18"/>
              </w:rPr>
              <w:t xml:space="preserve">Órdenes de compra, Certificados de </w:t>
            </w:r>
            <w:r>
              <w:rPr>
                <w:i/>
                <w:color w:val="3A3838"/>
                <w:sz w:val="18"/>
                <w:szCs w:val="18"/>
              </w:rPr>
              <w:lastRenderedPageBreak/>
              <w:t xml:space="preserve">Depósito, Bonos de Prenda. </w:t>
            </w:r>
          </w:p>
        </w:tc>
      </w:tr>
      <w:tr w:rsidR="00147CFE" w14:paraId="57BD0DDC" w14:textId="77777777" w:rsidTr="00662544">
        <w:trPr>
          <w:trHeight w:val="299"/>
        </w:trPr>
        <w:tc>
          <w:tcPr>
            <w:tcW w:w="525" w:type="dxa"/>
            <w:vMerge/>
            <w:shd w:val="clear" w:color="auto" w:fill="D9D9D9"/>
            <w:vAlign w:val="center"/>
          </w:tcPr>
          <w:p w14:paraId="0D75FB2B" w14:textId="77777777" w:rsidR="00147CFE" w:rsidRDefault="00147CFE" w:rsidP="00662544">
            <w:pPr>
              <w:widowControl w:val="0"/>
              <w:pBdr>
                <w:top w:val="nil"/>
                <w:left w:val="nil"/>
                <w:bottom w:val="nil"/>
                <w:right w:val="nil"/>
                <w:between w:val="nil"/>
              </w:pBdr>
              <w:spacing w:after="0" w:line="276" w:lineRule="auto"/>
              <w:jc w:val="left"/>
              <w:rPr>
                <w:i/>
                <w:color w:val="3A3838"/>
                <w:sz w:val="18"/>
                <w:szCs w:val="18"/>
              </w:rPr>
            </w:pPr>
          </w:p>
        </w:tc>
        <w:tc>
          <w:tcPr>
            <w:tcW w:w="945" w:type="dxa"/>
            <w:shd w:val="clear" w:color="auto" w:fill="F2F2F2"/>
            <w:vAlign w:val="center"/>
          </w:tcPr>
          <w:p w14:paraId="02314916" w14:textId="77777777" w:rsidR="00147CFE" w:rsidRDefault="00147CFE" w:rsidP="00662544">
            <w:pPr>
              <w:spacing w:after="0" w:line="240" w:lineRule="auto"/>
              <w:rPr>
                <w:color w:val="3A3838"/>
                <w:sz w:val="14"/>
                <w:szCs w:val="14"/>
              </w:rPr>
            </w:pPr>
            <w:r>
              <w:rPr>
                <w:color w:val="3A3838"/>
                <w:sz w:val="14"/>
                <w:szCs w:val="14"/>
              </w:rPr>
              <w:t>Actividad 1</w:t>
            </w:r>
          </w:p>
        </w:tc>
        <w:tc>
          <w:tcPr>
            <w:tcW w:w="795" w:type="dxa"/>
            <w:vAlign w:val="center"/>
          </w:tcPr>
          <w:p w14:paraId="37CD87C4" w14:textId="77777777" w:rsidR="00147CFE" w:rsidRDefault="00147CFE" w:rsidP="00662544">
            <w:pPr>
              <w:spacing w:after="0" w:line="240" w:lineRule="auto"/>
              <w:jc w:val="center"/>
              <w:rPr>
                <w:sz w:val="14"/>
                <w:szCs w:val="14"/>
              </w:rPr>
            </w:pPr>
            <w:r>
              <w:rPr>
                <w:sz w:val="14"/>
                <w:szCs w:val="14"/>
              </w:rPr>
              <w:t xml:space="preserve"> Porcentaje de empresas contratadas para la prestación de servicios de almacenamiento, conservación, guardia y custodia de maíz blanco. </w:t>
            </w:r>
          </w:p>
        </w:tc>
        <w:tc>
          <w:tcPr>
            <w:tcW w:w="870" w:type="dxa"/>
            <w:gridSpan w:val="3"/>
            <w:vAlign w:val="center"/>
          </w:tcPr>
          <w:p w14:paraId="62DE3B93" w14:textId="77777777" w:rsidR="00147CFE" w:rsidRDefault="00147CFE" w:rsidP="00662544">
            <w:pPr>
              <w:spacing w:after="0" w:line="240" w:lineRule="auto"/>
              <w:rPr>
                <w:sz w:val="14"/>
                <w:szCs w:val="14"/>
              </w:rPr>
            </w:pPr>
            <w:r>
              <w:rPr>
                <w:sz w:val="14"/>
                <w:szCs w:val="14"/>
              </w:rPr>
              <w:t> 100%</w:t>
            </w:r>
          </w:p>
          <w:p w14:paraId="02A0714A" w14:textId="77777777" w:rsidR="00147CFE" w:rsidRDefault="00147CFE" w:rsidP="00662544">
            <w:pPr>
              <w:spacing w:after="0" w:line="240" w:lineRule="auto"/>
              <w:rPr>
                <w:sz w:val="14"/>
                <w:szCs w:val="14"/>
              </w:rPr>
            </w:pPr>
          </w:p>
        </w:tc>
        <w:tc>
          <w:tcPr>
            <w:tcW w:w="915" w:type="dxa"/>
            <w:gridSpan w:val="3"/>
            <w:vAlign w:val="center"/>
          </w:tcPr>
          <w:p w14:paraId="6026D329" w14:textId="77777777" w:rsidR="00147CFE" w:rsidRDefault="00147CFE" w:rsidP="00662544">
            <w:pPr>
              <w:spacing w:after="0" w:line="240" w:lineRule="auto"/>
              <w:rPr>
                <w:sz w:val="12"/>
                <w:szCs w:val="12"/>
              </w:rPr>
            </w:pPr>
            <w:r>
              <w:rPr>
                <w:sz w:val="12"/>
                <w:szCs w:val="12"/>
              </w:rPr>
              <w:t> (Número de empresas contratadas que proporcionan los servicios comprometidos en el periodo t / Número Porcentaje, Gestión, Eficacia, Trimestral. Medios de Verificación Padrón de centros de acopio autorizados. Contratos de prestación de servicios. de empresas programadas a contratarse para dar los servicios requeridos en el periodo t) *100</w:t>
            </w:r>
          </w:p>
        </w:tc>
        <w:tc>
          <w:tcPr>
            <w:tcW w:w="870" w:type="dxa"/>
            <w:gridSpan w:val="2"/>
            <w:vAlign w:val="center"/>
          </w:tcPr>
          <w:p w14:paraId="4C7FBD56" w14:textId="77777777" w:rsidR="00147CFE" w:rsidRDefault="00147CFE" w:rsidP="00662544">
            <w:pPr>
              <w:spacing w:after="0" w:line="240" w:lineRule="auto"/>
              <w:rPr>
                <w:sz w:val="14"/>
                <w:szCs w:val="14"/>
              </w:rPr>
            </w:pPr>
            <w:r>
              <w:rPr>
                <w:sz w:val="14"/>
                <w:szCs w:val="14"/>
              </w:rPr>
              <w:t>Porcentaje</w:t>
            </w:r>
          </w:p>
        </w:tc>
        <w:tc>
          <w:tcPr>
            <w:tcW w:w="930" w:type="dxa"/>
            <w:gridSpan w:val="3"/>
            <w:vAlign w:val="center"/>
          </w:tcPr>
          <w:p w14:paraId="5B8F7D3C" w14:textId="77777777" w:rsidR="00147CFE" w:rsidRDefault="00147CFE" w:rsidP="00662544">
            <w:pPr>
              <w:spacing w:after="0" w:line="240" w:lineRule="auto"/>
              <w:rPr>
                <w:i/>
                <w:color w:val="3A3838"/>
                <w:sz w:val="18"/>
                <w:szCs w:val="18"/>
              </w:rPr>
            </w:pPr>
            <w:r>
              <w:rPr>
                <w:i/>
                <w:color w:val="3A3838"/>
                <w:sz w:val="18"/>
                <w:szCs w:val="18"/>
              </w:rPr>
              <w:t> si</w:t>
            </w:r>
          </w:p>
        </w:tc>
        <w:tc>
          <w:tcPr>
            <w:tcW w:w="1020" w:type="dxa"/>
            <w:gridSpan w:val="3"/>
            <w:vAlign w:val="center"/>
          </w:tcPr>
          <w:p w14:paraId="2AC43D57" w14:textId="77777777" w:rsidR="00147CFE" w:rsidRDefault="00147CFE" w:rsidP="00662544">
            <w:pPr>
              <w:spacing w:after="0" w:line="240" w:lineRule="auto"/>
              <w:rPr>
                <w:i/>
                <w:color w:val="3A3838"/>
                <w:sz w:val="18"/>
                <w:szCs w:val="18"/>
              </w:rPr>
            </w:pPr>
            <w:r>
              <w:rPr>
                <w:i/>
                <w:color w:val="3A3838"/>
                <w:sz w:val="18"/>
                <w:szCs w:val="18"/>
              </w:rPr>
              <w:t>si </w:t>
            </w:r>
          </w:p>
        </w:tc>
        <w:tc>
          <w:tcPr>
            <w:tcW w:w="945" w:type="dxa"/>
            <w:gridSpan w:val="2"/>
            <w:vAlign w:val="center"/>
          </w:tcPr>
          <w:p w14:paraId="45720494" w14:textId="77777777" w:rsidR="00147CFE" w:rsidRDefault="00147CFE" w:rsidP="00662544">
            <w:pPr>
              <w:spacing w:after="0" w:line="240" w:lineRule="auto"/>
              <w:rPr>
                <w:i/>
                <w:color w:val="3A3838"/>
                <w:sz w:val="18"/>
                <w:szCs w:val="18"/>
              </w:rPr>
            </w:pPr>
            <w:r>
              <w:rPr>
                <w:i/>
                <w:color w:val="3A3838"/>
                <w:sz w:val="18"/>
                <w:szCs w:val="18"/>
              </w:rPr>
              <w:t>si </w:t>
            </w:r>
          </w:p>
        </w:tc>
        <w:tc>
          <w:tcPr>
            <w:tcW w:w="2025" w:type="dxa"/>
            <w:gridSpan w:val="4"/>
            <w:vAlign w:val="center"/>
          </w:tcPr>
          <w:p w14:paraId="422670AA" w14:textId="77777777" w:rsidR="00147CFE" w:rsidRDefault="00147CFE" w:rsidP="00662544">
            <w:pPr>
              <w:spacing w:after="0" w:line="240" w:lineRule="auto"/>
              <w:rPr>
                <w:i/>
                <w:color w:val="3A3838"/>
                <w:sz w:val="18"/>
                <w:szCs w:val="18"/>
              </w:rPr>
            </w:pPr>
            <w:r>
              <w:rPr>
                <w:i/>
                <w:color w:val="3A3838"/>
                <w:sz w:val="18"/>
                <w:szCs w:val="18"/>
              </w:rPr>
              <w:t xml:space="preserve">  Padrón de centros de acopio autorizados. Contratos de prestación de servicios. </w:t>
            </w:r>
          </w:p>
        </w:tc>
      </w:tr>
      <w:tr w:rsidR="00147CFE" w14:paraId="31970245" w14:textId="77777777" w:rsidTr="00662544">
        <w:trPr>
          <w:trHeight w:val="299"/>
        </w:trPr>
        <w:tc>
          <w:tcPr>
            <w:tcW w:w="525" w:type="dxa"/>
            <w:shd w:val="clear" w:color="auto" w:fill="D9D9D9"/>
            <w:vAlign w:val="center"/>
          </w:tcPr>
          <w:p w14:paraId="0AC9A48A" w14:textId="77777777" w:rsidR="00147CFE" w:rsidRDefault="00147CFE" w:rsidP="00662544">
            <w:pPr>
              <w:widowControl w:val="0"/>
              <w:pBdr>
                <w:top w:val="nil"/>
                <w:left w:val="nil"/>
                <w:bottom w:val="nil"/>
                <w:right w:val="nil"/>
                <w:between w:val="nil"/>
              </w:pBdr>
              <w:spacing w:after="0" w:line="276" w:lineRule="auto"/>
              <w:jc w:val="left"/>
              <w:rPr>
                <w:i/>
                <w:color w:val="3A3838"/>
                <w:sz w:val="18"/>
                <w:szCs w:val="18"/>
              </w:rPr>
            </w:pPr>
          </w:p>
        </w:tc>
        <w:tc>
          <w:tcPr>
            <w:tcW w:w="945" w:type="dxa"/>
            <w:shd w:val="clear" w:color="auto" w:fill="F2F2F2"/>
            <w:vAlign w:val="center"/>
          </w:tcPr>
          <w:p w14:paraId="74BA0005" w14:textId="77777777" w:rsidR="00147CFE" w:rsidRDefault="00147CFE" w:rsidP="00662544">
            <w:pPr>
              <w:spacing w:after="0" w:line="240" w:lineRule="auto"/>
              <w:rPr>
                <w:color w:val="3A3838"/>
                <w:sz w:val="14"/>
                <w:szCs w:val="14"/>
              </w:rPr>
            </w:pPr>
            <w:r>
              <w:rPr>
                <w:color w:val="3A3838"/>
                <w:sz w:val="14"/>
                <w:szCs w:val="14"/>
              </w:rPr>
              <w:t>Actividad 2</w:t>
            </w:r>
          </w:p>
        </w:tc>
        <w:tc>
          <w:tcPr>
            <w:tcW w:w="795" w:type="dxa"/>
            <w:vAlign w:val="center"/>
          </w:tcPr>
          <w:p w14:paraId="1E9FC15F" w14:textId="77777777" w:rsidR="00147CFE" w:rsidRDefault="00147CFE" w:rsidP="00662544">
            <w:pPr>
              <w:spacing w:after="0" w:line="240" w:lineRule="auto"/>
              <w:jc w:val="center"/>
              <w:rPr>
                <w:sz w:val="14"/>
                <w:szCs w:val="14"/>
              </w:rPr>
            </w:pPr>
            <w:r>
              <w:rPr>
                <w:sz w:val="14"/>
                <w:szCs w:val="14"/>
              </w:rPr>
              <w:t xml:space="preserve"> Porcentaje de volumen de producción programada captada por los centros de acopio. </w:t>
            </w:r>
          </w:p>
        </w:tc>
        <w:tc>
          <w:tcPr>
            <w:tcW w:w="870" w:type="dxa"/>
            <w:gridSpan w:val="3"/>
            <w:vAlign w:val="center"/>
          </w:tcPr>
          <w:p w14:paraId="71CA0F3C" w14:textId="77777777" w:rsidR="00147CFE" w:rsidRDefault="00147CFE" w:rsidP="00662544">
            <w:pPr>
              <w:spacing w:after="0" w:line="240" w:lineRule="auto"/>
              <w:rPr>
                <w:sz w:val="14"/>
                <w:szCs w:val="14"/>
              </w:rPr>
            </w:pPr>
            <w:r>
              <w:rPr>
                <w:sz w:val="14"/>
                <w:szCs w:val="14"/>
              </w:rPr>
              <w:t>100%</w:t>
            </w:r>
          </w:p>
          <w:p w14:paraId="6FB753B3" w14:textId="77777777" w:rsidR="00147CFE" w:rsidRDefault="00147CFE" w:rsidP="00662544">
            <w:pPr>
              <w:spacing w:after="0" w:line="240" w:lineRule="auto"/>
              <w:rPr>
                <w:sz w:val="14"/>
                <w:szCs w:val="14"/>
              </w:rPr>
            </w:pPr>
          </w:p>
        </w:tc>
        <w:tc>
          <w:tcPr>
            <w:tcW w:w="915" w:type="dxa"/>
            <w:gridSpan w:val="3"/>
            <w:vAlign w:val="center"/>
          </w:tcPr>
          <w:p w14:paraId="6712F13C" w14:textId="77777777" w:rsidR="00147CFE" w:rsidRDefault="00147CFE" w:rsidP="00662544">
            <w:pPr>
              <w:spacing w:after="0" w:line="240" w:lineRule="auto"/>
              <w:rPr>
                <w:sz w:val="12"/>
                <w:szCs w:val="12"/>
              </w:rPr>
            </w:pPr>
            <w:r>
              <w:rPr>
                <w:sz w:val="12"/>
                <w:szCs w:val="12"/>
              </w:rPr>
              <w:t xml:space="preserve">(Volumen toneladas maíz de de blanco captado en los centros de Porcentaje, Gestión, Eficacia, Trimestral. Medios de Verificación Certificados de depósito y Bonos de Prenda. acopio autorizados en el periodo t Volumen toneladas maíz / de de blanco programado para ser adquirido) * 100 </w:t>
            </w:r>
          </w:p>
        </w:tc>
        <w:tc>
          <w:tcPr>
            <w:tcW w:w="870" w:type="dxa"/>
            <w:gridSpan w:val="2"/>
            <w:vAlign w:val="center"/>
          </w:tcPr>
          <w:p w14:paraId="5CBD8AB3" w14:textId="77777777" w:rsidR="00147CFE" w:rsidRDefault="00147CFE" w:rsidP="00662544">
            <w:pPr>
              <w:spacing w:after="0" w:line="240" w:lineRule="auto"/>
              <w:rPr>
                <w:sz w:val="14"/>
                <w:szCs w:val="14"/>
              </w:rPr>
            </w:pPr>
            <w:r>
              <w:rPr>
                <w:sz w:val="14"/>
                <w:szCs w:val="14"/>
              </w:rPr>
              <w:t>Porcentaje</w:t>
            </w:r>
          </w:p>
        </w:tc>
        <w:tc>
          <w:tcPr>
            <w:tcW w:w="930" w:type="dxa"/>
            <w:gridSpan w:val="3"/>
            <w:vAlign w:val="center"/>
          </w:tcPr>
          <w:p w14:paraId="6E7ED130" w14:textId="77777777" w:rsidR="00147CFE" w:rsidRDefault="00147CFE" w:rsidP="00662544">
            <w:pPr>
              <w:spacing w:after="0" w:line="240" w:lineRule="auto"/>
              <w:rPr>
                <w:i/>
                <w:color w:val="3A3838"/>
                <w:sz w:val="18"/>
                <w:szCs w:val="18"/>
              </w:rPr>
            </w:pPr>
            <w:r>
              <w:rPr>
                <w:i/>
                <w:color w:val="3A3838"/>
                <w:sz w:val="18"/>
                <w:szCs w:val="18"/>
              </w:rPr>
              <w:t> si</w:t>
            </w:r>
          </w:p>
        </w:tc>
        <w:tc>
          <w:tcPr>
            <w:tcW w:w="1020" w:type="dxa"/>
            <w:gridSpan w:val="3"/>
            <w:vAlign w:val="center"/>
          </w:tcPr>
          <w:p w14:paraId="122C0850" w14:textId="77777777" w:rsidR="00147CFE" w:rsidRDefault="00147CFE" w:rsidP="00662544">
            <w:pPr>
              <w:spacing w:after="0" w:line="240" w:lineRule="auto"/>
              <w:rPr>
                <w:i/>
                <w:color w:val="3A3838"/>
                <w:sz w:val="18"/>
                <w:szCs w:val="18"/>
              </w:rPr>
            </w:pPr>
            <w:r>
              <w:rPr>
                <w:i/>
                <w:color w:val="3A3838"/>
                <w:sz w:val="18"/>
                <w:szCs w:val="18"/>
              </w:rPr>
              <w:t>si </w:t>
            </w:r>
          </w:p>
        </w:tc>
        <w:tc>
          <w:tcPr>
            <w:tcW w:w="945" w:type="dxa"/>
            <w:gridSpan w:val="2"/>
            <w:vAlign w:val="center"/>
          </w:tcPr>
          <w:p w14:paraId="3E47B1DD" w14:textId="77777777" w:rsidR="00147CFE" w:rsidRDefault="00147CFE" w:rsidP="00662544">
            <w:pPr>
              <w:spacing w:after="0" w:line="240" w:lineRule="auto"/>
              <w:rPr>
                <w:i/>
                <w:color w:val="3A3838"/>
                <w:sz w:val="18"/>
                <w:szCs w:val="18"/>
              </w:rPr>
            </w:pPr>
            <w:r>
              <w:rPr>
                <w:i/>
                <w:color w:val="3A3838"/>
                <w:sz w:val="18"/>
                <w:szCs w:val="18"/>
              </w:rPr>
              <w:t>si </w:t>
            </w:r>
          </w:p>
        </w:tc>
        <w:tc>
          <w:tcPr>
            <w:tcW w:w="2025" w:type="dxa"/>
            <w:gridSpan w:val="4"/>
            <w:vAlign w:val="center"/>
          </w:tcPr>
          <w:p w14:paraId="5F7F4C17" w14:textId="77777777" w:rsidR="00147CFE" w:rsidRDefault="00147CFE" w:rsidP="00662544">
            <w:pPr>
              <w:spacing w:after="0" w:line="240" w:lineRule="auto"/>
              <w:rPr>
                <w:i/>
                <w:color w:val="3A3838"/>
                <w:sz w:val="18"/>
                <w:szCs w:val="18"/>
              </w:rPr>
            </w:pPr>
            <w:r>
              <w:rPr>
                <w:i/>
                <w:color w:val="3A3838"/>
                <w:sz w:val="18"/>
                <w:szCs w:val="18"/>
              </w:rPr>
              <w:t xml:space="preserve">Certificados de depósito y Bonos de Prenda. </w:t>
            </w:r>
          </w:p>
        </w:tc>
      </w:tr>
      <w:tr w:rsidR="00147CFE" w14:paraId="7AC8CD6F" w14:textId="77777777" w:rsidTr="00662544">
        <w:trPr>
          <w:trHeight w:val="370"/>
        </w:trPr>
        <w:tc>
          <w:tcPr>
            <w:tcW w:w="525" w:type="dxa"/>
            <w:vMerge w:val="restart"/>
            <w:shd w:val="clear" w:color="auto" w:fill="D9D9D9"/>
            <w:vAlign w:val="center"/>
          </w:tcPr>
          <w:p w14:paraId="093EEAD6" w14:textId="77777777" w:rsidR="00147CFE" w:rsidRDefault="00147CFE" w:rsidP="00662544">
            <w:pPr>
              <w:spacing w:after="0" w:line="240" w:lineRule="auto"/>
              <w:jc w:val="center"/>
              <w:rPr>
                <w:b/>
                <w:color w:val="3A3838"/>
                <w:sz w:val="18"/>
                <w:szCs w:val="18"/>
              </w:rPr>
            </w:pPr>
            <w:r>
              <w:rPr>
                <w:b/>
                <w:color w:val="3A3838"/>
                <w:sz w:val="18"/>
                <w:szCs w:val="18"/>
              </w:rPr>
              <w:t>FID</w:t>
            </w:r>
          </w:p>
        </w:tc>
        <w:tc>
          <w:tcPr>
            <w:tcW w:w="945" w:type="dxa"/>
            <w:shd w:val="clear" w:color="auto" w:fill="F2F2F2"/>
            <w:vAlign w:val="center"/>
          </w:tcPr>
          <w:p w14:paraId="4DC3B815" w14:textId="77777777" w:rsidR="00147CFE" w:rsidRDefault="00147CFE" w:rsidP="00662544">
            <w:pPr>
              <w:spacing w:after="0" w:line="240" w:lineRule="auto"/>
              <w:rPr>
                <w:color w:val="3A3838"/>
                <w:sz w:val="14"/>
                <w:szCs w:val="14"/>
              </w:rPr>
            </w:pPr>
            <w:r>
              <w:rPr>
                <w:color w:val="3A3838"/>
                <w:sz w:val="14"/>
                <w:szCs w:val="14"/>
              </w:rPr>
              <w:t>Indicador FID</w:t>
            </w:r>
          </w:p>
          <w:p w14:paraId="6879DB23" w14:textId="77777777" w:rsidR="00147CFE" w:rsidRDefault="00147CFE" w:rsidP="00662544">
            <w:pPr>
              <w:spacing w:after="0" w:line="240" w:lineRule="auto"/>
              <w:rPr>
                <w:color w:val="3A3838"/>
                <w:sz w:val="14"/>
                <w:szCs w:val="14"/>
              </w:rPr>
            </w:pPr>
            <w:r>
              <w:rPr>
                <w:color w:val="3A3838"/>
                <w:sz w:val="14"/>
                <w:szCs w:val="14"/>
              </w:rPr>
              <w:t>Estratégico</w:t>
            </w:r>
          </w:p>
        </w:tc>
        <w:tc>
          <w:tcPr>
            <w:tcW w:w="795" w:type="dxa"/>
            <w:vAlign w:val="center"/>
          </w:tcPr>
          <w:p w14:paraId="25D8C1EE" w14:textId="77777777" w:rsidR="00147CFE" w:rsidRDefault="00147CFE" w:rsidP="00662544">
            <w:pPr>
              <w:spacing w:after="0" w:line="240" w:lineRule="auto"/>
              <w:rPr>
                <w:color w:val="3A3838"/>
                <w:sz w:val="12"/>
                <w:szCs w:val="12"/>
              </w:rPr>
            </w:pPr>
            <w:r>
              <w:rPr>
                <w:color w:val="3A3838"/>
                <w:sz w:val="12"/>
                <w:szCs w:val="12"/>
              </w:rPr>
              <w:t> </w:t>
            </w:r>
          </w:p>
        </w:tc>
        <w:tc>
          <w:tcPr>
            <w:tcW w:w="870" w:type="dxa"/>
            <w:gridSpan w:val="3"/>
            <w:vAlign w:val="center"/>
          </w:tcPr>
          <w:p w14:paraId="079496BD" w14:textId="77777777" w:rsidR="00147CFE" w:rsidRDefault="00147CFE" w:rsidP="00662544">
            <w:pPr>
              <w:spacing w:after="0" w:line="240" w:lineRule="auto"/>
              <w:rPr>
                <w:color w:val="3A3838"/>
                <w:sz w:val="10"/>
                <w:szCs w:val="10"/>
              </w:rPr>
            </w:pPr>
            <w:r>
              <w:rPr>
                <w:color w:val="3A3838"/>
                <w:sz w:val="10"/>
                <w:szCs w:val="10"/>
              </w:rPr>
              <w:t> </w:t>
            </w:r>
          </w:p>
        </w:tc>
        <w:tc>
          <w:tcPr>
            <w:tcW w:w="915" w:type="dxa"/>
            <w:gridSpan w:val="3"/>
            <w:vAlign w:val="center"/>
          </w:tcPr>
          <w:p w14:paraId="6A678AE1" w14:textId="77777777" w:rsidR="00147CFE" w:rsidRDefault="00147CFE" w:rsidP="00662544">
            <w:pPr>
              <w:spacing w:after="0" w:line="240" w:lineRule="auto"/>
              <w:rPr>
                <w:color w:val="3A3838"/>
                <w:sz w:val="10"/>
                <w:szCs w:val="10"/>
              </w:rPr>
            </w:pPr>
            <w:r>
              <w:rPr>
                <w:color w:val="3A3838"/>
                <w:sz w:val="10"/>
                <w:szCs w:val="10"/>
              </w:rPr>
              <w:t> </w:t>
            </w:r>
          </w:p>
        </w:tc>
        <w:tc>
          <w:tcPr>
            <w:tcW w:w="870" w:type="dxa"/>
            <w:gridSpan w:val="2"/>
            <w:vAlign w:val="center"/>
          </w:tcPr>
          <w:p w14:paraId="2147B8C0" w14:textId="77777777" w:rsidR="00147CFE" w:rsidRDefault="00147CFE" w:rsidP="00662544">
            <w:pPr>
              <w:spacing w:after="0" w:line="240" w:lineRule="auto"/>
              <w:rPr>
                <w:color w:val="3A3838"/>
                <w:sz w:val="10"/>
                <w:szCs w:val="10"/>
              </w:rPr>
            </w:pPr>
            <w:r>
              <w:rPr>
                <w:color w:val="3A3838"/>
                <w:sz w:val="10"/>
                <w:szCs w:val="10"/>
              </w:rPr>
              <w:t> </w:t>
            </w:r>
          </w:p>
        </w:tc>
        <w:tc>
          <w:tcPr>
            <w:tcW w:w="930" w:type="dxa"/>
            <w:gridSpan w:val="3"/>
            <w:vAlign w:val="center"/>
          </w:tcPr>
          <w:p w14:paraId="57875D83" w14:textId="77777777" w:rsidR="00147CFE" w:rsidRDefault="00147CFE" w:rsidP="00662544">
            <w:pPr>
              <w:spacing w:after="0" w:line="240" w:lineRule="auto"/>
              <w:rPr>
                <w:color w:val="3A3838"/>
                <w:sz w:val="14"/>
                <w:szCs w:val="14"/>
              </w:rPr>
            </w:pPr>
            <w:r>
              <w:rPr>
                <w:color w:val="3A3838"/>
                <w:sz w:val="14"/>
                <w:szCs w:val="14"/>
              </w:rPr>
              <w:t> </w:t>
            </w:r>
          </w:p>
        </w:tc>
        <w:tc>
          <w:tcPr>
            <w:tcW w:w="1020" w:type="dxa"/>
            <w:gridSpan w:val="3"/>
            <w:vAlign w:val="center"/>
          </w:tcPr>
          <w:p w14:paraId="7F1B5A87" w14:textId="77777777" w:rsidR="00147CFE" w:rsidRDefault="00147CFE" w:rsidP="00662544">
            <w:pPr>
              <w:spacing w:after="0" w:line="240" w:lineRule="auto"/>
              <w:rPr>
                <w:i/>
                <w:color w:val="3A3838"/>
                <w:sz w:val="18"/>
                <w:szCs w:val="18"/>
              </w:rPr>
            </w:pPr>
            <w:r>
              <w:rPr>
                <w:i/>
                <w:color w:val="3A3838"/>
                <w:sz w:val="18"/>
                <w:szCs w:val="18"/>
              </w:rPr>
              <w:t> </w:t>
            </w:r>
          </w:p>
        </w:tc>
        <w:tc>
          <w:tcPr>
            <w:tcW w:w="945" w:type="dxa"/>
            <w:gridSpan w:val="2"/>
            <w:vAlign w:val="center"/>
          </w:tcPr>
          <w:p w14:paraId="576CFB7B" w14:textId="77777777" w:rsidR="00147CFE" w:rsidRDefault="00147CFE" w:rsidP="00662544">
            <w:pPr>
              <w:spacing w:after="0" w:line="240" w:lineRule="auto"/>
              <w:rPr>
                <w:i/>
                <w:color w:val="3A3838"/>
                <w:sz w:val="18"/>
                <w:szCs w:val="18"/>
              </w:rPr>
            </w:pPr>
            <w:r>
              <w:rPr>
                <w:i/>
                <w:color w:val="3A3838"/>
                <w:sz w:val="18"/>
                <w:szCs w:val="18"/>
              </w:rPr>
              <w:t> </w:t>
            </w:r>
          </w:p>
        </w:tc>
        <w:tc>
          <w:tcPr>
            <w:tcW w:w="2025" w:type="dxa"/>
            <w:gridSpan w:val="4"/>
            <w:vAlign w:val="center"/>
          </w:tcPr>
          <w:p w14:paraId="0AF88311" w14:textId="77777777" w:rsidR="00147CFE" w:rsidRDefault="00147CFE" w:rsidP="00662544">
            <w:pPr>
              <w:spacing w:after="0" w:line="240" w:lineRule="auto"/>
              <w:rPr>
                <w:i/>
                <w:color w:val="3A3838"/>
                <w:sz w:val="18"/>
                <w:szCs w:val="18"/>
              </w:rPr>
            </w:pPr>
            <w:r>
              <w:rPr>
                <w:i/>
                <w:color w:val="3A3838"/>
                <w:sz w:val="18"/>
                <w:szCs w:val="18"/>
              </w:rPr>
              <w:t> No aplica</w:t>
            </w:r>
          </w:p>
        </w:tc>
      </w:tr>
      <w:tr w:rsidR="00147CFE" w14:paraId="7EAA22C8" w14:textId="77777777" w:rsidTr="00662544">
        <w:trPr>
          <w:trHeight w:val="370"/>
        </w:trPr>
        <w:tc>
          <w:tcPr>
            <w:tcW w:w="525" w:type="dxa"/>
            <w:vMerge/>
            <w:shd w:val="clear" w:color="auto" w:fill="D9D9D9"/>
            <w:vAlign w:val="center"/>
          </w:tcPr>
          <w:p w14:paraId="047E0640" w14:textId="77777777" w:rsidR="00147CFE" w:rsidRDefault="00147CFE" w:rsidP="00662544">
            <w:pPr>
              <w:widowControl w:val="0"/>
              <w:pBdr>
                <w:top w:val="nil"/>
                <w:left w:val="nil"/>
                <w:bottom w:val="nil"/>
                <w:right w:val="nil"/>
                <w:between w:val="nil"/>
              </w:pBdr>
              <w:spacing w:after="0" w:line="276" w:lineRule="auto"/>
              <w:jc w:val="left"/>
              <w:rPr>
                <w:i/>
                <w:color w:val="3A3838"/>
                <w:sz w:val="18"/>
                <w:szCs w:val="18"/>
              </w:rPr>
            </w:pPr>
          </w:p>
        </w:tc>
        <w:tc>
          <w:tcPr>
            <w:tcW w:w="945" w:type="dxa"/>
            <w:shd w:val="clear" w:color="auto" w:fill="F2F2F2"/>
            <w:vAlign w:val="center"/>
          </w:tcPr>
          <w:p w14:paraId="71C28084" w14:textId="77777777" w:rsidR="00147CFE" w:rsidRDefault="00147CFE" w:rsidP="00662544">
            <w:pPr>
              <w:spacing w:after="0" w:line="240" w:lineRule="auto"/>
              <w:rPr>
                <w:color w:val="3A3838"/>
                <w:sz w:val="16"/>
                <w:szCs w:val="16"/>
              </w:rPr>
            </w:pPr>
            <w:r>
              <w:rPr>
                <w:color w:val="3A3838"/>
                <w:sz w:val="14"/>
                <w:szCs w:val="14"/>
              </w:rPr>
              <w:t>Indicador FID Gestión</w:t>
            </w:r>
          </w:p>
        </w:tc>
        <w:tc>
          <w:tcPr>
            <w:tcW w:w="795" w:type="dxa"/>
            <w:vAlign w:val="center"/>
          </w:tcPr>
          <w:p w14:paraId="4DC93BCB" w14:textId="77777777" w:rsidR="00147CFE" w:rsidRDefault="00147CFE" w:rsidP="00662544">
            <w:pPr>
              <w:spacing w:after="0" w:line="240" w:lineRule="auto"/>
              <w:rPr>
                <w:color w:val="3A3838"/>
                <w:sz w:val="16"/>
                <w:szCs w:val="16"/>
              </w:rPr>
            </w:pPr>
          </w:p>
        </w:tc>
        <w:tc>
          <w:tcPr>
            <w:tcW w:w="870" w:type="dxa"/>
            <w:gridSpan w:val="3"/>
            <w:vAlign w:val="center"/>
          </w:tcPr>
          <w:p w14:paraId="3C07ADB1" w14:textId="77777777" w:rsidR="00147CFE" w:rsidRDefault="00147CFE" w:rsidP="00662544">
            <w:pPr>
              <w:spacing w:after="0" w:line="240" w:lineRule="auto"/>
              <w:rPr>
                <w:i/>
                <w:color w:val="3A3838"/>
                <w:sz w:val="14"/>
                <w:szCs w:val="14"/>
              </w:rPr>
            </w:pPr>
          </w:p>
        </w:tc>
        <w:tc>
          <w:tcPr>
            <w:tcW w:w="915" w:type="dxa"/>
            <w:gridSpan w:val="3"/>
            <w:vAlign w:val="center"/>
          </w:tcPr>
          <w:p w14:paraId="0D9F3C11" w14:textId="77777777" w:rsidR="00147CFE" w:rsidRDefault="00147CFE" w:rsidP="00662544">
            <w:pPr>
              <w:spacing w:after="0" w:line="240" w:lineRule="auto"/>
              <w:rPr>
                <w:i/>
                <w:color w:val="3A3838"/>
                <w:sz w:val="14"/>
                <w:szCs w:val="14"/>
              </w:rPr>
            </w:pPr>
          </w:p>
        </w:tc>
        <w:tc>
          <w:tcPr>
            <w:tcW w:w="870" w:type="dxa"/>
            <w:gridSpan w:val="2"/>
            <w:vAlign w:val="center"/>
          </w:tcPr>
          <w:p w14:paraId="30D006B5" w14:textId="77777777" w:rsidR="00147CFE" w:rsidRDefault="00147CFE" w:rsidP="00662544">
            <w:pPr>
              <w:spacing w:after="0" w:line="240" w:lineRule="auto"/>
              <w:rPr>
                <w:i/>
                <w:color w:val="3A3838"/>
                <w:sz w:val="14"/>
                <w:szCs w:val="14"/>
              </w:rPr>
            </w:pPr>
          </w:p>
        </w:tc>
        <w:tc>
          <w:tcPr>
            <w:tcW w:w="930" w:type="dxa"/>
            <w:gridSpan w:val="3"/>
            <w:vAlign w:val="center"/>
          </w:tcPr>
          <w:p w14:paraId="379E1FE0" w14:textId="77777777" w:rsidR="00147CFE" w:rsidRDefault="00147CFE" w:rsidP="00662544">
            <w:pPr>
              <w:spacing w:after="0" w:line="240" w:lineRule="auto"/>
              <w:rPr>
                <w:i/>
                <w:color w:val="3A3838"/>
                <w:sz w:val="18"/>
                <w:szCs w:val="18"/>
              </w:rPr>
            </w:pPr>
          </w:p>
        </w:tc>
        <w:tc>
          <w:tcPr>
            <w:tcW w:w="1020" w:type="dxa"/>
            <w:gridSpan w:val="3"/>
            <w:vAlign w:val="center"/>
          </w:tcPr>
          <w:p w14:paraId="4839B136" w14:textId="77777777" w:rsidR="00147CFE" w:rsidRDefault="00147CFE" w:rsidP="00662544">
            <w:pPr>
              <w:spacing w:after="0" w:line="240" w:lineRule="auto"/>
              <w:rPr>
                <w:i/>
                <w:color w:val="3A3838"/>
                <w:sz w:val="18"/>
                <w:szCs w:val="18"/>
              </w:rPr>
            </w:pPr>
          </w:p>
        </w:tc>
        <w:tc>
          <w:tcPr>
            <w:tcW w:w="945" w:type="dxa"/>
            <w:gridSpan w:val="2"/>
            <w:vAlign w:val="center"/>
          </w:tcPr>
          <w:p w14:paraId="6850407A" w14:textId="77777777" w:rsidR="00147CFE" w:rsidRDefault="00147CFE" w:rsidP="00662544">
            <w:pPr>
              <w:spacing w:after="0" w:line="240" w:lineRule="auto"/>
              <w:rPr>
                <w:i/>
                <w:color w:val="3A3838"/>
                <w:sz w:val="18"/>
                <w:szCs w:val="18"/>
              </w:rPr>
            </w:pPr>
          </w:p>
        </w:tc>
        <w:tc>
          <w:tcPr>
            <w:tcW w:w="2025" w:type="dxa"/>
            <w:gridSpan w:val="4"/>
            <w:vAlign w:val="center"/>
          </w:tcPr>
          <w:p w14:paraId="69C67CAF" w14:textId="77777777" w:rsidR="00147CFE" w:rsidRDefault="00147CFE" w:rsidP="00662544">
            <w:pPr>
              <w:spacing w:after="0" w:line="240" w:lineRule="auto"/>
              <w:rPr>
                <w:i/>
                <w:color w:val="3A3838"/>
                <w:sz w:val="18"/>
                <w:szCs w:val="18"/>
              </w:rPr>
            </w:pPr>
            <w:r>
              <w:rPr>
                <w:i/>
                <w:color w:val="3A3838"/>
                <w:sz w:val="18"/>
                <w:szCs w:val="18"/>
              </w:rPr>
              <w:t>No aplica</w:t>
            </w:r>
          </w:p>
        </w:tc>
      </w:tr>
      <w:tr w:rsidR="00147CFE" w14:paraId="358F5663" w14:textId="77777777" w:rsidTr="00662544">
        <w:trPr>
          <w:trHeight w:val="826"/>
        </w:trPr>
        <w:tc>
          <w:tcPr>
            <w:tcW w:w="525" w:type="dxa"/>
            <w:vMerge w:val="restart"/>
            <w:shd w:val="clear" w:color="auto" w:fill="D9D9D9"/>
            <w:vAlign w:val="center"/>
          </w:tcPr>
          <w:p w14:paraId="28D5A1AB" w14:textId="77777777" w:rsidR="00147CFE" w:rsidRDefault="00147CFE" w:rsidP="00662544">
            <w:pPr>
              <w:spacing w:after="0" w:line="240" w:lineRule="auto"/>
              <w:jc w:val="center"/>
              <w:rPr>
                <w:b/>
                <w:color w:val="3A3838"/>
                <w:sz w:val="18"/>
                <w:szCs w:val="18"/>
              </w:rPr>
            </w:pPr>
            <w:r>
              <w:rPr>
                <w:b/>
                <w:color w:val="3A3838"/>
                <w:sz w:val="18"/>
                <w:szCs w:val="18"/>
              </w:rPr>
              <w:t>MIR</w:t>
            </w:r>
          </w:p>
        </w:tc>
        <w:tc>
          <w:tcPr>
            <w:tcW w:w="945" w:type="dxa"/>
            <w:shd w:val="clear" w:color="auto" w:fill="D9D9D9"/>
            <w:vAlign w:val="center"/>
          </w:tcPr>
          <w:p w14:paraId="26A7DFBC" w14:textId="77777777" w:rsidR="00147CFE" w:rsidRDefault="00147CFE" w:rsidP="00662544">
            <w:pPr>
              <w:spacing w:after="0" w:line="240" w:lineRule="auto"/>
              <w:jc w:val="center"/>
              <w:rPr>
                <w:b/>
                <w:color w:val="3A3838"/>
                <w:sz w:val="13"/>
                <w:szCs w:val="13"/>
              </w:rPr>
            </w:pPr>
            <w:r>
              <w:rPr>
                <w:b/>
                <w:color w:val="3A3838"/>
                <w:sz w:val="13"/>
                <w:szCs w:val="13"/>
              </w:rPr>
              <w:t>Nivel de objetivo</w:t>
            </w:r>
          </w:p>
        </w:tc>
        <w:tc>
          <w:tcPr>
            <w:tcW w:w="1665" w:type="dxa"/>
            <w:gridSpan w:val="4"/>
            <w:shd w:val="clear" w:color="auto" w:fill="D9D9D9"/>
            <w:vAlign w:val="center"/>
          </w:tcPr>
          <w:p w14:paraId="113EF522" w14:textId="77777777" w:rsidR="00147CFE" w:rsidRDefault="00147CFE" w:rsidP="00662544">
            <w:pPr>
              <w:spacing w:after="0" w:line="240" w:lineRule="auto"/>
              <w:jc w:val="center"/>
              <w:rPr>
                <w:b/>
                <w:color w:val="3A3838"/>
                <w:sz w:val="13"/>
                <w:szCs w:val="13"/>
              </w:rPr>
            </w:pPr>
            <w:r>
              <w:rPr>
                <w:b/>
                <w:color w:val="3A3838"/>
                <w:sz w:val="13"/>
                <w:szCs w:val="13"/>
              </w:rPr>
              <w:t>Nombre completo del documento donde se encuentra la información</w:t>
            </w:r>
          </w:p>
        </w:tc>
        <w:tc>
          <w:tcPr>
            <w:tcW w:w="1785" w:type="dxa"/>
            <w:gridSpan w:val="5"/>
            <w:shd w:val="clear" w:color="auto" w:fill="D9D9D9"/>
            <w:vAlign w:val="center"/>
          </w:tcPr>
          <w:p w14:paraId="374ED7EB" w14:textId="77777777" w:rsidR="00147CFE" w:rsidRDefault="00147CFE" w:rsidP="00662544">
            <w:pPr>
              <w:spacing w:after="0" w:line="240" w:lineRule="auto"/>
              <w:jc w:val="center"/>
              <w:rPr>
                <w:b/>
                <w:color w:val="3A3838"/>
                <w:sz w:val="13"/>
                <w:szCs w:val="13"/>
              </w:rPr>
            </w:pPr>
            <w:r>
              <w:rPr>
                <w:b/>
                <w:color w:val="3A3838"/>
                <w:sz w:val="13"/>
                <w:szCs w:val="13"/>
              </w:rPr>
              <w:t>Nombre del área administrativa que genera o publica la información</w:t>
            </w:r>
          </w:p>
        </w:tc>
        <w:tc>
          <w:tcPr>
            <w:tcW w:w="1950" w:type="dxa"/>
            <w:gridSpan w:val="6"/>
            <w:shd w:val="clear" w:color="auto" w:fill="D9D9D9"/>
            <w:vAlign w:val="center"/>
          </w:tcPr>
          <w:p w14:paraId="66BE1F8C" w14:textId="77777777" w:rsidR="00147CFE" w:rsidRDefault="00147CFE" w:rsidP="00662544">
            <w:pPr>
              <w:spacing w:after="0" w:line="240" w:lineRule="auto"/>
              <w:jc w:val="center"/>
              <w:rPr>
                <w:b/>
                <w:color w:val="3A3838"/>
                <w:sz w:val="13"/>
                <w:szCs w:val="13"/>
              </w:rPr>
            </w:pPr>
            <w:r>
              <w:rPr>
                <w:b/>
                <w:color w:val="3A3838"/>
                <w:sz w:val="13"/>
                <w:szCs w:val="13"/>
              </w:rPr>
              <w:t>Año/periodo en que se emite el documento y si coincide con la frecuencia de medición del indicador</w:t>
            </w:r>
          </w:p>
        </w:tc>
        <w:tc>
          <w:tcPr>
            <w:tcW w:w="1965" w:type="dxa"/>
            <w:gridSpan w:val="5"/>
            <w:shd w:val="clear" w:color="auto" w:fill="D9D9D9"/>
            <w:vAlign w:val="center"/>
          </w:tcPr>
          <w:p w14:paraId="26CD1B26" w14:textId="77777777" w:rsidR="00147CFE" w:rsidRDefault="00147CFE" w:rsidP="00662544">
            <w:pPr>
              <w:spacing w:after="0" w:line="240" w:lineRule="auto"/>
              <w:jc w:val="center"/>
              <w:rPr>
                <w:b/>
                <w:color w:val="3A3838"/>
                <w:sz w:val="13"/>
                <w:szCs w:val="13"/>
              </w:rPr>
            </w:pPr>
            <w:r>
              <w:rPr>
                <w:b/>
                <w:color w:val="3A3838"/>
                <w:sz w:val="13"/>
                <w:szCs w:val="13"/>
              </w:rPr>
              <w:t>Ubicación física del documento o la liga electrónica donde se encuentra publicada la información</w:t>
            </w:r>
          </w:p>
        </w:tc>
        <w:tc>
          <w:tcPr>
            <w:tcW w:w="1005" w:type="dxa"/>
            <w:shd w:val="clear" w:color="auto" w:fill="D9D9D9"/>
            <w:vAlign w:val="center"/>
          </w:tcPr>
          <w:p w14:paraId="259739C1" w14:textId="77777777" w:rsidR="00147CFE" w:rsidRDefault="00147CFE" w:rsidP="00662544">
            <w:pPr>
              <w:spacing w:after="0" w:line="240" w:lineRule="auto"/>
              <w:jc w:val="center"/>
              <w:rPr>
                <w:b/>
                <w:color w:val="3A3838"/>
                <w:sz w:val="13"/>
                <w:szCs w:val="13"/>
              </w:rPr>
            </w:pPr>
            <w:r>
              <w:rPr>
                <w:b/>
                <w:color w:val="3A3838"/>
                <w:sz w:val="13"/>
                <w:szCs w:val="13"/>
              </w:rPr>
              <w:t>Propuesta de mejora del medio de verificación</w:t>
            </w:r>
          </w:p>
        </w:tc>
      </w:tr>
      <w:tr w:rsidR="00147CFE" w14:paraId="0A0F3ABE" w14:textId="77777777" w:rsidTr="00662544">
        <w:trPr>
          <w:trHeight w:val="370"/>
        </w:trPr>
        <w:tc>
          <w:tcPr>
            <w:tcW w:w="525" w:type="dxa"/>
            <w:vMerge/>
            <w:shd w:val="clear" w:color="auto" w:fill="D9D9D9"/>
            <w:vAlign w:val="center"/>
          </w:tcPr>
          <w:p w14:paraId="56F1F36C" w14:textId="77777777" w:rsidR="00147CFE" w:rsidRDefault="00147CFE" w:rsidP="00662544">
            <w:pPr>
              <w:widowControl w:val="0"/>
              <w:pBdr>
                <w:top w:val="nil"/>
                <w:left w:val="nil"/>
                <w:bottom w:val="nil"/>
                <w:right w:val="nil"/>
                <w:between w:val="nil"/>
              </w:pBdr>
              <w:spacing w:after="0" w:line="276" w:lineRule="auto"/>
              <w:jc w:val="left"/>
              <w:rPr>
                <w:b/>
                <w:color w:val="3A3838"/>
                <w:sz w:val="13"/>
                <w:szCs w:val="13"/>
              </w:rPr>
            </w:pPr>
          </w:p>
        </w:tc>
        <w:tc>
          <w:tcPr>
            <w:tcW w:w="945" w:type="dxa"/>
            <w:shd w:val="clear" w:color="auto" w:fill="F2F2F2"/>
            <w:vAlign w:val="center"/>
          </w:tcPr>
          <w:p w14:paraId="1B145FD0" w14:textId="77777777" w:rsidR="00147CFE" w:rsidRDefault="00147CFE" w:rsidP="00662544">
            <w:pPr>
              <w:spacing w:after="0" w:line="240" w:lineRule="auto"/>
              <w:rPr>
                <w:color w:val="3A3838"/>
                <w:sz w:val="14"/>
                <w:szCs w:val="14"/>
              </w:rPr>
            </w:pPr>
            <w:r>
              <w:rPr>
                <w:color w:val="3A3838"/>
                <w:sz w:val="14"/>
                <w:szCs w:val="14"/>
              </w:rPr>
              <w:t>Fin</w:t>
            </w:r>
          </w:p>
        </w:tc>
        <w:tc>
          <w:tcPr>
            <w:tcW w:w="1665" w:type="dxa"/>
            <w:gridSpan w:val="4"/>
            <w:vAlign w:val="center"/>
          </w:tcPr>
          <w:p w14:paraId="77AC5F6A" w14:textId="77777777" w:rsidR="00147CFE" w:rsidRDefault="00147CFE" w:rsidP="00662544">
            <w:pPr>
              <w:spacing w:after="0" w:line="240" w:lineRule="auto"/>
              <w:rPr>
                <w:i/>
                <w:color w:val="3A3838"/>
                <w:sz w:val="18"/>
                <w:szCs w:val="18"/>
              </w:rPr>
            </w:pPr>
            <w:r>
              <w:rPr>
                <w:i/>
                <w:color w:val="3A3838"/>
                <w:sz w:val="18"/>
                <w:szCs w:val="18"/>
              </w:rPr>
              <w:t xml:space="preserve"> Fichas técnicas s191 Programa Emergente Maíz </w:t>
            </w:r>
          </w:p>
        </w:tc>
        <w:tc>
          <w:tcPr>
            <w:tcW w:w="1785" w:type="dxa"/>
            <w:gridSpan w:val="5"/>
            <w:vAlign w:val="center"/>
          </w:tcPr>
          <w:p w14:paraId="2AD54FD5" w14:textId="77777777" w:rsidR="00147CFE" w:rsidRDefault="00147CFE" w:rsidP="00662544">
            <w:pPr>
              <w:spacing w:after="0" w:line="240" w:lineRule="auto"/>
              <w:rPr>
                <w:i/>
                <w:color w:val="3A3838"/>
                <w:sz w:val="18"/>
                <w:szCs w:val="18"/>
              </w:rPr>
            </w:pPr>
            <w:r>
              <w:rPr>
                <w:i/>
                <w:color w:val="3A3838"/>
                <w:sz w:val="18"/>
                <w:szCs w:val="18"/>
              </w:rPr>
              <w:t> Transparencia</w:t>
            </w:r>
          </w:p>
        </w:tc>
        <w:tc>
          <w:tcPr>
            <w:tcW w:w="1950" w:type="dxa"/>
            <w:gridSpan w:val="6"/>
            <w:vAlign w:val="center"/>
          </w:tcPr>
          <w:p w14:paraId="54646EA0" w14:textId="77777777" w:rsidR="00147CFE" w:rsidRDefault="00147CFE" w:rsidP="00662544">
            <w:pPr>
              <w:spacing w:after="0" w:line="240" w:lineRule="auto"/>
              <w:rPr>
                <w:i/>
                <w:color w:val="3A3838"/>
                <w:sz w:val="18"/>
                <w:szCs w:val="18"/>
              </w:rPr>
            </w:pPr>
            <w:r>
              <w:rPr>
                <w:i/>
                <w:color w:val="3A3838"/>
                <w:sz w:val="18"/>
                <w:szCs w:val="18"/>
              </w:rPr>
              <w:t> 2023</w:t>
            </w:r>
          </w:p>
        </w:tc>
        <w:tc>
          <w:tcPr>
            <w:tcW w:w="1965" w:type="dxa"/>
            <w:gridSpan w:val="5"/>
            <w:vAlign w:val="center"/>
          </w:tcPr>
          <w:p w14:paraId="2BF4DE92" w14:textId="77777777" w:rsidR="00147CFE" w:rsidRDefault="00147CFE" w:rsidP="00662544">
            <w:pPr>
              <w:spacing w:after="0" w:line="240" w:lineRule="auto"/>
              <w:rPr>
                <w:i/>
                <w:color w:val="3A3838"/>
                <w:sz w:val="14"/>
                <w:szCs w:val="14"/>
              </w:rPr>
            </w:pPr>
            <w:r>
              <w:rPr>
                <w:i/>
                <w:color w:val="3A3838"/>
                <w:sz w:val="14"/>
                <w:szCs w:val="14"/>
              </w:rPr>
              <w:t> </w:t>
            </w:r>
            <w:hyperlink r:id="rId35">
              <w:r>
                <w:rPr>
                  <w:color w:val="1155CC"/>
                  <w:sz w:val="14"/>
                  <w:szCs w:val="14"/>
                  <w:highlight w:val="white"/>
                  <w:u w:val="single"/>
                </w:rPr>
                <w:t>https://media.transparencia.sinaloa.gob.mx/uploads/files/11836/Fichas%20t%C3%A9cnicas%20S191%20Programa%20Emergente%20Ma%C3%ADz.%20(5).xlsx</w:t>
              </w:r>
            </w:hyperlink>
          </w:p>
        </w:tc>
        <w:tc>
          <w:tcPr>
            <w:tcW w:w="1005" w:type="dxa"/>
            <w:vAlign w:val="center"/>
          </w:tcPr>
          <w:p w14:paraId="6C0B56D6" w14:textId="77777777" w:rsidR="00147CFE" w:rsidRDefault="00147CFE" w:rsidP="00662544">
            <w:pPr>
              <w:spacing w:after="0" w:line="240" w:lineRule="auto"/>
              <w:rPr>
                <w:color w:val="000000"/>
                <w:sz w:val="16"/>
                <w:szCs w:val="16"/>
              </w:rPr>
            </w:pPr>
            <w:r>
              <w:rPr>
                <w:color w:val="000000"/>
                <w:sz w:val="16"/>
                <w:szCs w:val="16"/>
              </w:rPr>
              <w:t> Sin observación</w:t>
            </w:r>
          </w:p>
        </w:tc>
      </w:tr>
      <w:tr w:rsidR="00147CFE" w14:paraId="48F57EFB" w14:textId="77777777" w:rsidTr="00662544">
        <w:trPr>
          <w:trHeight w:val="370"/>
        </w:trPr>
        <w:tc>
          <w:tcPr>
            <w:tcW w:w="525" w:type="dxa"/>
            <w:vMerge/>
            <w:shd w:val="clear" w:color="auto" w:fill="D9D9D9"/>
            <w:vAlign w:val="center"/>
          </w:tcPr>
          <w:p w14:paraId="054D4D30" w14:textId="77777777" w:rsidR="00147CFE" w:rsidRDefault="00147CFE" w:rsidP="00662544">
            <w:pPr>
              <w:widowControl w:val="0"/>
              <w:pBdr>
                <w:top w:val="nil"/>
                <w:left w:val="nil"/>
                <w:bottom w:val="nil"/>
                <w:right w:val="nil"/>
                <w:between w:val="nil"/>
              </w:pBdr>
              <w:spacing w:after="0" w:line="276" w:lineRule="auto"/>
              <w:jc w:val="left"/>
              <w:rPr>
                <w:color w:val="000000"/>
                <w:sz w:val="16"/>
                <w:szCs w:val="16"/>
              </w:rPr>
            </w:pPr>
          </w:p>
        </w:tc>
        <w:tc>
          <w:tcPr>
            <w:tcW w:w="945" w:type="dxa"/>
            <w:shd w:val="clear" w:color="auto" w:fill="F2F2F2"/>
            <w:vAlign w:val="center"/>
          </w:tcPr>
          <w:p w14:paraId="0196ECD4" w14:textId="77777777" w:rsidR="00147CFE" w:rsidRDefault="00147CFE" w:rsidP="00662544">
            <w:pPr>
              <w:spacing w:after="0" w:line="240" w:lineRule="auto"/>
              <w:rPr>
                <w:color w:val="3A3838"/>
                <w:sz w:val="14"/>
                <w:szCs w:val="14"/>
              </w:rPr>
            </w:pPr>
            <w:r>
              <w:rPr>
                <w:color w:val="3A3838"/>
                <w:sz w:val="14"/>
                <w:szCs w:val="14"/>
              </w:rPr>
              <w:t>Propósito</w:t>
            </w:r>
          </w:p>
        </w:tc>
        <w:tc>
          <w:tcPr>
            <w:tcW w:w="1665" w:type="dxa"/>
            <w:gridSpan w:val="4"/>
            <w:vAlign w:val="center"/>
          </w:tcPr>
          <w:p w14:paraId="160831F2" w14:textId="77777777" w:rsidR="00147CFE" w:rsidRDefault="00147CFE" w:rsidP="00662544">
            <w:pPr>
              <w:spacing w:after="0" w:line="240" w:lineRule="auto"/>
              <w:rPr>
                <w:i/>
                <w:color w:val="3A3838"/>
                <w:sz w:val="18"/>
                <w:szCs w:val="18"/>
              </w:rPr>
            </w:pPr>
            <w:r>
              <w:rPr>
                <w:i/>
                <w:color w:val="3A3838"/>
                <w:sz w:val="18"/>
                <w:szCs w:val="18"/>
              </w:rPr>
              <w:t xml:space="preserve"> Fichas técnicas s191 Programa Emergente Maíz </w:t>
            </w:r>
          </w:p>
        </w:tc>
        <w:tc>
          <w:tcPr>
            <w:tcW w:w="1785" w:type="dxa"/>
            <w:gridSpan w:val="5"/>
            <w:vAlign w:val="center"/>
          </w:tcPr>
          <w:p w14:paraId="5370DBD8" w14:textId="77777777" w:rsidR="00147CFE" w:rsidRDefault="00147CFE" w:rsidP="00662544">
            <w:pPr>
              <w:spacing w:after="0" w:line="240" w:lineRule="auto"/>
              <w:rPr>
                <w:i/>
                <w:color w:val="3A3838"/>
                <w:sz w:val="18"/>
                <w:szCs w:val="18"/>
              </w:rPr>
            </w:pPr>
            <w:r>
              <w:rPr>
                <w:i/>
                <w:color w:val="3A3838"/>
                <w:sz w:val="18"/>
                <w:szCs w:val="18"/>
              </w:rPr>
              <w:t>  Transparencia</w:t>
            </w:r>
          </w:p>
        </w:tc>
        <w:tc>
          <w:tcPr>
            <w:tcW w:w="1950" w:type="dxa"/>
            <w:gridSpan w:val="6"/>
            <w:vAlign w:val="center"/>
          </w:tcPr>
          <w:p w14:paraId="2BAEC506" w14:textId="77777777" w:rsidR="00147CFE" w:rsidRDefault="00147CFE" w:rsidP="00662544">
            <w:pPr>
              <w:spacing w:after="0" w:line="240" w:lineRule="auto"/>
              <w:rPr>
                <w:i/>
                <w:color w:val="3A3838"/>
                <w:sz w:val="18"/>
                <w:szCs w:val="18"/>
              </w:rPr>
            </w:pPr>
            <w:r>
              <w:rPr>
                <w:i/>
                <w:color w:val="3A3838"/>
                <w:sz w:val="18"/>
                <w:szCs w:val="18"/>
              </w:rPr>
              <w:t> 2023</w:t>
            </w:r>
          </w:p>
        </w:tc>
        <w:tc>
          <w:tcPr>
            <w:tcW w:w="1965" w:type="dxa"/>
            <w:gridSpan w:val="5"/>
            <w:vAlign w:val="center"/>
          </w:tcPr>
          <w:p w14:paraId="6AC9475A" w14:textId="77777777" w:rsidR="00147CFE" w:rsidRDefault="00147CFE" w:rsidP="00662544">
            <w:pPr>
              <w:spacing w:after="0" w:line="240" w:lineRule="auto"/>
              <w:rPr>
                <w:i/>
                <w:color w:val="3A3838"/>
                <w:sz w:val="14"/>
                <w:szCs w:val="14"/>
              </w:rPr>
            </w:pPr>
            <w:r>
              <w:rPr>
                <w:i/>
                <w:color w:val="3A3838"/>
                <w:sz w:val="14"/>
                <w:szCs w:val="14"/>
              </w:rPr>
              <w:t> </w:t>
            </w:r>
            <w:hyperlink r:id="rId36">
              <w:r>
                <w:rPr>
                  <w:color w:val="1155CC"/>
                  <w:sz w:val="14"/>
                  <w:szCs w:val="14"/>
                  <w:highlight w:val="white"/>
                  <w:u w:val="single"/>
                </w:rPr>
                <w:t>https://media.transparencia.sinaloa.gob.mx/uploads/files/11836/Fichas%20t%C3%A9cnicas%20S191%20Programa%20Emergente%20Ma%C3%ADz.%20(5).xlsx</w:t>
              </w:r>
            </w:hyperlink>
          </w:p>
        </w:tc>
        <w:tc>
          <w:tcPr>
            <w:tcW w:w="1005" w:type="dxa"/>
            <w:vAlign w:val="center"/>
          </w:tcPr>
          <w:p w14:paraId="46C32F2C" w14:textId="77777777" w:rsidR="00147CFE" w:rsidRDefault="00147CFE" w:rsidP="00662544">
            <w:pPr>
              <w:spacing w:after="0" w:line="240" w:lineRule="auto"/>
              <w:rPr>
                <w:color w:val="000000"/>
                <w:sz w:val="16"/>
                <w:szCs w:val="16"/>
              </w:rPr>
            </w:pPr>
            <w:r>
              <w:rPr>
                <w:color w:val="000000"/>
                <w:sz w:val="16"/>
                <w:szCs w:val="16"/>
              </w:rPr>
              <w:t xml:space="preserve"> Sin </w:t>
            </w:r>
            <w:r>
              <w:rPr>
                <w:sz w:val="16"/>
                <w:szCs w:val="16"/>
              </w:rPr>
              <w:t>observación</w:t>
            </w:r>
          </w:p>
        </w:tc>
      </w:tr>
      <w:tr w:rsidR="00147CFE" w14:paraId="45C6EBEF" w14:textId="77777777" w:rsidTr="00662544">
        <w:trPr>
          <w:trHeight w:val="370"/>
        </w:trPr>
        <w:tc>
          <w:tcPr>
            <w:tcW w:w="525" w:type="dxa"/>
            <w:vMerge/>
            <w:shd w:val="clear" w:color="auto" w:fill="D9D9D9"/>
            <w:vAlign w:val="center"/>
          </w:tcPr>
          <w:p w14:paraId="0D152E6A" w14:textId="77777777" w:rsidR="00147CFE" w:rsidRDefault="00147CFE" w:rsidP="00662544">
            <w:pPr>
              <w:widowControl w:val="0"/>
              <w:pBdr>
                <w:top w:val="nil"/>
                <w:left w:val="nil"/>
                <w:bottom w:val="nil"/>
                <w:right w:val="nil"/>
                <w:between w:val="nil"/>
              </w:pBdr>
              <w:spacing w:after="0" w:line="276" w:lineRule="auto"/>
              <w:jc w:val="left"/>
              <w:rPr>
                <w:color w:val="000000"/>
                <w:sz w:val="16"/>
                <w:szCs w:val="16"/>
              </w:rPr>
            </w:pPr>
          </w:p>
        </w:tc>
        <w:tc>
          <w:tcPr>
            <w:tcW w:w="945" w:type="dxa"/>
            <w:shd w:val="clear" w:color="auto" w:fill="F2F2F2"/>
            <w:vAlign w:val="center"/>
          </w:tcPr>
          <w:p w14:paraId="00A25A13" w14:textId="77777777" w:rsidR="00147CFE" w:rsidRDefault="00147CFE" w:rsidP="00662544">
            <w:pPr>
              <w:spacing w:after="0" w:line="240" w:lineRule="auto"/>
              <w:rPr>
                <w:color w:val="3A3838"/>
                <w:sz w:val="14"/>
                <w:szCs w:val="14"/>
              </w:rPr>
            </w:pPr>
            <w:r>
              <w:rPr>
                <w:color w:val="3A3838"/>
                <w:sz w:val="14"/>
                <w:szCs w:val="14"/>
              </w:rPr>
              <w:t>Componentes</w:t>
            </w:r>
          </w:p>
        </w:tc>
        <w:tc>
          <w:tcPr>
            <w:tcW w:w="1665" w:type="dxa"/>
            <w:gridSpan w:val="4"/>
            <w:vAlign w:val="center"/>
          </w:tcPr>
          <w:p w14:paraId="6F663BE7" w14:textId="77777777" w:rsidR="00147CFE" w:rsidRDefault="00147CFE" w:rsidP="00662544">
            <w:pPr>
              <w:spacing w:after="0" w:line="240" w:lineRule="auto"/>
              <w:rPr>
                <w:i/>
                <w:color w:val="3A3838"/>
                <w:sz w:val="18"/>
                <w:szCs w:val="18"/>
              </w:rPr>
            </w:pPr>
            <w:r>
              <w:rPr>
                <w:i/>
                <w:color w:val="3A3838"/>
                <w:sz w:val="18"/>
                <w:szCs w:val="18"/>
              </w:rPr>
              <w:t xml:space="preserve"> Fichas técnicas s191 Programa Emergente Maíz </w:t>
            </w:r>
          </w:p>
        </w:tc>
        <w:tc>
          <w:tcPr>
            <w:tcW w:w="1785" w:type="dxa"/>
            <w:gridSpan w:val="5"/>
            <w:vAlign w:val="center"/>
          </w:tcPr>
          <w:p w14:paraId="4015052E" w14:textId="77777777" w:rsidR="00147CFE" w:rsidRDefault="00147CFE" w:rsidP="00662544">
            <w:pPr>
              <w:spacing w:after="0" w:line="240" w:lineRule="auto"/>
              <w:rPr>
                <w:i/>
                <w:color w:val="3A3838"/>
                <w:sz w:val="18"/>
                <w:szCs w:val="18"/>
              </w:rPr>
            </w:pPr>
            <w:r>
              <w:rPr>
                <w:i/>
                <w:color w:val="3A3838"/>
                <w:sz w:val="18"/>
                <w:szCs w:val="18"/>
              </w:rPr>
              <w:t>  Transparencia</w:t>
            </w:r>
          </w:p>
        </w:tc>
        <w:tc>
          <w:tcPr>
            <w:tcW w:w="1950" w:type="dxa"/>
            <w:gridSpan w:val="6"/>
            <w:vAlign w:val="center"/>
          </w:tcPr>
          <w:p w14:paraId="01748943" w14:textId="77777777" w:rsidR="00147CFE" w:rsidRDefault="00147CFE" w:rsidP="00662544">
            <w:pPr>
              <w:spacing w:after="0" w:line="240" w:lineRule="auto"/>
              <w:rPr>
                <w:i/>
                <w:color w:val="3A3838"/>
                <w:sz w:val="18"/>
                <w:szCs w:val="18"/>
              </w:rPr>
            </w:pPr>
            <w:r>
              <w:rPr>
                <w:i/>
                <w:color w:val="3A3838"/>
                <w:sz w:val="18"/>
                <w:szCs w:val="18"/>
              </w:rPr>
              <w:t> 2023</w:t>
            </w:r>
          </w:p>
        </w:tc>
        <w:tc>
          <w:tcPr>
            <w:tcW w:w="1965" w:type="dxa"/>
            <w:gridSpan w:val="5"/>
            <w:vAlign w:val="center"/>
          </w:tcPr>
          <w:p w14:paraId="6EC270C1" w14:textId="77777777" w:rsidR="00147CFE" w:rsidRDefault="00147CFE" w:rsidP="00662544">
            <w:pPr>
              <w:spacing w:after="0" w:line="240" w:lineRule="auto"/>
              <w:rPr>
                <w:i/>
                <w:color w:val="3A3838"/>
                <w:sz w:val="14"/>
                <w:szCs w:val="14"/>
              </w:rPr>
            </w:pPr>
            <w:r>
              <w:rPr>
                <w:i/>
                <w:color w:val="3A3838"/>
                <w:sz w:val="14"/>
                <w:szCs w:val="14"/>
              </w:rPr>
              <w:t> </w:t>
            </w:r>
            <w:hyperlink r:id="rId37">
              <w:r>
                <w:rPr>
                  <w:color w:val="1155CC"/>
                  <w:sz w:val="14"/>
                  <w:szCs w:val="14"/>
                  <w:highlight w:val="white"/>
                  <w:u w:val="single"/>
                </w:rPr>
                <w:t>https://media.transparencia.sinaloa.gob.mx/uploads/files/11836/Fichas%20t%C3%A9cnicas%20S191%20Programa%20Emergente%20Ma%C3%ADz.%20(5).xlsx</w:t>
              </w:r>
            </w:hyperlink>
          </w:p>
        </w:tc>
        <w:tc>
          <w:tcPr>
            <w:tcW w:w="1005" w:type="dxa"/>
            <w:vAlign w:val="center"/>
          </w:tcPr>
          <w:p w14:paraId="346C9CC4" w14:textId="77777777" w:rsidR="00147CFE" w:rsidRDefault="00147CFE" w:rsidP="00662544">
            <w:pPr>
              <w:spacing w:after="0" w:line="240" w:lineRule="auto"/>
              <w:rPr>
                <w:color w:val="000000"/>
                <w:sz w:val="16"/>
                <w:szCs w:val="16"/>
              </w:rPr>
            </w:pPr>
            <w:r>
              <w:rPr>
                <w:color w:val="000000"/>
                <w:sz w:val="16"/>
                <w:szCs w:val="16"/>
              </w:rPr>
              <w:t> Sin observación</w:t>
            </w:r>
          </w:p>
        </w:tc>
      </w:tr>
      <w:tr w:rsidR="00147CFE" w14:paraId="2103B064" w14:textId="77777777" w:rsidTr="00662544">
        <w:trPr>
          <w:trHeight w:val="370"/>
        </w:trPr>
        <w:tc>
          <w:tcPr>
            <w:tcW w:w="525" w:type="dxa"/>
            <w:vMerge/>
            <w:shd w:val="clear" w:color="auto" w:fill="D9D9D9"/>
            <w:vAlign w:val="center"/>
          </w:tcPr>
          <w:p w14:paraId="7B561CC4" w14:textId="77777777" w:rsidR="00147CFE" w:rsidRDefault="00147CFE" w:rsidP="00662544">
            <w:pPr>
              <w:widowControl w:val="0"/>
              <w:pBdr>
                <w:top w:val="nil"/>
                <w:left w:val="nil"/>
                <w:bottom w:val="nil"/>
                <w:right w:val="nil"/>
                <w:between w:val="nil"/>
              </w:pBdr>
              <w:spacing w:after="0" w:line="276" w:lineRule="auto"/>
              <w:jc w:val="left"/>
              <w:rPr>
                <w:color w:val="000000"/>
                <w:sz w:val="16"/>
                <w:szCs w:val="16"/>
              </w:rPr>
            </w:pPr>
          </w:p>
        </w:tc>
        <w:tc>
          <w:tcPr>
            <w:tcW w:w="945" w:type="dxa"/>
            <w:shd w:val="clear" w:color="auto" w:fill="F2F2F2"/>
            <w:vAlign w:val="center"/>
          </w:tcPr>
          <w:p w14:paraId="319A8F74" w14:textId="77777777" w:rsidR="00147CFE" w:rsidRDefault="00147CFE" w:rsidP="00662544">
            <w:pPr>
              <w:spacing w:after="0" w:line="240" w:lineRule="auto"/>
              <w:rPr>
                <w:color w:val="3A3838"/>
                <w:sz w:val="14"/>
                <w:szCs w:val="14"/>
              </w:rPr>
            </w:pPr>
            <w:r>
              <w:rPr>
                <w:color w:val="3A3838"/>
                <w:sz w:val="14"/>
                <w:szCs w:val="14"/>
              </w:rPr>
              <w:t>Actividades</w:t>
            </w:r>
          </w:p>
        </w:tc>
        <w:tc>
          <w:tcPr>
            <w:tcW w:w="1665" w:type="dxa"/>
            <w:gridSpan w:val="4"/>
            <w:vAlign w:val="center"/>
          </w:tcPr>
          <w:p w14:paraId="117E1F8C" w14:textId="77777777" w:rsidR="00147CFE" w:rsidRDefault="00147CFE" w:rsidP="00662544">
            <w:pPr>
              <w:spacing w:after="0" w:line="240" w:lineRule="auto"/>
              <w:rPr>
                <w:i/>
                <w:color w:val="3A3838"/>
                <w:sz w:val="18"/>
                <w:szCs w:val="18"/>
              </w:rPr>
            </w:pPr>
            <w:r>
              <w:rPr>
                <w:i/>
                <w:color w:val="3A3838"/>
                <w:sz w:val="18"/>
                <w:szCs w:val="18"/>
              </w:rPr>
              <w:t xml:space="preserve"> Fichas técnicas s191 Programa Emergente Maíz </w:t>
            </w:r>
          </w:p>
        </w:tc>
        <w:tc>
          <w:tcPr>
            <w:tcW w:w="1785" w:type="dxa"/>
            <w:gridSpan w:val="5"/>
            <w:vAlign w:val="center"/>
          </w:tcPr>
          <w:p w14:paraId="2E8CFF7F" w14:textId="77777777" w:rsidR="00147CFE" w:rsidRDefault="00147CFE" w:rsidP="00662544">
            <w:pPr>
              <w:spacing w:after="0" w:line="240" w:lineRule="auto"/>
              <w:rPr>
                <w:i/>
                <w:color w:val="3A3838"/>
                <w:sz w:val="18"/>
                <w:szCs w:val="18"/>
              </w:rPr>
            </w:pPr>
            <w:r>
              <w:rPr>
                <w:i/>
                <w:color w:val="3A3838"/>
                <w:sz w:val="18"/>
                <w:szCs w:val="18"/>
              </w:rPr>
              <w:t>  Transparencia</w:t>
            </w:r>
          </w:p>
        </w:tc>
        <w:tc>
          <w:tcPr>
            <w:tcW w:w="1950" w:type="dxa"/>
            <w:gridSpan w:val="6"/>
            <w:vAlign w:val="center"/>
          </w:tcPr>
          <w:p w14:paraId="72328978" w14:textId="77777777" w:rsidR="00147CFE" w:rsidRDefault="00147CFE" w:rsidP="00662544">
            <w:pPr>
              <w:spacing w:after="0" w:line="240" w:lineRule="auto"/>
              <w:rPr>
                <w:i/>
                <w:color w:val="3A3838"/>
                <w:sz w:val="18"/>
                <w:szCs w:val="18"/>
              </w:rPr>
            </w:pPr>
            <w:r>
              <w:rPr>
                <w:i/>
                <w:color w:val="3A3838"/>
                <w:sz w:val="18"/>
                <w:szCs w:val="18"/>
              </w:rPr>
              <w:t> 2023</w:t>
            </w:r>
          </w:p>
        </w:tc>
        <w:tc>
          <w:tcPr>
            <w:tcW w:w="1965" w:type="dxa"/>
            <w:gridSpan w:val="5"/>
            <w:vAlign w:val="center"/>
          </w:tcPr>
          <w:p w14:paraId="17D0B4BC" w14:textId="77777777" w:rsidR="00147CFE" w:rsidRDefault="00147CFE" w:rsidP="00662544">
            <w:pPr>
              <w:spacing w:after="0" w:line="240" w:lineRule="auto"/>
              <w:rPr>
                <w:i/>
                <w:color w:val="3A3838"/>
                <w:sz w:val="14"/>
                <w:szCs w:val="14"/>
              </w:rPr>
            </w:pPr>
            <w:r>
              <w:rPr>
                <w:i/>
                <w:color w:val="3A3838"/>
                <w:sz w:val="14"/>
                <w:szCs w:val="14"/>
              </w:rPr>
              <w:t> </w:t>
            </w:r>
            <w:hyperlink r:id="rId38">
              <w:r>
                <w:rPr>
                  <w:color w:val="1155CC"/>
                  <w:sz w:val="14"/>
                  <w:szCs w:val="14"/>
                  <w:highlight w:val="white"/>
                  <w:u w:val="single"/>
                </w:rPr>
                <w:t>https://media.transparencia.sinaloa.gob.mx/uploads/files/11836/Fichas%20t%C3%A9cnicas%20S191%20Programa%20Emergente%20Ma%C3%ADz.%20(5).xlsx</w:t>
              </w:r>
            </w:hyperlink>
          </w:p>
        </w:tc>
        <w:tc>
          <w:tcPr>
            <w:tcW w:w="1005" w:type="dxa"/>
            <w:vAlign w:val="center"/>
          </w:tcPr>
          <w:p w14:paraId="3CB258C1" w14:textId="77777777" w:rsidR="00147CFE" w:rsidRDefault="00147CFE" w:rsidP="00662544">
            <w:pPr>
              <w:spacing w:after="0" w:line="240" w:lineRule="auto"/>
              <w:rPr>
                <w:color w:val="000000"/>
                <w:sz w:val="16"/>
                <w:szCs w:val="16"/>
              </w:rPr>
            </w:pPr>
            <w:r>
              <w:rPr>
                <w:color w:val="000000"/>
                <w:sz w:val="16"/>
                <w:szCs w:val="16"/>
              </w:rPr>
              <w:t> Sin observación</w:t>
            </w:r>
          </w:p>
        </w:tc>
      </w:tr>
      <w:tr w:rsidR="00147CFE" w14:paraId="24170B5D" w14:textId="77777777" w:rsidTr="00662544">
        <w:trPr>
          <w:trHeight w:val="370"/>
        </w:trPr>
        <w:tc>
          <w:tcPr>
            <w:tcW w:w="525" w:type="dxa"/>
            <w:vMerge w:val="restart"/>
            <w:shd w:val="clear" w:color="auto" w:fill="D9D9D9"/>
            <w:vAlign w:val="center"/>
          </w:tcPr>
          <w:p w14:paraId="2592C2B9" w14:textId="77777777" w:rsidR="00147CFE" w:rsidRDefault="00147CFE" w:rsidP="00662544">
            <w:pPr>
              <w:spacing w:after="0" w:line="240" w:lineRule="auto"/>
              <w:jc w:val="center"/>
              <w:rPr>
                <w:b/>
                <w:color w:val="3A3838"/>
                <w:sz w:val="18"/>
                <w:szCs w:val="18"/>
              </w:rPr>
            </w:pPr>
            <w:r>
              <w:rPr>
                <w:b/>
                <w:color w:val="3A3838"/>
                <w:sz w:val="18"/>
                <w:szCs w:val="18"/>
              </w:rPr>
              <w:t>FID</w:t>
            </w:r>
          </w:p>
        </w:tc>
        <w:tc>
          <w:tcPr>
            <w:tcW w:w="945" w:type="dxa"/>
            <w:shd w:val="clear" w:color="auto" w:fill="F2F2F2"/>
            <w:vAlign w:val="center"/>
          </w:tcPr>
          <w:p w14:paraId="0A44F73F" w14:textId="77777777" w:rsidR="00147CFE" w:rsidRDefault="00147CFE" w:rsidP="00662544">
            <w:pPr>
              <w:spacing w:after="0" w:line="240" w:lineRule="auto"/>
              <w:rPr>
                <w:color w:val="3A3838"/>
                <w:sz w:val="14"/>
                <w:szCs w:val="14"/>
              </w:rPr>
            </w:pPr>
            <w:r>
              <w:rPr>
                <w:color w:val="3A3838"/>
                <w:sz w:val="14"/>
                <w:szCs w:val="14"/>
              </w:rPr>
              <w:t>Indicador FID Estratégico</w:t>
            </w:r>
          </w:p>
        </w:tc>
        <w:tc>
          <w:tcPr>
            <w:tcW w:w="1665" w:type="dxa"/>
            <w:gridSpan w:val="4"/>
            <w:vAlign w:val="center"/>
          </w:tcPr>
          <w:p w14:paraId="12CDDCAB" w14:textId="77777777" w:rsidR="00147CFE" w:rsidRDefault="00147CFE" w:rsidP="00662544">
            <w:pPr>
              <w:spacing w:after="0" w:line="240" w:lineRule="auto"/>
              <w:rPr>
                <w:i/>
                <w:color w:val="3A3838"/>
                <w:sz w:val="18"/>
                <w:szCs w:val="18"/>
              </w:rPr>
            </w:pPr>
            <w:r>
              <w:rPr>
                <w:i/>
                <w:color w:val="3A3838"/>
                <w:sz w:val="18"/>
                <w:szCs w:val="18"/>
              </w:rPr>
              <w:t> </w:t>
            </w:r>
          </w:p>
        </w:tc>
        <w:tc>
          <w:tcPr>
            <w:tcW w:w="1785" w:type="dxa"/>
            <w:gridSpan w:val="5"/>
            <w:vAlign w:val="center"/>
          </w:tcPr>
          <w:p w14:paraId="7E97491C" w14:textId="77777777" w:rsidR="00147CFE" w:rsidRDefault="00147CFE" w:rsidP="00662544">
            <w:pPr>
              <w:spacing w:after="0" w:line="240" w:lineRule="auto"/>
              <w:rPr>
                <w:i/>
                <w:color w:val="3A3838"/>
                <w:sz w:val="18"/>
                <w:szCs w:val="18"/>
              </w:rPr>
            </w:pPr>
            <w:r>
              <w:rPr>
                <w:i/>
                <w:color w:val="3A3838"/>
                <w:sz w:val="18"/>
                <w:szCs w:val="18"/>
              </w:rPr>
              <w:t> </w:t>
            </w:r>
          </w:p>
        </w:tc>
        <w:tc>
          <w:tcPr>
            <w:tcW w:w="1950" w:type="dxa"/>
            <w:gridSpan w:val="6"/>
            <w:vAlign w:val="center"/>
          </w:tcPr>
          <w:p w14:paraId="0CDCB1D5" w14:textId="77777777" w:rsidR="00147CFE" w:rsidRDefault="00147CFE" w:rsidP="00662544">
            <w:pPr>
              <w:spacing w:after="0" w:line="240" w:lineRule="auto"/>
              <w:rPr>
                <w:i/>
                <w:color w:val="3A3838"/>
                <w:sz w:val="18"/>
                <w:szCs w:val="18"/>
              </w:rPr>
            </w:pPr>
            <w:r>
              <w:rPr>
                <w:i/>
                <w:color w:val="3A3838"/>
                <w:sz w:val="18"/>
                <w:szCs w:val="18"/>
              </w:rPr>
              <w:t> </w:t>
            </w:r>
          </w:p>
        </w:tc>
        <w:tc>
          <w:tcPr>
            <w:tcW w:w="1965" w:type="dxa"/>
            <w:gridSpan w:val="5"/>
            <w:vAlign w:val="center"/>
          </w:tcPr>
          <w:p w14:paraId="099EF932" w14:textId="77777777" w:rsidR="00147CFE" w:rsidRDefault="00147CFE" w:rsidP="00662544">
            <w:pPr>
              <w:spacing w:after="0" w:line="240" w:lineRule="auto"/>
              <w:rPr>
                <w:i/>
                <w:color w:val="3A3838"/>
                <w:sz w:val="18"/>
                <w:szCs w:val="18"/>
              </w:rPr>
            </w:pPr>
          </w:p>
        </w:tc>
        <w:tc>
          <w:tcPr>
            <w:tcW w:w="1005" w:type="dxa"/>
            <w:vAlign w:val="center"/>
          </w:tcPr>
          <w:p w14:paraId="32CAAB36" w14:textId="77777777" w:rsidR="00147CFE" w:rsidRDefault="00147CFE" w:rsidP="00662544">
            <w:pPr>
              <w:spacing w:after="0" w:line="240" w:lineRule="auto"/>
              <w:rPr>
                <w:color w:val="000000"/>
                <w:sz w:val="16"/>
                <w:szCs w:val="16"/>
              </w:rPr>
            </w:pPr>
            <w:r>
              <w:rPr>
                <w:color w:val="000000"/>
                <w:sz w:val="16"/>
                <w:szCs w:val="16"/>
              </w:rPr>
              <w:t> No aplica</w:t>
            </w:r>
          </w:p>
        </w:tc>
      </w:tr>
      <w:tr w:rsidR="00147CFE" w14:paraId="016ECBC2" w14:textId="77777777" w:rsidTr="00662544">
        <w:trPr>
          <w:trHeight w:val="370"/>
        </w:trPr>
        <w:tc>
          <w:tcPr>
            <w:tcW w:w="525" w:type="dxa"/>
            <w:vMerge/>
            <w:shd w:val="clear" w:color="auto" w:fill="D9D9D9"/>
            <w:vAlign w:val="center"/>
          </w:tcPr>
          <w:p w14:paraId="231BB2F9" w14:textId="77777777" w:rsidR="00147CFE" w:rsidRDefault="00147CFE" w:rsidP="00662544">
            <w:pPr>
              <w:widowControl w:val="0"/>
              <w:pBdr>
                <w:top w:val="nil"/>
                <w:left w:val="nil"/>
                <w:bottom w:val="nil"/>
                <w:right w:val="nil"/>
                <w:between w:val="nil"/>
              </w:pBdr>
              <w:spacing w:after="0" w:line="276" w:lineRule="auto"/>
              <w:jc w:val="left"/>
              <w:rPr>
                <w:color w:val="000000"/>
                <w:sz w:val="16"/>
                <w:szCs w:val="16"/>
              </w:rPr>
            </w:pPr>
          </w:p>
        </w:tc>
        <w:tc>
          <w:tcPr>
            <w:tcW w:w="945" w:type="dxa"/>
            <w:shd w:val="clear" w:color="auto" w:fill="F2F2F2"/>
            <w:vAlign w:val="center"/>
          </w:tcPr>
          <w:p w14:paraId="78ADB92B" w14:textId="77777777" w:rsidR="00147CFE" w:rsidRDefault="00147CFE" w:rsidP="00662544">
            <w:pPr>
              <w:spacing w:after="0" w:line="240" w:lineRule="auto"/>
              <w:rPr>
                <w:color w:val="3A3838"/>
                <w:sz w:val="14"/>
                <w:szCs w:val="14"/>
              </w:rPr>
            </w:pPr>
            <w:r>
              <w:rPr>
                <w:color w:val="3A3838"/>
                <w:sz w:val="14"/>
                <w:szCs w:val="14"/>
              </w:rPr>
              <w:t>Indicador FID Gestión</w:t>
            </w:r>
          </w:p>
        </w:tc>
        <w:tc>
          <w:tcPr>
            <w:tcW w:w="1665" w:type="dxa"/>
            <w:gridSpan w:val="4"/>
            <w:vAlign w:val="center"/>
          </w:tcPr>
          <w:p w14:paraId="3BA5A819" w14:textId="77777777" w:rsidR="00147CFE" w:rsidRDefault="00147CFE" w:rsidP="00662544">
            <w:pPr>
              <w:spacing w:after="0" w:line="240" w:lineRule="auto"/>
              <w:rPr>
                <w:i/>
                <w:color w:val="3A3838"/>
                <w:sz w:val="18"/>
                <w:szCs w:val="18"/>
              </w:rPr>
            </w:pPr>
          </w:p>
        </w:tc>
        <w:tc>
          <w:tcPr>
            <w:tcW w:w="1785" w:type="dxa"/>
            <w:gridSpan w:val="5"/>
            <w:vAlign w:val="center"/>
          </w:tcPr>
          <w:p w14:paraId="5D2E9C20" w14:textId="77777777" w:rsidR="00147CFE" w:rsidRDefault="00147CFE" w:rsidP="00662544">
            <w:pPr>
              <w:spacing w:after="0" w:line="240" w:lineRule="auto"/>
              <w:rPr>
                <w:i/>
                <w:color w:val="3A3838"/>
                <w:sz w:val="18"/>
                <w:szCs w:val="18"/>
              </w:rPr>
            </w:pPr>
          </w:p>
        </w:tc>
        <w:tc>
          <w:tcPr>
            <w:tcW w:w="1950" w:type="dxa"/>
            <w:gridSpan w:val="6"/>
            <w:vAlign w:val="center"/>
          </w:tcPr>
          <w:p w14:paraId="602857AE" w14:textId="77777777" w:rsidR="00147CFE" w:rsidRDefault="00147CFE" w:rsidP="00662544">
            <w:pPr>
              <w:spacing w:after="0" w:line="240" w:lineRule="auto"/>
              <w:rPr>
                <w:i/>
                <w:color w:val="3A3838"/>
                <w:sz w:val="18"/>
                <w:szCs w:val="18"/>
              </w:rPr>
            </w:pPr>
          </w:p>
        </w:tc>
        <w:tc>
          <w:tcPr>
            <w:tcW w:w="1965" w:type="dxa"/>
            <w:gridSpan w:val="5"/>
            <w:vAlign w:val="center"/>
          </w:tcPr>
          <w:p w14:paraId="06B8A92C" w14:textId="77777777" w:rsidR="00147CFE" w:rsidRDefault="00147CFE" w:rsidP="00662544">
            <w:pPr>
              <w:spacing w:after="0" w:line="240" w:lineRule="auto"/>
              <w:rPr>
                <w:i/>
                <w:color w:val="3A3838"/>
                <w:sz w:val="18"/>
                <w:szCs w:val="18"/>
              </w:rPr>
            </w:pPr>
          </w:p>
        </w:tc>
        <w:tc>
          <w:tcPr>
            <w:tcW w:w="1005" w:type="dxa"/>
            <w:vAlign w:val="center"/>
          </w:tcPr>
          <w:p w14:paraId="753EB33B" w14:textId="77777777" w:rsidR="00147CFE" w:rsidRDefault="00147CFE" w:rsidP="00662544">
            <w:pPr>
              <w:spacing w:after="0" w:line="240" w:lineRule="auto"/>
              <w:rPr>
                <w:color w:val="000000"/>
                <w:sz w:val="16"/>
                <w:szCs w:val="16"/>
              </w:rPr>
            </w:pPr>
            <w:r>
              <w:rPr>
                <w:sz w:val="16"/>
                <w:szCs w:val="16"/>
              </w:rPr>
              <w:t>No aplica</w:t>
            </w:r>
          </w:p>
        </w:tc>
      </w:tr>
      <w:tr w:rsidR="00147CFE" w14:paraId="5F9BD48B" w14:textId="77777777" w:rsidTr="00662544">
        <w:trPr>
          <w:trHeight w:val="370"/>
        </w:trPr>
        <w:tc>
          <w:tcPr>
            <w:tcW w:w="525" w:type="dxa"/>
            <w:vMerge/>
            <w:shd w:val="clear" w:color="auto" w:fill="D9D9D9"/>
            <w:vAlign w:val="center"/>
          </w:tcPr>
          <w:p w14:paraId="580E4E0C" w14:textId="77777777" w:rsidR="00147CFE" w:rsidRDefault="00147CFE" w:rsidP="00662544">
            <w:pPr>
              <w:widowControl w:val="0"/>
              <w:pBdr>
                <w:top w:val="nil"/>
                <w:left w:val="nil"/>
                <w:bottom w:val="nil"/>
                <w:right w:val="nil"/>
                <w:between w:val="nil"/>
              </w:pBdr>
              <w:spacing w:after="0" w:line="276" w:lineRule="auto"/>
              <w:jc w:val="left"/>
              <w:rPr>
                <w:color w:val="000000"/>
                <w:sz w:val="16"/>
                <w:szCs w:val="16"/>
              </w:rPr>
            </w:pPr>
          </w:p>
        </w:tc>
        <w:tc>
          <w:tcPr>
            <w:tcW w:w="945" w:type="dxa"/>
            <w:shd w:val="clear" w:color="auto" w:fill="F2F2F2"/>
            <w:vAlign w:val="center"/>
          </w:tcPr>
          <w:p w14:paraId="37D4FFA5" w14:textId="77777777" w:rsidR="00147CFE" w:rsidRDefault="00147CFE" w:rsidP="00662544">
            <w:pPr>
              <w:spacing w:after="0" w:line="240" w:lineRule="auto"/>
              <w:rPr>
                <w:color w:val="3A3838"/>
                <w:sz w:val="14"/>
                <w:szCs w:val="14"/>
              </w:rPr>
            </w:pPr>
            <w:r>
              <w:rPr>
                <w:color w:val="3A3838"/>
                <w:sz w:val="14"/>
                <w:szCs w:val="14"/>
              </w:rPr>
              <w:t>Indicador FID Gestión</w:t>
            </w:r>
          </w:p>
        </w:tc>
        <w:tc>
          <w:tcPr>
            <w:tcW w:w="1335" w:type="dxa"/>
            <w:gridSpan w:val="3"/>
            <w:vAlign w:val="center"/>
          </w:tcPr>
          <w:p w14:paraId="01603C41" w14:textId="77777777" w:rsidR="00147CFE" w:rsidRDefault="00147CFE" w:rsidP="00662544">
            <w:pPr>
              <w:spacing w:after="0" w:line="240" w:lineRule="auto"/>
              <w:rPr>
                <w:color w:val="000000"/>
                <w:sz w:val="16"/>
                <w:szCs w:val="16"/>
              </w:rPr>
            </w:pPr>
          </w:p>
        </w:tc>
        <w:tc>
          <w:tcPr>
            <w:tcW w:w="1140" w:type="dxa"/>
            <w:gridSpan w:val="3"/>
            <w:vAlign w:val="center"/>
          </w:tcPr>
          <w:p w14:paraId="63F43EE3" w14:textId="77777777" w:rsidR="00147CFE" w:rsidRDefault="00147CFE" w:rsidP="00662544">
            <w:pPr>
              <w:spacing w:after="0" w:line="240" w:lineRule="auto"/>
              <w:rPr>
                <w:color w:val="000000"/>
                <w:sz w:val="16"/>
                <w:szCs w:val="16"/>
              </w:rPr>
            </w:pPr>
          </w:p>
        </w:tc>
        <w:tc>
          <w:tcPr>
            <w:tcW w:w="1260" w:type="dxa"/>
            <w:gridSpan w:val="4"/>
            <w:vAlign w:val="center"/>
          </w:tcPr>
          <w:p w14:paraId="2C1D69ED" w14:textId="77777777" w:rsidR="00147CFE" w:rsidRDefault="00147CFE" w:rsidP="00662544">
            <w:pPr>
              <w:spacing w:after="0" w:line="240" w:lineRule="auto"/>
              <w:rPr>
                <w:color w:val="000000"/>
                <w:sz w:val="16"/>
                <w:szCs w:val="16"/>
              </w:rPr>
            </w:pPr>
          </w:p>
        </w:tc>
        <w:tc>
          <w:tcPr>
            <w:tcW w:w="1170" w:type="dxa"/>
            <w:gridSpan w:val="4"/>
            <w:vAlign w:val="center"/>
          </w:tcPr>
          <w:p w14:paraId="7F7577C5" w14:textId="77777777" w:rsidR="00147CFE" w:rsidRDefault="00147CFE" w:rsidP="00662544">
            <w:pPr>
              <w:spacing w:after="0" w:line="240" w:lineRule="auto"/>
              <w:rPr>
                <w:color w:val="000000"/>
                <w:sz w:val="16"/>
                <w:szCs w:val="16"/>
              </w:rPr>
            </w:pPr>
          </w:p>
        </w:tc>
        <w:tc>
          <w:tcPr>
            <w:tcW w:w="1440" w:type="dxa"/>
            <w:gridSpan w:val="3"/>
            <w:vAlign w:val="center"/>
          </w:tcPr>
          <w:p w14:paraId="5880B621" w14:textId="77777777" w:rsidR="00147CFE" w:rsidRDefault="00147CFE" w:rsidP="00662544">
            <w:pPr>
              <w:spacing w:after="0" w:line="240" w:lineRule="auto"/>
              <w:rPr>
                <w:color w:val="000000"/>
                <w:sz w:val="16"/>
                <w:szCs w:val="16"/>
              </w:rPr>
            </w:pPr>
          </w:p>
        </w:tc>
        <w:tc>
          <w:tcPr>
            <w:tcW w:w="870" w:type="dxa"/>
            <w:gridSpan w:val="2"/>
            <w:vAlign w:val="center"/>
          </w:tcPr>
          <w:p w14:paraId="5CD7E9AD" w14:textId="77777777" w:rsidR="00147CFE" w:rsidRDefault="00147CFE" w:rsidP="00662544">
            <w:pPr>
              <w:spacing w:after="0" w:line="240" w:lineRule="auto"/>
              <w:rPr>
                <w:color w:val="000000"/>
                <w:sz w:val="16"/>
                <w:szCs w:val="16"/>
              </w:rPr>
            </w:pPr>
          </w:p>
        </w:tc>
        <w:tc>
          <w:tcPr>
            <w:tcW w:w="1155" w:type="dxa"/>
            <w:gridSpan w:val="2"/>
            <w:vAlign w:val="center"/>
          </w:tcPr>
          <w:p w14:paraId="622C7BF2" w14:textId="77777777" w:rsidR="00147CFE" w:rsidRDefault="00147CFE" w:rsidP="00662544">
            <w:pPr>
              <w:spacing w:after="0" w:line="240" w:lineRule="auto"/>
              <w:rPr>
                <w:color w:val="000000"/>
                <w:sz w:val="16"/>
                <w:szCs w:val="16"/>
              </w:rPr>
            </w:pPr>
          </w:p>
        </w:tc>
      </w:tr>
    </w:tbl>
    <w:p w14:paraId="472384B4" w14:textId="77777777" w:rsidR="00757F67" w:rsidRDefault="00757F67">
      <w:pPr>
        <w:spacing w:line="276" w:lineRule="auto"/>
        <w:jc w:val="left"/>
        <w:rPr>
          <w:lang w:val="es-ES"/>
        </w:rPr>
      </w:pPr>
    </w:p>
    <w:p w14:paraId="38AC93A0" w14:textId="77777777" w:rsidR="00757F67" w:rsidRDefault="00757F67">
      <w:pPr>
        <w:spacing w:line="276" w:lineRule="auto"/>
        <w:jc w:val="left"/>
        <w:rPr>
          <w:lang w:val="es-ES"/>
        </w:rPr>
      </w:pPr>
    </w:p>
    <w:p w14:paraId="5CA747F3" w14:textId="77777777" w:rsidR="00757F67" w:rsidRDefault="00757F67">
      <w:pPr>
        <w:spacing w:line="276" w:lineRule="auto"/>
        <w:jc w:val="left"/>
        <w:rPr>
          <w:lang w:val="es-ES"/>
        </w:rPr>
      </w:pPr>
    </w:p>
    <w:p w14:paraId="047D3BD1" w14:textId="77777777" w:rsidR="00757F67" w:rsidRDefault="00757F67">
      <w:pPr>
        <w:spacing w:line="276" w:lineRule="auto"/>
        <w:jc w:val="left"/>
        <w:rPr>
          <w:lang w:val="es-ES"/>
        </w:rPr>
      </w:pPr>
    </w:p>
    <w:p w14:paraId="0019C35B" w14:textId="77777777" w:rsidR="00757F67" w:rsidRDefault="00757F67">
      <w:pPr>
        <w:spacing w:line="276" w:lineRule="auto"/>
        <w:jc w:val="left"/>
        <w:rPr>
          <w:lang w:val="es-ES"/>
        </w:rPr>
      </w:pPr>
    </w:p>
    <w:p w14:paraId="735FAA2A" w14:textId="77777777" w:rsidR="00757F67" w:rsidRDefault="00757F67">
      <w:pPr>
        <w:spacing w:line="276" w:lineRule="auto"/>
        <w:jc w:val="left"/>
        <w:rPr>
          <w:lang w:val="es-ES"/>
        </w:rPr>
      </w:pPr>
    </w:p>
    <w:p w14:paraId="57D35CCA" w14:textId="77777777" w:rsidR="00757F67" w:rsidRDefault="00757F67">
      <w:pPr>
        <w:spacing w:line="276" w:lineRule="auto"/>
        <w:jc w:val="left"/>
        <w:rPr>
          <w:lang w:val="es-ES"/>
        </w:rPr>
      </w:pPr>
    </w:p>
    <w:p w14:paraId="0674E1A6" w14:textId="77777777" w:rsidR="00757F67" w:rsidRDefault="00757F67">
      <w:pPr>
        <w:spacing w:line="276" w:lineRule="auto"/>
        <w:jc w:val="left"/>
        <w:rPr>
          <w:lang w:val="es-ES"/>
        </w:rPr>
      </w:pPr>
    </w:p>
    <w:p w14:paraId="4448D410" w14:textId="77777777" w:rsidR="00757F67" w:rsidRDefault="00757F67">
      <w:pPr>
        <w:spacing w:line="276" w:lineRule="auto"/>
        <w:jc w:val="left"/>
        <w:rPr>
          <w:lang w:val="es-ES"/>
        </w:rPr>
      </w:pPr>
    </w:p>
    <w:p w14:paraId="42D5B728" w14:textId="77777777" w:rsidR="00757F67" w:rsidRDefault="00757F67">
      <w:pPr>
        <w:spacing w:line="276" w:lineRule="auto"/>
        <w:jc w:val="left"/>
        <w:rPr>
          <w:lang w:val="es-ES"/>
        </w:rPr>
      </w:pPr>
    </w:p>
    <w:p w14:paraId="0391CB6A" w14:textId="77777777" w:rsidR="00757F67" w:rsidRDefault="00757F67">
      <w:pPr>
        <w:spacing w:line="276" w:lineRule="auto"/>
        <w:jc w:val="left"/>
        <w:rPr>
          <w:lang w:val="es-ES"/>
        </w:rPr>
      </w:pPr>
    </w:p>
    <w:p w14:paraId="19DEA424" w14:textId="77777777" w:rsidR="00757F67" w:rsidRDefault="00757F67">
      <w:pPr>
        <w:spacing w:line="276" w:lineRule="auto"/>
        <w:jc w:val="left"/>
        <w:rPr>
          <w:lang w:val="es-ES"/>
        </w:rPr>
      </w:pPr>
    </w:p>
    <w:p w14:paraId="2DE7D593" w14:textId="3DD43880" w:rsidR="00147CFE" w:rsidRDefault="00147CFE">
      <w:pPr>
        <w:spacing w:line="276" w:lineRule="auto"/>
        <w:jc w:val="left"/>
        <w:rPr>
          <w:lang w:val="es-ES"/>
        </w:rPr>
      </w:pPr>
      <w:r>
        <w:rPr>
          <w:lang w:val="es-ES"/>
        </w:rPr>
        <w:br w:type="page"/>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438"/>
        <w:gridCol w:w="967"/>
        <w:gridCol w:w="438"/>
        <w:gridCol w:w="823"/>
        <w:gridCol w:w="408"/>
        <w:gridCol w:w="74"/>
        <w:gridCol w:w="339"/>
        <w:gridCol w:w="408"/>
        <w:gridCol w:w="408"/>
        <w:gridCol w:w="371"/>
        <w:gridCol w:w="712"/>
        <w:gridCol w:w="712"/>
        <w:gridCol w:w="473"/>
        <w:gridCol w:w="1257"/>
      </w:tblGrid>
      <w:tr w:rsidR="00147CFE" w14:paraId="5F3D16CE" w14:textId="77777777" w:rsidTr="00662544">
        <w:trPr>
          <w:trHeight w:val="419"/>
        </w:trPr>
        <w:tc>
          <w:tcPr>
            <w:tcW w:w="8828" w:type="dxa"/>
            <w:gridSpan w:val="14"/>
            <w:shd w:val="clear" w:color="auto" w:fill="404040"/>
            <w:vAlign w:val="center"/>
          </w:tcPr>
          <w:p w14:paraId="598F0845" w14:textId="77777777" w:rsidR="00147CFE" w:rsidRDefault="00147CFE" w:rsidP="00662544">
            <w:pPr>
              <w:spacing w:after="0" w:line="240" w:lineRule="auto"/>
              <w:jc w:val="center"/>
              <w:rPr>
                <w:b/>
                <w:color w:val="FFFFFF"/>
                <w:sz w:val="16"/>
                <w:szCs w:val="16"/>
              </w:rPr>
            </w:pPr>
            <w:r>
              <w:rPr>
                <w:b/>
                <w:color w:val="FFFFFF"/>
              </w:rPr>
              <w:lastRenderedPageBreak/>
              <w:t>Anexo 9. Estrategia de Cobertura</w:t>
            </w:r>
          </w:p>
        </w:tc>
      </w:tr>
      <w:tr w:rsidR="00147CFE" w14:paraId="78B33273" w14:textId="77777777" w:rsidTr="00662544">
        <w:trPr>
          <w:trHeight w:val="344"/>
        </w:trPr>
        <w:tc>
          <w:tcPr>
            <w:tcW w:w="2405" w:type="dxa"/>
            <w:gridSpan w:val="2"/>
            <w:shd w:val="clear" w:color="auto" w:fill="D9D9D9"/>
            <w:vAlign w:val="center"/>
          </w:tcPr>
          <w:p w14:paraId="45A0D193" w14:textId="77777777" w:rsidR="00147CFE" w:rsidRDefault="00147CFE" w:rsidP="00662544">
            <w:pPr>
              <w:spacing w:after="0" w:line="240" w:lineRule="auto"/>
              <w:jc w:val="center"/>
              <w:rPr>
                <w:b/>
                <w:color w:val="000000"/>
                <w:sz w:val="16"/>
                <w:szCs w:val="16"/>
              </w:rPr>
            </w:pPr>
            <w:r>
              <w:rPr>
                <w:b/>
                <w:color w:val="000000"/>
                <w:sz w:val="16"/>
                <w:szCs w:val="16"/>
              </w:rPr>
              <w:t>Clave y nombre del Pp:</w:t>
            </w:r>
          </w:p>
        </w:tc>
        <w:tc>
          <w:tcPr>
            <w:tcW w:w="6423" w:type="dxa"/>
            <w:gridSpan w:val="12"/>
            <w:vAlign w:val="center"/>
          </w:tcPr>
          <w:p w14:paraId="4594CE17" w14:textId="77777777" w:rsidR="00147CFE" w:rsidRDefault="00147CFE" w:rsidP="00662544">
            <w:pPr>
              <w:spacing w:after="0" w:line="240" w:lineRule="auto"/>
              <w:jc w:val="center"/>
              <w:rPr>
                <w:color w:val="000000"/>
                <w:sz w:val="16"/>
                <w:szCs w:val="16"/>
              </w:rPr>
            </w:pPr>
            <w:r>
              <w:rPr>
                <w:sz w:val="16"/>
                <w:szCs w:val="16"/>
              </w:rPr>
              <w:t>S191 Programa Emergente para la Adquisición y Comercialización de Maíz Blanco</w:t>
            </w:r>
          </w:p>
        </w:tc>
      </w:tr>
      <w:tr w:rsidR="00147CFE" w14:paraId="7A465C44" w14:textId="77777777" w:rsidTr="00662544">
        <w:trPr>
          <w:trHeight w:val="359"/>
        </w:trPr>
        <w:tc>
          <w:tcPr>
            <w:tcW w:w="2405" w:type="dxa"/>
            <w:gridSpan w:val="2"/>
            <w:shd w:val="clear" w:color="auto" w:fill="D9D9D9"/>
            <w:vAlign w:val="center"/>
          </w:tcPr>
          <w:p w14:paraId="0DA36DC7" w14:textId="77777777" w:rsidR="00147CFE" w:rsidRDefault="00147CFE" w:rsidP="00662544">
            <w:pPr>
              <w:spacing w:after="0" w:line="240" w:lineRule="auto"/>
              <w:jc w:val="center"/>
              <w:rPr>
                <w:b/>
                <w:color w:val="000000"/>
                <w:sz w:val="16"/>
                <w:szCs w:val="16"/>
              </w:rPr>
            </w:pPr>
            <w:r>
              <w:rPr>
                <w:b/>
                <w:color w:val="000000"/>
                <w:sz w:val="16"/>
                <w:szCs w:val="16"/>
              </w:rPr>
              <w:t>Tipo de Evaluación:</w:t>
            </w:r>
          </w:p>
        </w:tc>
        <w:tc>
          <w:tcPr>
            <w:tcW w:w="2490" w:type="dxa"/>
            <w:gridSpan w:val="6"/>
            <w:vAlign w:val="center"/>
          </w:tcPr>
          <w:p w14:paraId="51B7127B" w14:textId="77777777" w:rsidR="00147CFE" w:rsidRDefault="00147CFE" w:rsidP="00662544">
            <w:pPr>
              <w:spacing w:after="0" w:line="240" w:lineRule="auto"/>
              <w:jc w:val="center"/>
              <w:rPr>
                <w:color w:val="000000"/>
                <w:sz w:val="16"/>
                <w:szCs w:val="16"/>
              </w:rPr>
            </w:pPr>
            <w:r>
              <w:rPr>
                <w:color w:val="000000"/>
                <w:sz w:val="16"/>
                <w:szCs w:val="16"/>
              </w:rPr>
              <w:t>Consistencia y Resultados</w:t>
            </w:r>
          </w:p>
        </w:tc>
        <w:tc>
          <w:tcPr>
            <w:tcW w:w="2676" w:type="dxa"/>
            <w:gridSpan w:val="5"/>
            <w:shd w:val="clear" w:color="auto" w:fill="D9D9D9"/>
            <w:vAlign w:val="center"/>
          </w:tcPr>
          <w:p w14:paraId="774CD272" w14:textId="77777777" w:rsidR="00147CFE" w:rsidRDefault="00147CFE" w:rsidP="00662544">
            <w:pPr>
              <w:spacing w:after="0" w:line="240" w:lineRule="auto"/>
              <w:jc w:val="center"/>
              <w:rPr>
                <w:b/>
                <w:color w:val="000000"/>
                <w:sz w:val="16"/>
                <w:szCs w:val="16"/>
              </w:rPr>
            </w:pPr>
            <w:r>
              <w:rPr>
                <w:b/>
                <w:color w:val="000000"/>
                <w:sz w:val="16"/>
                <w:szCs w:val="16"/>
              </w:rPr>
              <w:t>Año de la Evaluación:</w:t>
            </w:r>
          </w:p>
        </w:tc>
        <w:tc>
          <w:tcPr>
            <w:tcW w:w="1257" w:type="dxa"/>
            <w:vAlign w:val="center"/>
          </w:tcPr>
          <w:p w14:paraId="5932507B" w14:textId="77777777" w:rsidR="00147CFE" w:rsidRDefault="00147CFE" w:rsidP="00662544">
            <w:pPr>
              <w:spacing w:after="0" w:line="240" w:lineRule="auto"/>
              <w:jc w:val="center"/>
              <w:rPr>
                <w:color w:val="000000"/>
                <w:sz w:val="16"/>
                <w:szCs w:val="16"/>
              </w:rPr>
            </w:pPr>
            <w:r>
              <w:rPr>
                <w:sz w:val="16"/>
                <w:szCs w:val="16"/>
              </w:rPr>
              <w:t>2024</w:t>
            </w:r>
          </w:p>
        </w:tc>
      </w:tr>
      <w:tr w:rsidR="00147CFE" w14:paraId="708D6E7D" w14:textId="77777777" w:rsidTr="00662544">
        <w:trPr>
          <w:trHeight w:val="329"/>
        </w:trPr>
        <w:tc>
          <w:tcPr>
            <w:tcW w:w="8828" w:type="dxa"/>
            <w:gridSpan w:val="14"/>
            <w:shd w:val="clear" w:color="auto" w:fill="7F7F7F"/>
            <w:vAlign w:val="center"/>
          </w:tcPr>
          <w:p w14:paraId="120F506F" w14:textId="77777777" w:rsidR="00147CFE" w:rsidRDefault="00147CFE" w:rsidP="00662544">
            <w:pPr>
              <w:spacing w:after="0" w:line="240" w:lineRule="auto"/>
              <w:jc w:val="center"/>
              <w:rPr>
                <w:b/>
                <w:color w:val="FFFFFF"/>
                <w:sz w:val="16"/>
                <w:szCs w:val="16"/>
              </w:rPr>
            </w:pPr>
            <w:r>
              <w:rPr>
                <w:b/>
                <w:color w:val="FFFFFF"/>
                <w:sz w:val="16"/>
                <w:szCs w:val="16"/>
              </w:rPr>
              <w:t>Poblaciones Potencial, Objetivo y Atendida</w:t>
            </w:r>
          </w:p>
        </w:tc>
      </w:tr>
      <w:tr w:rsidR="00147CFE" w14:paraId="1D4B3085" w14:textId="77777777" w:rsidTr="00662544">
        <w:trPr>
          <w:trHeight w:val="584"/>
        </w:trPr>
        <w:tc>
          <w:tcPr>
            <w:tcW w:w="2405" w:type="dxa"/>
            <w:gridSpan w:val="2"/>
            <w:shd w:val="clear" w:color="auto" w:fill="D9D9D9"/>
            <w:vAlign w:val="center"/>
          </w:tcPr>
          <w:p w14:paraId="7CD4AC24" w14:textId="77777777" w:rsidR="00147CFE" w:rsidRDefault="00147CFE" w:rsidP="00662544">
            <w:pPr>
              <w:spacing w:after="0" w:line="240" w:lineRule="auto"/>
              <w:jc w:val="center"/>
              <w:rPr>
                <w:b/>
                <w:sz w:val="16"/>
                <w:szCs w:val="16"/>
              </w:rPr>
            </w:pPr>
            <w:r>
              <w:rPr>
                <w:b/>
                <w:sz w:val="16"/>
                <w:szCs w:val="16"/>
              </w:rPr>
              <w:t>Población</w:t>
            </w:r>
          </w:p>
        </w:tc>
        <w:tc>
          <w:tcPr>
            <w:tcW w:w="438" w:type="dxa"/>
            <w:shd w:val="clear" w:color="auto" w:fill="D9D9D9"/>
            <w:vAlign w:val="center"/>
          </w:tcPr>
          <w:p w14:paraId="05DCCF4D" w14:textId="77777777" w:rsidR="00147CFE" w:rsidRDefault="00147CFE" w:rsidP="00662544">
            <w:pPr>
              <w:spacing w:after="0" w:line="240" w:lineRule="auto"/>
              <w:jc w:val="center"/>
              <w:rPr>
                <w:b/>
                <w:sz w:val="16"/>
                <w:szCs w:val="16"/>
              </w:rPr>
            </w:pPr>
          </w:p>
        </w:tc>
        <w:tc>
          <w:tcPr>
            <w:tcW w:w="5985" w:type="dxa"/>
            <w:gridSpan w:val="11"/>
            <w:shd w:val="clear" w:color="auto" w:fill="D9D9D9"/>
            <w:vAlign w:val="center"/>
          </w:tcPr>
          <w:p w14:paraId="030977F2" w14:textId="77777777" w:rsidR="00147CFE" w:rsidRDefault="00147CFE" w:rsidP="00662544">
            <w:pPr>
              <w:spacing w:after="0" w:line="240" w:lineRule="auto"/>
              <w:jc w:val="center"/>
              <w:rPr>
                <w:b/>
                <w:sz w:val="16"/>
                <w:szCs w:val="16"/>
              </w:rPr>
            </w:pPr>
            <w:r>
              <w:rPr>
                <w:b/>
                <w:sz w:val="16"/>
                <w:szCs w:val="16"/>
              </w:rPr>
              <w:t>Definición</w:t>
            </w:r>
          </w:p>
        </w:tc>
      </w:tr>
      <w:tr w:rsidR="00147CFE" w14:paraId="433AA28C" w14:textId="77777777" w:rsidTr="00662544">
        <w:trPr>
          <w:trHeight w:val="359"/>
        </w:trPr>
        <w:tc>
          <w:tcPr>
            <w:tcW w:w="2405" w:type="dxa"/>
            <w:gridSpan w:val="2"/>
            <w:vAlign w:val="center"/>
          </w:tcPr>
          <w:p w14:paraId="68911B3C" w14:textId="77777777" w:rsidR="00147CFE" w:rsidRDefault="00147CFE" w:rsidP="00662544">
            <w:pPr>
              <w:spacing w:after="0" w:line="240" w:lineRule="auto"/>
              <w:jc w:val="center"/>
              <w:rPr>
                <w:b/>
                <w:sz w:val="16"/>
                <w:szCs w:val="16"/>
              </w:rPr>
            </w:pPr>
            <w:r>
              <w:rPr>
                <w:b/>
                <w:sz w:val="16"/>
                <w:szCs w:val="16"/>
              </w:rPr>
              <w:t>Potencial (PP)</w:t>
            </w:r>
          </w:p>
        </w:tc>
        <w:tc>
          <w:tcPr>
            <w:tcW w:w="438" w:type="dxa"/>
            <w:vAlign w:val="center"/>
          </w:tcPr>
          <w:p w14:paraId="21CEB121" w14:textId="77777777" w:rsidR="00147CFE" w:rsidRDefault="00147CFE" w:rsidP="00662544">
            <w:pPr>
              <w:spacing w:after="0" w:line="240" w:lineRule="auto"/>
              <w:jc w:val="center"/>
              <w:rPr>
                <w:sz w:val="16"/>
                <w:szCs w:val="16"/>
              </w:rPr>
            </w:pPr>
          </w:p>
        </w:tc>
        <w:tc>
          <w:tcPr>
            <w:tcW w:w="5985" w:type="dxa"/>
            <w:gridSpan w:val="11"/>
            <w:vAlign w:val="center"/>
          </w:tcPr>
          <w:p w14:paraId="116DFAC9" w14:textId="77777777" w:rsidR="00147CFE" w:rsidRDefault="00147CFE" w:rsidP="00662544">
            <w:pPr>
              <w:spacing w:after="0" w:line="240" w:lineRule="auto"/>
              <w:jc w:val="center"/>
              <w:rPr>
                <w:sz w:val="16"/>
                <w:szCs w:val="16"/>
              </w:rPr>
            </w:pPr>
            <w:r>
              <w:rPr>
                <w:sz w:val="16"/>
                <w:szCs w:val="16"/>
              </w:rPr>
              <w:t>Productores de maíz blanco con permiso único de siembra en Sinaloa</w:t>
            </w:r>
          </w:p>
        </w:tc>
      </w:tr>
      <w:tr w:rsidR="00147CFE" w14:paraId="266DD3F0" w14:textId="77777777" w:rsidTr="00662544">
        <w:trPr>
          <w:trHeight w:val="359"/>
        </w:trPr>
        <w:tc>
          <w:tcPr>
            <w:tcW w:w="2405" w:type="dxa"/>
            <w:gridSpan w:val="2"/>
            <w:vAlign w:val="center"/>
          </w:tcPr>
          <w:p w14:paraId="3B7AB12C" w14:textId="77777777" w:rsidR="00147CFE" w:rsidRDefault="00147CFE" w:rsidP="00662544">
            <w:pPr>
              <w:spacing w:after="0" w:line="240" w:lineRule="auto"/>
              <w:jc w:val="center"/>
              <w:rPr>
                <w:b/>
                <w:sz w:val="16"/>
                <w:szCs w:val="16"/>
              </w:rPr>
            </w:pPr>
            <w:r>
              <w:rPr>
                <w:b/>
                <w:sz w:val="16"/>
                <w:szCs w:val="16"/>
              </w:rPr>
              <w:t>Objetivo (PO)</w:t>
            </w:r>
          </w:p>
        </w:tc>
        <w:tc>
          <w:tcPr>
            <w:tcW w:w="438" w:type="dxa"/>
            <w:vAlign w:val="center"/>
          </w:tcPr>
          <w:p w14:paraId="6CEBB66E" w14:textId="77777777" w:rsidR="00147CFE" w:rsidRDefault="00147CFE" w:rsidP="00662544">
            <w:pPr>
              <w:spacing w:after="0" w:line="240" w:lineRule="auto"/>
              <w:jc w:val="center"/>
              <w:rPr>
                <w:sz w:val="16"/>
                <w:szCs w:val="16"/>
              </w:rPr>
            </w:pPr>
          </w:p>
        </w:tc>
        <w:tc>
          <w:tcPr>
            <w:tcW w:w="5985" w:type="dxa"/>
            <w:gridSpan w:val="11"/>
            <w:vAlign w:val="center"/>
          </w:tcPr>
          <w:p w14:paraId="29C284CF" w14:textId="77777777" w:rsidR="00147CFE" w:rsidRDefault="00147CFE" w:rsidP="00662544">
            <w:pPr>
              <w:spacing w:after="0" w:line="240" w:lineRule="auto"/>
              <w:jc w:val="center"/>
              <w:rPr>
                <w:sz w:val="16"/>
                <w:szCs w:val="16"/>
              </w:rPr>
            </w:pPr>
            <w:r>
              <w:rPr>
                <w:sz w:val="16"/>
                <w:szCs w:val="16"/>
              </w:rPr>
              <w:t>Productores medianos de maíz blanco con más de 10 y hasta 50 hectáreas de riego o con un volumen de producción de hasta 600 toneladas</w:t>
            </w:r>
          </w:p>
        </w:tc>
      </w:tr>
      <w:tr w:rsidR="00147CFE" w14:paraId="55B0B84A" w14:textId="77777777" w:rsidTr="00662544">
        <w:trPr>
          <w:trHeight w:val="359"/>
        </w:trPr>
        <w:tc>
          <w:tcPr>
            <w:tcW w:w="2405" w:type="dxa"/>
            <w:gridSpan w:val="2"/>
            <w:vAlign w:val="center"/>
          </w:tcPr>
          <w:p w14:paraId="5E6876C0" w14:textId="77777777" w:rsidR="00147CFE" w:rsidRDefault="00147CFE" w:rsidP="00662544">
            <w:pPr>
              <w:spacing w:after="0" w:line="240" w:lineRule="auto"/>
              <w:jc w:val="center"/>
              <w:rPr>
                <w:b/>
                <w:sz w:val="16"/>
                <w:szCs w:val="16"/>
              </w:rPr>
            </w:pPr>
            <w:r>
              <w:rPr>
                <w:b/>
                <w:sz w:val="16"/>
                <w:szCs w:val="16"/>
              </w:rPr>
              <w:t>Atendida (PA)</w:t>
            </w:r>
          </w:p>
        </w:tc>
        <w:tc>
          <w:tcPr>
            <w:tcW w:w="438" w:type="dxa"/>
            <w:vAlign w:val="center"/>
          </w:tcPr>
          <w:p w14:paraId="68A09869" w14:textId="77777777" w:rsidR="00147CFE" w:rsidRDefault="00147CFE" w:rsidP="00662544">
            <w:pPr>
              <w:spacing w:after="0" w:line="240" w:lineRule="auto"/>
              <w:jc w:val="center"/>
              <w:rPr>
                <w:sz w:val="16"/>
                <w:szCs w:val="16"/>
              </w:rPr>
            </w:pPr>
          </w:p>
        </w:tc>
        <w:tc>
          <w:tcPr>
            <w:tcW w:w="5985" w:type="dxa"/>
            <w:gridSpan w:val="11"/>
            <w:vAlign w:val="center"/>
          </w:tcPr>
          <w:p w14:paraId="7403ED3A" w14:textId="77777777" w:rsidR="00147CFE" w:rsidRDefault="00147CFE" w:rsidP="00662544">
            <w:pPr>
              <w:spacing w:after="0" w:line="240" w:lineRule="auto"/>
              <w:jc w:val="center"/>
              <w:rPr>
                <w:sz w:val="16"/>
                <w:szCs w:val="16"/>
              </w:rPr>
            </w:pPr>
            <w:r>
              <w:rPr>
                <w:sz w:val="16"/>
                <w:szCs w:val="16"/>
              </w:rPr>
              <w:t>Productores a los que se les otorga el apoyo</w:t>
            </w:r>
          </w:p>
        </w:tc>
      </w:tr>
      <w:tr w:rsidR="00147CFE" w14:paraId="7F53C33A" w14:textId="77777777" w:rsidTr="00662544">
        <w:trPr>
          <w:trHeight w:val="314"/>
        </w:trPr>
        <w:tc>
          <w:tcPr>
            <w:tcW w:w="8828" w:type="dxa"/>
            <w:gridSpan w:val="14"/>
            <w:shd w:val="clear" w:color="auto" w:fill="7F7F7F"/>
            <w:vAlign w:val="center"/>
          </w:tcPr>
          <w:p w14:paraId="77151857" w14:textId="77777777" w:rsidR="00147CFE" w:rsidRDefault="00147CFE" w:rsidP="00662544">
            <w:pPr>
              <w:spacing w:after="0" w:line="240" w:lineRule="auto"/>
              <w:jc w:val="center"/>
              <w:rPr>
                <w:b/>
                <w:color w:val="FFFFFF"/>
                <w:sz w:val="16"/>
                <w:szCs w:val="16"/>
              </w:rPr>
            </w:pPr>
            <w:r>
              <w:rPr>
                <w:b/>
                <w:color w:val="FFFFFF"/>
                <w:sz w:val="16"/>
                <w:szCs w:val="16"/>
              </w:rPr>
              <w:t>Evolución de la cobertura</w:t>
            </w:r>
          </w:p>
        </w:tc>
      </w:tr>
      <w:tr w:rsidR="00147CFE" w14:paraId="0A702DA0" w14:textId="77777777" w:rsidTr="00662544">
        <w:trPr>
          <w:trHeight w:val="584"/>
        </w:trPr>
        <w:tc>
          <w:tcPr>
            <w:tcW w:w="1438" w:type="dxa"/>
            <w:shd w:val="clear" w:color="auto" w:fill="D9D9D9"/>
            <w:vAlign w:val="center"/>
          </w:tcPr>
          <w:p w14:paraId="4B759190" w14:textId="77777777" w:rsidR="00147CFE" w:rsidRDefault="00147CFE" w:rsidP="00662544">
            <w:pPr>
              <w:spacing w:after="0" w:line="240" w:lineRule="auto"/>
              <w:jc w:val="center"/>
              <w:rPr>
                <w:b/>
                <w:sz w:val="16"/>
                <w:szCs w:val="16"/>
              </w:rPr>
            </w:pPr>
            <w:r>
              <w:rPr>
                <w:b/>
                <w:sz w:val="16"/>
                <w:szCs w:val="16"/>
              </w:rPr>
              <w:t>Población</w:t>
            </w:r>
          </w:p>
        </w:tc>
        <w:tc>
          <w:tcPr>
            <w:tcW w:w="1405" w:type="dxa"/>
            <w:gridSpan w:val="2"/>
            <w:shd w:val="clear" w:color="auto" w:fill="D9D9D9"/>
            <w:vAlign w:val="center"/>
          </w:tcPr>
          <w:p w14:paraId="785E2723" w14:textId="77777777" w:rsidR="00147CFE" w:rsidRDefault="00147CFE" w:rsidP="00662544">
            <w:pPr>
              <w:spacing w:after="0" w:line="240" w:lineRule="auto"/>
              <w:jc w:val="center"/>
              <w:rPr>
                <w:b/>
                <w:sz w:val="16"/>
                <w:szCs w:val="16"/>
              </w:rPr>
            </w:pPr>
            <w:r>
              <w:rPr>
                <w:b/>
                <w:sz w:val="16"/>
                <w:szCs w:val="16"/>
              </w:rPr>
              <w:t>Unidad de medida</w:t>
            </w:r>
          </w:p>
        </w:tc>
        <w:tc>
          <w:tcPr>
            <w:tcW w:w="1305" w:type="dxa"/>
            <w:gridSpan w:val="3"/>
            <w:shd w:val="clear" w:color="auto" w:fill="D9D9D9"/>
            <w:vAlign w:val="center"/>
          </w:tcPr>
          <w:p w14:paraId="4F106426" w14:textId="77777777" w:rsidR="00147CFE" w:rsidRDefault="00147CFE" w:rsidP="00662544">
            <w:pPr>
              <w:spacing w:after="0" w:line="240" w:lineRule="auto"/>
              <w:jc w:val="center"/>
              <w:rPr>
                <w:b/>
                <w:sz w:val="16"/>
                <w:szCs w:val="16"/>
              </w:rPr>
            </w:pPr>
            <w:r>
              <w:rPr>
                <w:b/>
                <w:sz w:val="16"/>
                <w:szCs w:val="16"/>
              </w:rPr>
              <w:t>2024</w:t>
            </w:r>
          </w:p>
        </w:tc>
        <w:tc>
          <w:tcPr>
            <w:tcW w:w="1526" w:type="dxa"/>
            <w:gridSpan w:val="4"/>
            <w:shd w:val="clear" w:color="auto" w:fill="D9D9D9"/>
            <w:vAlign w:val="center"/>
          </w:tcPr>
          <w:p w14:paraId="42DED827" w14:textId="77777777" w:rsidR="00147CFE" w:rsidRDefault="00147CFE" w:rsidP="00662544">
            <w:pPr>
              <w:spacing w:after="0" w:line="240" w:lineRule="auto"/>
              <w:jc w:val="center"/>
              <w:rPr>
                <w:b/>
                <w:sz w:val="16"/>
                <w:szCs w:val="16"/>
              </w:rPr>
            </w:pPr>
            <w:r>
              <w:rPr>
                <w:b/>
                <w:sz w:val="16"/>
                <w:szCs w:val="16"/>
              </w:rPr>
              <w:t>2023</w:t>
            </w:r>
          </w:p>
        </w:tc>
        <w:tc>
          <w:tcPr>
            <w:tcW w:w="1424" w:type="dxa"/>
            <w:gridSpan w:val="2"/>
            <w:shd w:val="clear" w:color="auto" w:fill="D9D9D9"/>
            <w:vAlign w:val="center"/>
          </w:tcPr>
          <w:p w14:paraId="7A171B8B" w14:textId="77777777" w:rsidR="00147CFE" w:rsidRDefault="00147CFE" w:rsidP="00662544">
            <w:pPr>
              <w:spacing w:after="0" w:line="240" w:lineRule="auto"/>
              <w:jc w:val="center"/>
              <w:rPr>
                <w:b/>
                <w:sz w:val="16"/>
                <w:szCs w:val="16"/>
              </w:rPr>
            </w:pPr>
            <w:r>
              <w:rPr>
                <w:b/>
                <w:sz w:val="16"/>
                <w:szCs w:val="16"/>
              </w:rPr>
              <w:t>2022</w:t>
            </w:r>
          </w:p>
        </w:tc>
        <w:tc>
          <w:tcPr>
            <w:tcW w:w="1730" w:type="dxa"/>
            <w:gridSpan w:val="2"/>
            <w:shd w:val="clear" w:color="auto" w:fill="D9D9D9"/>
            <w:vAlign w:val="center"/>
          </w:tcPr>
          <w:p w14:paraId="6388995B" w14:textId="77777777" w:rsidR="00147CFE" w:rsidRDefault="00147CFE" w:rsidP="00662544">
            <w:pPr>
              <w:spacing w:after="0" w:line="240" w:lineRule="auto"/>
              <w:jc w:val="center"/>
              <w:rPr>
                <w:b/>
                <w:sz w:val="16"/>
                <w:szCs w:val="16"/>
              </w:rPr>
            </w:pPr>
            <w:r>
              <w:rPr>
                <w:b/>
                <w:sz w:val="16"/>
                <w:szCs w:val="16"/>
              </w:rPr>
              <w:t>2021</w:t>
            </w:r>
          </w:p>
        </w:tc>
      </w:tr>
      <w:tr w:rsidR="00147CFE" w14:paraId="16E82D3B" w14:textId="77777777" w:rsidTr="00662544">
        <w:trPr>
          <w:trHeight w:val="254"/>
        </w:trPr>
        <w:tc>
          <w:tcPr>
            <w:tcW w:w="1438" w:type="dxa"/>
            <w:vAlign w:val="center"/>
          </w:tcPr>
          <w:p w14:paraId="0C930661" w14:textId="77777777" w:rsidR="00147CFE" w:rsidRDefault="00147CFE" w:rsidP="00662544">
            <w:pPr>
              <w:spacing w:after="0" w:line="240" w:lineRule="auto"/>
              <w:jc w:val="center"/>
              <w:rPr>
                <w:b/>
                <w:sz w:val="16"/>
                <w:szCs w:val="16"/>
              </w:rPr>
            </w:pPr>
            <w:r>
              <w:rPr>
                <w:b/>
                <w:sz w:val="16"/>
                <w:szCs w:val="16"/>
              </w:rPr>
              <w:t>Potencial (P)</w:t>
            </w:r>
          </w:p>
        </w:tc>
        <w:tc>
          <w:tcPr>
            <w:tcW w:w="1405" w:type="dxa"/>
            <w:gridSpan w:val="2"/>
            <w:vAlign w:val="center"/>
          </w:tcPr>
          <w:p w14:paraId="7F687400" w14:textId="77777777" w:rsidR="00147CFE" w:rsidRDefault="00147CFE" w:rsidP="00662544">
            <w:pPr>
              <w:spacing w:after="0" w:line="240" w:lineRule="auto"/>
              <w:jc w:val="center"/>
              <w:rPr>
                <w:sz w:val="16"/>
                <w:szCs w:val="16"/>
              </w:rPr>
            </w:pPr>
          </w:p>
        </w:tc>
        <w:tc>
          <w:tcPr>
            <w:tcW w:w="1305" w:type="dxa"/>
            <w:gridSpan w:val="3"/>
            <w:vAlign w:val="center"/>
          </w:tcPr>
          <w:p w14:paraId="6537301D" w14:textId="77777777" w:rsidR="00147CFE" w:rsidRDefault="00147CFE" w:rsidP="00662544">
            <w:pPr>
              <w:spacing w:after="0" w:line="240" w:lineRule="auto"/>
              <w:jc w:val="center"/>
              <w:rPr>
                <w:sz w:val="16"/>
                <w:szCs w:val="16"/>
              </w:rPr>
            </w:pPr>
            <w:r>
              <w:rPr>
                <w:sz w:val="16"/>
                <w:szCs w:val="16"/>
              </w:rPr>
              <w:t>No aplica</w:t>
            </w:r>
          </w:p>
        </w:tc>
        <w:tc>
          <w:tcPr>
            <w:tcW w:w="1526" w:type="dxa"/>
            <w:gridSpan w:val="4"/>
            <w:vAlign w:val="center"/>
          </w:tcPr>
          <w:p w14:paraId="113DBC27" w14:textId="77777777" w:rsidR="00147CFE" w:rsidRDefault="00147CFE" w:rsidP="00662544">
            <w:pPr>
              <w:spacing w:after="0" w:line="240" w:lineRule="auto"/>
              <w:jc w:val="center"/>
              <w:rPr>
                <w:sz w:val="16"/>
                <w:szCs w:val="16"/>
              </w:rPr>
            </w:pPr>
            <w:r>
              <w:rPr>
                <w:sz w:val="16"/>
                <w:szCs w:val="16"/>
              </w:rPr>
              <w:t>28,000</w:t>
            </w:r>
          </w:p>
        </w:tc>
        <w:tc>
          <w:tcPr>
            <w:tcW w:w="1424" w:type="dxa"/>
            <w:gridSpan w:val="2"/>
            <w:vAlign w:val="center"/>
          </w:tcPr>
          <w:p w14:paraId="0867E210" w14:textId="77777777" w:rsidR="00147CFE" w:rsidRDefault="00147CFE" w:rsidP="00662544">
            <w:pPr>
              <w:spacing w:after="0" w:line="240" w:lineRule="auto"/>
              <w:jc w:val="center"/>
              <w:rPr>
                <w:sz w:val="16"/>
                <w:szCs w:val="16"/>
              </w:rPr>
            </w:pPr>
          </w:p>
        </w:tc>
        <w:tc>
          <w:tcPr>
            <w:tcW w:w="1730" w:type="dxa"/>
            <w:gridSpan w:val="2"/>
            <w:vAlign w:val="center"/>
          </w:tcPr>
          <w:p w14:paraId="145834A4" w14:textId="77777777" w:rsidR="00147CFE" w:rsidRDefault="00147CFE" w:rsidP="00662544">
            <w:pPr>
              <w:spacing w:after="0" w:line="240" w:lineRule="auto"/>
              <w:jc w:val="center"/>
              <w:rPr>
                <w:sz w:val="16"/>
                <w:szCs w:val="16"/>
              </w:rPr>
            </w:pPr>
          </w:p>
        </w:tc>
      </w:tr>
      <w:tr w:rsidR="00147CFE" w14:paraId="260B9E54" w14:textId="77777777" w:rsidTr="00662544">
        <w:trPr>
          <w:trHeight w:val="254"/>
        </w:trPr>
        <w:tc>
          <w:tcPr>
            <w:tcW w:w="1438" w:type="dxa"/>
            <w:vAlign w:val="center"/>
          </w:tcPr>
          <w:p w14:paraId="641BE601" w14:textId="77777777" w:rsidR="00147CFE" w:rsidRDefault="00147CFE" w:rsidP="00662544">
            <w:pPr>
              <w:spacing w:after="0" w:line="240" w:lineRule="auto"/>
              <w:jc w:val="center"/>
              <w:rPr>
                <w:b/>
                <w:sz w:val="16"/>
                <w:szCs w:val="16"/>
              </w:rPr>
            </w:pPr>
            <w:r>
              <w:rPr>
                <w:b/>
                <w:sz w:val="16"/>
                <w:szCs w:val="16"/>
              </w:rPr>
              <w:t>Objetivo (O)</w:t>
            </w:r>
          </w:p>
        </w:tc>
        <w:tc>
          <w:tcPr>
            <w:tcW w:w="1405" w:type="dxa"/>
            <w:gridSpan w:val="2"/>
            <w:vAlign w:val="center"/>
          </w:tcPr>
          <w:p w14:paraId="1D53AFB3" w14:textId="77777777" w:rsidR="00147CFE" w:rsidRDefault="00147CFE" w:rsidP="00662544">
            <w:pPr>
              <w:spacing w:after="0" w:line="240" w:lineRule="auto"/>
              <w:jc w:val="center"/>
              <w:rPr>
                <w:sz w:val="16"/>
                <w:szCs w:val="16"/>
              </w:rPr>
            </w:pPr>
          </w:p>
        </w:tc>
        <w:tc>
          <w:tcPr>
            <w:tcW w:w="1305" w:type="dxa"/>
            <w:gridSpan w:val="3"/>
            <w:vAlign w:val="center"/>
          </w:tcPr>
          <w:p w14:paraId="2E8818C1" w14:textId="77777777" w:rsidR="00147CFE" w:rsidRDefault="00147CFE" w:rsidP="00662544">
            <w:pPr>
              <w:spacing w:after="0" w:line="240" w:lineRule="auto"/>
              <w:jc w:val="center"/>
              <w:rPr>
                <w:sz w:val="16"/>
                <w:szCs w:val="16"/>
              </w:rPr>
            </w:pPr>
            <w:r>
              <w:rPr>
                <w:sz w:val="16"/>
                <w:szCs w:val="16"/>
              </w:rPr>
              <w:t>No aplica</w:t>
            </w:r>
          </w:p>
        </w:tc>
        <w:tc>
          <w:tcPr>
            <w:tcW w:w="1526" w:type="dxa"/>
            <w:gridSpan w:val="4"/>
            <w:vAlign w:val="center"/>
          </w:tcPr>
          <w:p w14:paraId="362A7CD4" w14:textId="77777777" w:rsidR="00147CFE" w:rsidRDefault="00147CFE" w:rsidP="00662544">
            <w:pPr>
              <w:spacing w:after="0" w:line="240" w:lineRule="auto"/>
              <w:jc w:val="center"/>
              <w:rPr>
                <w:sz w:val="16"/>
                <w:szCs w:val="16"/>
              </w:rPr>
            </w:pPr>
            <w:r>
              <w:rPr>
                <w:sz w:val="16"/>
                <w:szCs w:val="16"/>
              </w:rPr>
              <w:t>1,500</w:t>
            </w:r>
          </w:p>
        </w:tc>
        <w:tc>
          <w:tcPr>
            <w:tcW w:w="1424" w:type="dxa"/>
            <w:gridSpan w:val="2"/>
            <w:vAlign w:val="center"/>
          </w:tcPr>
          <w:p w14:paraId="1703AD41" w14:textId="77777777" w:rsidR="00147CFE" w:rsidRDefault="00147CFE" w:rsidP="00662544">
            <w:pPr>
              <w:spacing w:after="0" w:line="240" w:lineRule="auto"/>
              <w:jc w:val="center"/>
              <w:rPr>
                <w:sz w:val="16"/>
                <w:szCs w:val="16"/>
              </w:rPr>
            </w:pPr>
          </w:p>
        </w:tc>
        <w:tc>
          <w:tcPr>
            <w:tcW w:w="1730" w:type="dxa"/>
            <w:gridSpan w:val="2"/>
            <w:vAlign w:val="center"/>
          </w:tcPr>
          <w:p w14:paraId="031A6119" w14:textId="77777777" w:rsidR="00147CFE" w:rsidRDefault="00147CFE" w:rsidP="00662544">
            <w:pPr>
              <w:spacing w:after="0" w:line="240" w:lineRule="auto"/>
              <w:jc w:val="center"/>
              <w:rPr>
                <w:sz w:val="16"/>
                <w:szCs w:val="16"/>
              </w:rPr>
            </w:pPr>
          </w:p>
        </w:tc>
      </w:tr>
      <w:tr w:rsidR="00147CFE" w14:paraId="251F951A" w14:textId="77777777" w:rsidTr="00662544">
        <w:trPr>
          <w:trHeight w:val="254"/>
        </w:trPr>
        <w:tc>
          <w:tcPr>
            <w:tcW w:w="1438" w:type="dxa"/>
            <w:vAlign w:val="center"/>
          </w:tcPr>
          <w:p w14:paraId="26C5B05F" w14:textId="77777777" w:rsidR="00147CFE" w:rsidRDefault="00147CFE" w:rsidP="00662544">
            <w:pPr>
              <w:spacing w:after="0" w:line="240" w:lineRule="auto"/>
              <w:jc w:val="center"/>
              <w:rPr>
                <w:b/>
                <w:sz w:val="16"/>
                <w:szCs w:val="16"/>
              </w:rPr>
            </w:pPr>
            <w:r>
              <w:rPr>
                <w:b/>
                <w:sz w:val="16"/>
                <w:szCs w:val="16"/>
              </w:rPr>
              <w:t>Atendida (A)</w:t>
            </w:r>
          </w:p>
        </w:tc>
        <w:tc>
          <w:tcPr>
            <w:tcW w:w="1405" w:type="dxa"/>
            <w:gridSpan w:val="2"/>
            <w:vAlign w:val="center"/>
          </w:tcPr>
          <w:p w14:paraId="090BEB4E" w14:textId="77777777" w:rsidR="00147CFE" w:rsidRDefault="00147CFE" w:rsidP="00662544">
            <w:pPr>
              <w:spacing w:after="0" w:line="240" w:lineRule="auto"/>
              <w:jc w:val="center"/>
              <w:rPr>
                <w:sz w:val="16"/>
                <w:szCs w:val="16"/>
              </w:rPr>
            </w:pPr>
          </w:p>
        </w:tc>
        <w:tc>
          <w:tcPr>
            <w:tcW w:w="1305" w:type="dxa"/>
            <w:gridSpan w:val="3"/>
            <w:vAlign w:val="center"/>
          </w:tcPr>
          <w:p w14:paraId="294ECB0E" w14:textId="77777777" w:rsidR="00147CFE" w:rsidRDefault="00147CFE" w:rsidP="00662544">
            <w:pPr>
              <w:spacing w:after="0" w:line="240" w:lineRule="auto"/>
              <w:jc w:val="center"/>
              <w:rPr>
                <w:sz w:val="16"/>
                <w:szCs w:val="16"/>
              </w:rPr>
            </w:pPr>
            <w:r>
              <w:rPr>
                <w:sz w:val="16"/>
                <w:szCs w:val="16"/>
              </w:rPr>
              <w:t>No aplica</w:t>
            </w:r>
          </w:p>
        </w:tc>
        <w:tc>
          <w:tcPr>
            <w:tcW w:w="1526" w:type="dxa"/>
            <w:gridSpan w:val="4"/>
            <w:vAlign w:val="center"/>
          </w:tcPr>
          <w:p w14:paraId="4ED0A902" w14:textId="77777777" w:rsidR="00147CFE" w:rsidRDefault="00147CFE" w:rsidP="00662544">
            <w:pPr>
              <w:spacing w:after="0" w:line="240" w:lineRule="auto"/>
              <w:jc w:val="center"/>
              <w:rPr>
                <w:sz w:val="16"/>
                <w:szCs w:val="16"/>
              </w:rPr>
            </w:pPr>
            <w:r>
              <w:rPr>
                <w:sz w:val="16"/>
                <w:szCs w:val="16"/>
              </w:rPr>
              <w:t>5,448</w:t>
            </w:r>
          </w:p>
        </w:tc>
        <w:tc>
          <w:tcPr>
            <w:tcW w:w="1424" w:type="dxa"/>
            <w:gridSpan w:val="2"/>
            <w:vAlign w:val="center"/>
          </w:tcPr>
          <w:p w14:paraId="35F09229" w14:textId="77777777" w:rsidR="00147CFE" w:rsidRDefault="00147CFE" w:rsidP="00662544">
            <w:pPr>
              <w:spacing w:after="0" w:line="240" w:lineRule="auto"/>
              <w:jc w:val="center"/>
              <w:rPr>
                <w:sz w:val="16"/>
                <w:szCs w:val="16"/>
              </w:rPr>
            </w:pPr>
          </w:p>
        </w:tc>
        <w:tc>
          <w:tcPr>
            <w:tcW w:w="1730" w:type="dxa"/>
            <w:gridSpan w:val="2"/>
            <w:vAlign w:val="center"/>
          </w:tcPr>
          <w:p w14:paraId="6923FFF7" w14:textId="77777777" w:rsidR="00147CFE" w:rsidRDefault="00147CFE" w:rsidP="00662544">
            <w:pPr>
              <w:spacing w:after="0" w:line="240" w:lineRule="auto"/>
              <w:jc w:val="center"/>
              <w:rPr>
                <w:sz w:val="16"/>
                <w:szCs w:val="16"/>
              </w:rPr>
            </w:pPr>
          </w:p>
        </w:tc>
      </w:tr>
      <w:tr w:rsidR="00147CFE" w14:paraId="1FF9DC51" w14:textId="77777777" w:rsidTr="00662544">
        <w:trPr>
          <w:trHeight w:val="254"/>
        </w:trPr>
        <w:tc>
          <w:tcPr>
            <w:tcW w:w="1438" w:type="dxa"/>
            <w:vAlign w:val="center"/>
          </w:tcPr>
          <w:p w14:paraId="47A7CF47" w14:textId="77777777" w:rsidR="00147CFE" w:rsidRDefault="00147CFE" w:rsidP="00662544">
            <w:pPr>
              <w:spacing w:after="0" w:line="240" w:lineRule="auto"/>
              <w:jc w:val="center"/>
              <w:rPr>
                <w:b/>
                <w:sz w:val="16"/>
                <w:szCs w:val="16"/>
              </w:rPr>
            </w:pPr>
            <w:r>
              <w:rPr>
                <w:b/>
                <w:sz w:val="16"/>
                <w:szCs w:val="16"/>
              </w:rPr>
              <w:t>(A/O) x 100</w:t>
            </w:r>
          </w:p>
        </w:tc>
        <w:tc>
          <w:tcPr>
            <w:tcW w:w="1405" w:type="dxa"/>
            <w:gridSpan w:val="2"/>
            <w:vAlign w:val="center"/>
          </w:tcPr>
          <w:p w14:paraId="0BC79F8D" w14:textId="77777777" w:rsidR="00147CFE" w:rsidRDefault="00147CFE" w:rsidP="00662544">
            <w:pPr>
              <w:spacing w:after="0" w:line="240" w:lineRule="auto"/>
              <w:jc w:val="center"/>
              <w:rPr>
                <w:b/>
                <w:sz w:val="16"/>
                <w:szCs w:val="16"/>
              </w:rPr>
            </w:pPr>
            <w:r>
              <w:rPr>
                <w:b/>
                <w:sz w:val="16"/>
                <w:szCs w:val="16"/>
              </w:rPr>
              <w:t>%</w:t>
            </w:r>
          </w:p>
        </w:tc>
        <w:tc>
          <w:tcPr>
            <w:tcW w:w="1305" w:type="dxa"/>
            <w:gridSpan w:val="3"/>
            <w:vAlign w:val="center"/>
          </w:tcPr>
          <w:p w14:paraId="0440A603" w14:textId="77777777" w:rsidR="00147CFE" w:rsidRDefault="00147CFE" w:rsidP="00662544">
            <w:pPr>
              <w:spacing w:after="0" w:line="240" w:lineRule="auto"/>
              <w:jc w:val="center"/>
              <w:rPr>
                <w:b/>
                <w:sz w:val="16"/>
                <w:szCs w:val="16"/>
              </w:rPr>
            </w:pPr>
            <w:r>
              <w:rPr>
                <w:b/>
                <w:sz w:val="16"/>
                <w:szCs w:val="16"/>
              </w:rPr>
              <w:t>%</w:t>
            </w:r>
          </w:p>
        </w:tc>
        <w:tc>
          <w:tcPr>
            <w:tcW w:w="1526" w:type="dxa"/>
            <w:gridSpan w:val="4"/>
            <w:vAlign w:val="center"/>
          </w:tcPr>
          <w:p w14:paraId="3F2D8700" w14:textId="77777777" w:rsidR="00147CFE" w:rsidRDefault="00147CFE" w:rsidP="00662544">
            <w:pPr>
              <w:spacing w:after="0" w:line="240" w:lineRule="auto"/>
              <w:jc w:val="center"/>
              <w:rPr>
                <w:b/>
                <w:sz w:val="16"/>
                <w:szCs w:val="16"/>
              </w:rPr>
            </w:pPr>
            <w:r>
              <w:rPr>
                <w:b/>
                <w:sz w:val="16"/>
                <w:szCs w:val="16"/>
              </w:rPr>
              <w:t>%</w:t>
            </w:r>
          </w:p>
        </w:tc>
        <w:tc>
          <w:tcPr>
            <w:tcW w:w="1424" w:type="dxa"/>
            <w:gridSpan w:val="2"/>
            <w:vAlign w:val="center"/>
          </w:tcPr>
          <w:p w14:paraId="50A0D088" w14:textId="77777777" w:rsidR="00147CFE" w:rsidRDefault="00147CFE" w:rsidP="00662544">
            <w:pPr>
              <w:spacing w:after="0" w:line="240" w:lineRule="auto"/>
              <w:jc w:val="center"/>
              <w:rPr>
                <w:b/>
                <w:sz w:val="16"/>
                <w:szCs w:val="16"/>
              </w:rPr>
            </w:pPr>
            <w:r>
              <w:rPr>
                <w:b/>
                <w:sz w:val="16"/>
                <w:szCs w:val="16"/>
              </w:rPr>
              <w:t>%</w:t>
            </w:r>
          </w:p>
        </w:tc>
        <w:tc>
          <w:tcPr>
            <w:tcW w:w="1730" w:type="dxa"/>
            <w:gridSpan w:val="2"/>
            <w:vAlign w:val="center"/>
          </w:tcPr>
          <w:p w14:paraId="446CE0D3" w14:textId="77777777" w:rsidR="00147CFE" w:rsidRDefault="00147CFE" w:rsidP="00662544">
            <w:pPr>
              <w:spacing w:after="0" w:line="240" w:lineRule="auto"/>
              <w:jc w:val="center"/>
              <w:rPr>
                <w:b/>
                <w:sz w:val="16"/>
                <w:szCs w:val="16"/>
              </w:rPr>
            </w:pPr>
            <w:r>
              <w:rPr>
                <w:b/>
                <w:sz w:val="16"/>
                <w:szCs w:val="16"/>
              </w:rPr>
              <w:t>%</w:t>
            </w:r>
          </w:p>
        </w:tc>
      </w:tr>
      <w:tr w:rsidR="00147CFE" w14:paraId="3233A763" w14:textId="77777777" w:rsidTr="00662544">
        <w:trPr>
          <w:trHeight w:val="344"/>
        </w:trPr>
        <w:tc>
          <w:tcPr>
            <w:tcW w:w="8828" w:type="dxa"/>
            <w:gridSpan w:val="14"/>
            <w:shd w:val="clear" w:color="auto" w:fill="7F7F7F"/>
            <w:vAlign w:val="center"/>
          </w:tcPr>
          <w:p w14:paraId="273EE067" w14:textId="77777777" w:rsidR="00147CFE" w:rsidRDefault="00147CFE" w:rsidP="00662544">
            <w:pPr>
              <w:spacing w:after="0" w:line="240" w:lineRule="auto"/>
              <w:jc w:val="center"/>
              <w:rPr>
                <w:b/>
                <w:color w:val="FFFFFF"/>
                <w:sz w:val="16"/>
                <w:szCs w:val="16"/>
              </w:rPr>
            </w:pPr>
            <w:r>
              <w:rPr>
                <w:b/>
                <w:color w:val="FFFFFF"/>
                <w:sz w:val="16"/>
                <w:szCs w:val="16"/>
              </w:rPr>
              <w:t>Análisis de la estrategia de cobertura</w:t>
            </w:r>
          </w:p>
        </w:tc>
      </w:tr>
      <w:tr w:rsidR="00147CFE" w14:paraId="39261A5C" w14:textId="77777777" w:rsidTr="00662544">
        <w:trPr>
          <w:trHeight w:val="446"/>
        </w:trPr>
        <w:tc>
          <w:tcPr>
            <w:tcW w:w="6386" w:type="dxa"/>
            <w:gridSpan w:val="11"/>
            <w:shd w:val="clear" w:color="auto" w:fill="D9D9D9"/>
            <w:vAlign w:val="center"/>
          </w:tcPr>
          <w:p w14:paraId="02A93DE3" w14:textId="77777777" w:rsidR="00147CFE" w:rsidRDefault="00147CFE" w:rsidP="00662544">
            <w:pPr>
              <w:spacing w:after="0" w:line="240" w:lineRule="auto"/>
              <w:jc w:val="center"/>
              <w:rPr>
                <w:b/>
                <w:sz w:val="16"/>
                <w:szCs w:val="16"/>
              </w:rPr>
            </w:pPr>
            <w:r>
              <w:rPr>
                <w:b/>
                <w:sz w:val="16"/>
                <w:szCs w:val="16"/>
              </w:rPr>
              <w:t>La estrategia de cobertura contempla o incluye al menos:</w:t>
            </w:r>
          </w:p>
        </w:tc>
        <w:tc>
          <w:tcPr>
            <w:tcW w:w="1185" w:type="dxa"/>
            <w:gridSpan w:val="2"/>
            <w:shd w:val="clear" w:color="auto" w:fill="D9D9D9"/>
            <w:vAlign w:val="center"/>
          </w:tcPr>
          <w:p w14:paraId="31B7D46E" w14:textId="77777777" w:rsidR="00147CFE" w:rsidRDefault="00147CFE" w:rsidP="00662544">
            <w:pPr>
              <w:spacing w:after="0" w:line="240" w:lineRule="auto"/>
              <w:jc w:val="center"/>
              <w:rPr>
                <w:b/>
                <w:sz w:val="16"/>
                <w:szCs w:val="16"/>
              </w:rPr>
            </w:pPr>
            <w:r>
              <w:rPr>
                <w:b/>
                <w:sz w:val="16"/>
                <w:szCs w:val="16"/>
              </w:rPr>
              <w:t>Valoración</w:t>
            </w:r>
          </w:p>
        </w:tc>
        <w:tc>
          <w:tcPr>
            <w:tcW w:w="1257" w:type="dxa"/>
            <w:shd w:val="clear" w:color="auto" w:fill="D9D9D9"/>
            <w:vAlign w:val="center"/>
          </w:tcPr>
          <w:p w14:paraId="745D44D2" w14:textId="77777777" w:rsidR="00147CFE" w:rsidRDefault="00147CFE" w:rsidP="00662544">
            <w:pPr>
              <w:spacing w:after="0" w:line="240" w:lineRule="auto"/>
              <w:jc w:val="center"/>
              <w:rPr>
                <w:b/>
                <w:sz w:val="16"/>
                <w:szCs w:val="16"/>
              </w:rPr>
            </w:pPr>
            <w:r>
              <w:rPr>
                <w:b/>
                <w:sz w:val="16"/>
                <w:szCs w:val="16"/>
              </w:rPr>
              <w:t>Propuesta</w:t>
            </w:r>
          </w:p>
        </w:tc>
      </w:tr>
      <w:tr w:rsidR="00147CFE" w14:paraId="102CFBC2" w14:textId="77777777" w:rsidTr="00662544">
        <w:trPr>
          <w:trHeight w:val="454"/>
        </w:trPr>
        <w:tc>
          <w:tcPr>
            <w:tcW w:w="3666" w:type="dxa"/>
            <w:gridSpan w:val="4"/>
            <w:vAlign w:val="center"/>
          </w:tcPr>
          <w:p w14:paraId="05CE0ED2" w14:textId="77777777" w:rsidR="00147CFE" w:rsidRDefault="00147CFE" w:rsidP="00662544">
            <w:pPr>
              <w:spacing w:after="0" w:line="240" w:lineRule="auto"/>
              <w:jc w:val="left"/>
              <w:rPr>
                <w:sz w:val="16"/>
                <w:szCs w:val="16"/>
              </w:rPr>
            </w:pPr>
            <w:r>
              <w:rPr>
                <w:sz w:val="16"/>
                <w:szCs w:val="16"/>
              </w:rPr>
              <w:t>Método de cálculo documentado</w:t>
            </w:r>
          </w:p>
        </w:tc>
        <w:tc>
          <w:tcPr>
            <w:tcW w:w="408" w:type="dxa"/>
            <w:vAlign w:val="center"/>
          </w:tcPr>
          <w:p w14:paraId="4D1B4822" w14:textId="77777777" w:rsidR="00147CFE" w:rsidRDefault="00147CFE" w:rsidP="00662544">
            <w:pPr>
              <w:spacing w:after="0" w:line="240" w:lineRule="auto"/>
              <w:jc w:val="center"/>
              <w:rPr>
                <w:sz w:val="16"/>
                <w:szCs w:val="16"/>
              </w:rPr>
            </w:pPr>
            <w:r>
              <w:rPr>
                <w:sz w:val="16"/>
                <w:szCs w:val="16"/>
              </w:rPr>
              <w:t>x</w:t>
            </w:r>
          </w:p>
        </w:tc>
        <w:tc>
          <w:tcPr>
            <w:tcW w:w="413" w:type="dxa"/>
            <w:gridSpan w:val="2"/>
            <w:vAlign w:val="center"/>
          </w:tcPr>
          <w:p w14:paraId="2AAB22E2" w14:textId="77777777" w:rsidR="00147CFE" w:rsidRDefault="00147CFE" w:rsidP="00662544">
            <w:pPr>
              <w:spacing w:after="0" w:line="240" w:lineRule="auto"/>
              <w:jc w:val="center"/>
              <w:rPr>
                <w:sz w:val="16"/>
                <w:szCs w:val="16"/>
              </w:rPr>
            </w:pPr>
            <w:r>
              <w:rPr>
                <w:sz w:val="16"/>
                <w:szCs w:val="16"/>
              </w:rPr>
              <w:t>Si</w:t>
            </w:r>
          </w:p>
        </w:tc>
        <w:tc>
          <w:tcPr>
            <w:tcW w:w="408" w:type="dxa"/>
            <w:vAlign w:val="center"/>
          </w:tcPr>
          <w:p w14:paraId="02660C7A" w14:textId="77777777" w:rsidR="00147CFE" w:rsidRDefault="00147CFE" w:rsidP="00662544">
            <w:pPr>
              <w:spacing w:after="0" w:line="240" w:lineRule="auto"/>
              <w:jc w:val="center"/>
              <w:rPr>
                <w:sz w:val="16"/>
                <w:szCs w:val="16"/>
              </w:rPr>
            </w:pPr>
          </w:p>
        </w:tc>
        <w:tc>
          <w:tcPr>
            <w:tcW w:w="408" w:type="dxa"/>
            <w:vAlign w:val="center"/>
          </w:tcPr>
          <w:p w14:paraId="1FF945AA" w14:textId="77777777" w:rsidR="00147CFE" w:rsidRDefault="00147CFE" w:rsidP="00662544">
            <w:pPr>
              <w:spacing w:after="0" w:line="240" w:lineRule="auto"/>
              <w:jc w:val="center"/>
              <w:rPr>
                <w:sz w:val="16"/>
                <w:szCs w:val="16"/>
              </w:rPr>
            </w:pPr>
            <w:r>
              <w:rPr>
                <w:sz w:val="16"/>
                <w:szCs w:val="16"/>
              </w:rPr>
              <w:t>No</w:t>
            </w:r>
          </w:p>
        </w:tc>
        <w:tc>
          <w:tcPr>
            <w:tcW w:w="371" w:type="dxa"/>
            <w:vAlign w:val="center"/>
          </w:tcPr>
          <w:p w14:paraId="38F25E15" w14:textId="77777777" w:rsidR="00147CFE" w:rsidRDefault="00147CFE" w:rsidP="00662544">
            <w:pPr>
              <w:spacing w:after="0" w:line="240" w:lineRule="auto"/>
              <w:jc w:val="center"/>
              <w:rPr>
                <w:sz w:val="16"/>
                <w:szCs w:val="16"/>
              </w:rPr>
            </w:pPr>
          </w:p>
        </w:tc>
        <w:tc>
          <w:tcPr>
            <w:tcW w:w="712" w:type="dxa"/>
            <w:vAlign w:val="center"/>
          </w:tcPr>
          <w:p w14:paraId="45101582" w14:textId="77777777" w:rsidR="00147CFE" w:rsidRDefault="00147CFE" w:rsidP="00662544">
            <w:pPr>
              <w:spacing w:after="0" w:line="240" w:lineRule="auto"/>
              <w:jc w:val="center"/>
              <w:rPr>
                <w:sz w:val="16"/>
                <w:szCs w:val="16"/>
              </w:rPr>
            </w:pPr>
            <w:r>
              <w:rPr>
                <w:sz w:val="16"/>
                <w:szCs w:val="16"/>
              </w:rPr>
              <w:t>Parcial</w:t>
            </w:r>
          </w:p>
        </w:tc>
        <w:tc>
          <w:tcPr>
            <w:tcW w:w="1185" w:type="dxa"/>
            <w:gridSpan w:val="2"/>
            <w:vAlign w:val="center"/>
          </w:tcPr>
          <w:p w14:paraId="1515F9D1" w14:textId="77777777" w:rsidR="00147CFE" w:rsidRDefault="00147CFE" w:rsidP="00662544">
            <w:pPr>
              <w:spacing w:after="0" w:line="240" w:lineRule="auto"/>
              <w:jc w:val="center"/>
              <w:rPr>
                <w:sz w:val="16"/>
                <w:szCs w:val="16"/>
              </w:rPr>
            </w:pPr>
            <w:r>
              <w:rPr>
                <w:sz w:val="16"/>
                <w:szCs w:val="16"/>
              </w:rPr>
              <w:t>Pertinente</w:t>
            </w:r>
          </w:p>
        </w:tc>
        <w:tc>
          <w:tcPr>
            <w:tcW w:w="1257" w:type="dxa"/>
            <w:vAlign w:val="center"/>
          </w:tcPr>
          <w:p w14:paraId="071D7563" w14:textId="77777777" w:rsidR="00147CFE" w:rsidRDefault="00147CFE" w:rsidP="00662544">
            <w:pPr>
              <w:spacing w:after="0" w:line="240" w:lineRule="auto"/>
              <w:jc w:val="center"/>
              <w:rPr>
                <w:sz w:val="16"/>
                <w:szCs w:val="16"/>
              </w:rPr>
            </w:pPr>
          </w:p>
        </w:tc>
      </w:tr>
      <w:tr w:rsidR="00147CFE" w14:paraId="44123F97" w14:textId="77777777" w:rsidTr="00662544">
        <w:trPr>
          <w:trHeight w:val="454"/>
        </w:trPr>
        <w:tc>
          <w:tcPr>
            <w:tcW w:w="3666" w:type="dxa"/>
            <w:gridSpan w:val="4"/>
            <w:vAlign w:val="center"/>
          </w:tcPr>
          <w:p w14:paraId="28C2FC12" w14:textId="77777777" w:rsidR="00147CFE" w:rsidRDefault="00147CFE" w:rsidP="00662544">
            <w:pPr>
              <w:spacing w:after="0" w:line="240" w:lineRule="auto"/>
              <w:jc w:val="left"/>
              <w:rPr>
                <w:sz w:val="16"/>
                <w:szCs w:val="16"/>
              </w:rPr>
            </w:pPr>
            <w:r>
              <w:rPr>
                <w:sz w:val="16"/>
                <w:szCs w:val="16"/>
              </w:rPr>
              <w:t>Consistencia con el diseño del programa</w:t>
            </w:r>
          </w:p>
        </w:tc>
        <w:tc>
          <w:tcPr>
            <w:tcW w:w="408" w:type="dxa"/>
            <w:vAlign w:val="center"/>
          </w:tcPr>
          <w:p w14:paraId="5B4D1A06" w14:textId="77777777" w:rsidR="00147CFE" w:rsidRDefault="00147CFE" w:rsidP="00662544">
            <w:pPr>
              <w:spacing w:after="0" w:line="240" w:lineRule="auto"/>
              <w:jc w:val="center"/>
              <w:rPr>
                <w:sz w:val="16"/>
                <w:szCs w:val="16"/>
              </w:rPr>
            </w:pPr>
            <w:r>
              <w:rPr>
                <w:sz w:val="16"/>
                <w:szCs w:val="16"/>
              </w:rPr>
              <w:t>x</w:t>
            </w:r>
          </w:p>
        </w:tc>
        <w:tc>
          <w:tcPr>
            <w:tcW w:w="413" w:type="dxa"/>
            <w:gridSpan w:val="2"/>
            <w:vAlign w:val="center"/>
          </w:tcPr>
          <w:p w14:paraId="37EC5011" w14:textId="77777777" w:rsidR="00147CFE" w:rsidRDefault="00147CFE" w:rsidP="00662544">
            <w:pPr>
              <w:spacing w:after="0" w:line="240" w:lineRule="auto"/>
              <w:jc w:val="center"/>
              <w:rPr>
                <w:sz w:val="16"/>
                <w:szCs w:val="16"/>
              </w:rPr>
            </w:pPr>
            <w:r>
              <w:rPr>
                <w:sz w:val="16"/>
                <w:szCs w:val="16"/>
              </w:rPr>
              <w:t>Si</w:t>
            </w:r>
          </w:p>
        </w:tc>
        <w:tc>
          <w:tcPr>
            <w:tcW w:w="408" w:type="dxa"/>
            <w:vAlign w:val="center"/>
          </w:tcPr>
          <w:p w14:paraId="7FC867A0" w14:textId="77777777" w:rsidR="00147CFE" w:rsidRDefault="00147CFE" w:rsidP="00662544">
            <w:pPr>
              <w:spacing w:after="0" w:line="240" w:lineRule="auto"/>
              <w:jc w:val="center"/>
              <w:rPr>
                <w:sz w:val="16"/>
                <w:szCs w:val="16"/>
              </w:rPr>
            </w:pPr>
          </w:p>
        </w:tc>
        <w:tc>
          <w:tcPr>
            <w:tcW w:w="408" w:type="dxa"/>
            <w:vAlign w:val="center"/>
          </w:tcPr>
          <w:p w14:paraId="463C61F5" w14:textId="77777777" w:rsidR="00147CFE" w:rsidRDefault="00147CFE" w:rsidP="00662544">
            <w:pPr>
              <w:spacing w:after="0" w:line="240" w:lineRule="auto"/>
              <w:jc w:val="center"/>
              <w:rPr>
                <w:sz w:val="16"/>
                <w:szCs w:val="16"/>
              </w:rPr>
            </w:pPr>
            <w:r>
              <w:rPr>
                <w:sz w:val="16"/>
                <w:szCs w:val="16"/>
              </w:rPr>
              <w:t>No</w:t>
            </w:r>
          </w:p>
        </w:tc>
        <w:tc>
          <w:tcPr>
            <w:tcW w:w="371" w:type="dxa"/>
            <w:vAlign w:val="center"/>
          </w:tcPr>
          <w:p w14:paraId="1586BF29" w14:textId="77777777" w:rsidR="00147CFE" w:rsidRDefault="00147CFE" w:rsidP="00662544">
            <w:pPr>
              <w:spacing w:after="0" w:line="240" w:lineRule="auto"/>
              <w:jc w:val="center"/>
              <w:rPr>
                <w:sz w:val="16"/>
                <w:szCs w:val="16"/>
              </w:rPr>
            </w:pPr>
          </w:p>
        </w:tc>
        <w:tc>
          <w:tcPr>
            <w:tcW w:w="712" w:type="dxa"/>
            <w:vAlign w:val="center"/>
          </w:tcPr>
          <w:p w14:paraId="6D60427C" w14:textId="77777777" w:rsidR="00147CFE" w:rsidRDefault="00147CFE" w:rsidP="00662544">
            <w:pPr>
              <w:spacing w:after="0" w:line="240" w:lineRule="auto"/>
              <w:jc w:val="center"/>
              <w:rPr>
                <w:sz w:val="16"/>
                <w:szCs w:val="16"/>
              </w:rPr>
            </w:pPr>
            <w:r>
              <w:rPr>
                <w:sz w:val="16"/>
                <w:szCs w:val="16"/>
              </w:rPr>
              <w:t>Parcial</w:t>
            </w:r>
          </w:p>
        </w:tc>
        <w:tc>
          <w:tcPr>
            <w:tcW w:w="1185" w:type="dxa"/>
            <w:gridSpan w:val="2"/>
            <w:vAlign w:val="center"/>
          </w:tcPr>
          <w:p w14:paraId="20E390E6" w14:textId="77777777" w:rsidR="00147CFE" w:rsidRDefault="00147CFE" w:rsidP="00662544">
            <w:pPr>
              <w:spacing w:after="0" w:line="240" w:lineRule="auto"/>
              <w:jc w:val="center"/>
              <w:rPr>
                <w:sz w:val="16"/>
                <w:szCs w:val="16"/>
              </w:rPr>
            </w:pPr>
            <w:r>
              <w:rPr>
                <w:sz w:val="16"/>
                <w:szCs w:val="16"/>
              </w:rPr>
              <w:t>Consistente</w:t>
            </w:r>
          </w:p>
        </w:tc>
        <w:tc>
          <w:tcPr>
            <w:tcW w:w="1257" w:type="dxa"/>
            <w:vAlign w:val="center"/>
          </w:tcPr>
          <w:p w14:paraId="553A9927" w14:textId="77777777" w:rsidR="00147CFE" w:rsidRDefault="00147CFE" w:rsidP="00662544">
            <w:pPr>
              <w:spacing w:after="0" w:line="240" w:lineRule="auto"/>
              <w:jc w:val="center"/>
              <w:rPr>
                <w:sz w:val="16"/>
                <w:szCs w:val="16"/>
              </w:rPr>
            </w:pPr>
          </w:p>
        </w:tc>
      </w:tr>
      <w:tr w:rsidR="00147CFE" w14:paraId="0FDDE50D" w14:textId="77777777" w:rsidTr="00662544">
        <w:trPr>
          <w:trHeight w:val="454"/>
        </w:trPr>
        <w:tc>
          <w:tcPr>
            <w:tcW w:w="3666" w:type="dxa"/>
            <w:gridSpan w:val="4"/>
            <w:vAlign w:val="center"/>
          </w:tcPr>
          <w:p w14:paraId="0B1E5635" w14:textId="77777777" w:rsidR="00147CFE" w:rsidRDefault="00147CFE" w:rsidP="00662544">
            <w:pPr>
              <w:spacing w:after="0" w:line="240" w:lineRule="auto"/>
              <w:jc w:val="left"/>
              <w:rPr>
                <w:sz w:val="16"/>
                <w:szCs w:val="16"/>
              </w:rPr>
            </w:pPr>
            <w:r>
              <w:rPr>
                <w:sz w:val="16"/>
                <w:szCs w:val="16"/>
              </w:rPr>
              <w:t>El presupuesto requerido</w:t>
            </w:r>
          </w:p>
        </w:tc>
        <w:tc>
          <w:tcPr>
            <w:tcW w:w="408" w:type="dxa"/>
            <w:vAlign w:val="center"/>
          </w:tcPr>
          <w:p w14:paraId="25DDD445" w14:textId="77777777" w:rsidR="00147CFE" w:rsidRDefault="00147CFE" w:rsidP="00662544">
            <w:pPr>
              <w:spacing w:after="0" w:line="240" w:lineRule="auto"/>
              <w:jc w:val="center"/>
              <w:rPr>
                <w:sz w:val="16"/>
                <w:szCs w:val="16"/>
              </w:rPr>
            </w:pPr>
            <w:r>
              <w:rPr>
                <w:sz w:val="16"/>
                <w:szCs w:val="16"/>
              </w:rPr>
              <w:t>x</w:t>
            </w:r>
          </w:p>
        </w:tc>
        <w:tc>
          <w:tcPr>
            <w:tcW w:w="413" w:type="dxa"/>
            <w:gridSpan w:val="2"/>
            <w:vAlign w:val="center"/>
          </w:tcPr>
          <w:p w14:paraId="4A252A91" w14:textId="77777777" w:rsidR="00147CFE" w:rsidRDefault="00147CFE" w:rsidP="00662544">
            <w:pPr>
              <w:spacing w:after="0" w:line="240" w:lineRule="auto"/>
              <w:jc w:val="center"/>
              <w:rPr>
                <w:sz w:val="16"/>
                <w:szCs w:val="16"/>
              </w:rPr>
            </w:pPr>
            <w:r>
              <w:rPr>
                <w:sz w:val="16"/>
                <w:szCs w:val="16"/>
              </w:rPr>
              <w:t>Si</w:t>
            </w:r>
          </w:p>
        </w:tc>
        <w:tc>
          <w:tcPr>
            <w:tcW w:w="408" w:type="dxa"/>
            <w:vAlign w:val="center"/>
          </w:tcPr>
          <w:p w14:paraId="0EDECBCE" w14:textId="77777777" w:rsidR="00147CFE" w:rsidRDefault="00147CFE" w:rsidP="00662544">
            <w:pPr>
              <w:spacing w:after="0" w:line="240" w:lineRule="auto"/>
              <w:jc w:val="center"/>
              <w:rPr>
                <w:sz w:val="16"/>
                <w:szCs w:val="16"/>
              </w:rPr>
            </w:pPr>
          </w:p>
        </w:tc>
        <w:tc>
          <w:tcPr>
            <w:tcW w:w="408" w:type="dxa"/>
            <w:vAlign w:val="center"/>
          </w:tcPr>
          <w:p w14:paraId="143D4A1F" w14:textId="77777777" w:rsidR="00147CFE" w:rsidRDefault="00147CFE" w:rsidP="00662544">
            <w:pPr>
              <w:spacing w:after="0" w:line="240" w:lineRule="auto"/>
              <w:jc w:val="center"/>
              <w:rPr>
                <w:sz w:val="16"/>
                <w:szCs w:val="16"/>
              </w:rPr>
            </w:pPr>
            <w:r>
              <w:rPr>
                <w:sz w:val="16"/>
                <w:szCs w:val="16"/>
              </w:rPr>
              <w:t>No</w:t>
            </w:r>
          </w:p>
        </w:tc>
        <w:tc>
          <w:tcPr>
            <w:tcW w:w="371" w:type="dxa"/>
            <w:vAlign w:val="center"/>
          </w:tcPr>
          <w:p w14:paraId="0E514827" w14:textId="77777777" w:rsidR="00147CFE" w:rsidRDefault="00147CFE" w:rsidP="00662544">
            <w:pPr>
              <w:spacing w:after="0" w:line="240" w:lineRule="auto"/>
              <w:jc w:val="center"/>
              <w:rPr>
                <w:sz w:val="16"/>
                <w:szCs w:val="16"/>
              </w:rPr>
            </w:pPr>
          </w:p>
        </w:tc>
        <w:tc>
          <w:tcPr>
            <w:tcW w:w="712" w:type="dxa"/>
            <w:vAlign w:val="center"/>
          </w:tcPr>
          <w:p w14:paraId="5F49BF2E" w14:textId="77777777" w:rsidR="00147CFE" w:rsidRDefault="00147CFE" w:rsidP="00662544">
            <w:pPr>
              <w:spacing w:after="0" w:line="240" w:lineRule="auto"/>
              <w:jc w:val="center"/>
              <w:rPr>
                <w:sz w:val="16"/>
                <w:szCs w:val="16"/>
              </w:rPr>
            </w:pPr>
            <w:r>
              <w:rPr>
                <w:sz w:val="16"/>
                <w:szCs w:val="16"/>
              </w:rPr>
              <w:t>Parcial</w:t>
            </w:r>
          </w:p>
        </w:tc>
        <w:tc>
          <w:tcPr>
            <w:tcW w:w="1185" w:type="dxa"/>
            <w:gridSpan w:val="2"/>
            <w:vAlign w:val="center"/>
          </w:tcPr>
          <w:p w14:paraId="2B383EB3" w14:textId="77777777" w:rsidR="00147CFE" w:rsidRDefault="00147CFE" w:rsidP="00662544">
            <w:pPr>
              <w:spacing w:after="0" w:line="240" w:lineRule="auto"/>
              <w:jc w:val="center"/>
              <w:rPr>
                <w:sz w:val="16"/>
                <w:szCs w:val="16"/>
              </w:rPr>
            </w:pPr>
            <w:r>
              <w:rPr>
                <w:sz w:val="16"/>
                <w:szCs w:val="16"/>
              </w:rPr>
              <w:t>Consistente</w:t>
            </w:r>
          </w:p>
        </w:tc>
        <w:tc>
          <w:tcPr>
            <w:tcW w:w="1257" w:type="dxa"/>
            <w:vAlign w:val="center"/>
          </w:tcPr>
          <w:p w14:paraId="27CA1D97" w14:textId="77777777" w:rsidR="00147CFE" w:rsidRDefault="00147CFE" w:rsidP="00662544">
            <w:pPr>
              <w:spacing w:after="0" w:line="240" w:lineRule="auto"/>
              <w:jc w:val="center"/>
              <w:rPr>
                <w:sz w:val="16"/>
                <w:szCs w:val="16"/>
              </w:rPr>
            </w:pPr>
          </w:p>
        </w:tc>
      </w:tr>
      <w:tr w:rsidR="00147CFE" w14:paraId="6ADB9155" w14:textId="77777777" w:rsidTr="00662544">
        <w:trPr>
          <w:trHeight w:val="454"/>
        </w:trPr>
        <w:tc>
          <w:tcPr>
            <w:tcW w:w="3666" w:type="dxa"/>
            <w:gridSpan w:val="4"/>
            <w:vAlign w:val="center"/>
          </w:tcPr>
          <w:p w14:paraId="4EA8EA3B" w14:textId="77777777" w:rsidR="00147CFE" w:rsidRDefault="00147CFE" w:rsidP="00662544">
            <w:pPr>
              <w:spacing w:after="0" w:line="240" w:lineRule="auto"/>
              <w:jc w:val="left"/>
              <w:rPr>
                <w:sz w:val="16"/>
                <w:szCs w:val="16"/>
              </w:rPr>
            </w:pPr>
            <w:r>
              <w:rPr>
                <w:sz w:val="16"/>
                <w:szCs w:val="16"/>
              </w:rPr>
              <w:t>Metas a corto plazo factibles</w:t>
            </w:r>
          </w:p>
        </w:tc>
        <w:tc>
          <w:tcPr>
            <w:tcW w:w="408" w:type="dxa"/>
            <w:vAlign w:val="center"/>
          </w:tcPr>
          <w:p w14:paraId="412EB05A" w14:textId="77777777" w:rsidR="00147CFE" w:rsidRDefault="00147CFE" w:rsidP="00662544">
            <w:pPr>
              <w:spacing w:after="0" w:line="240" w:lineRule="auto"/>
              <w:jc w:val="center"/>
              <w:rPr>
                <w:sz w:val="16"/>
                <w:szCs w:val="16"/>
              </w:rPr>
            </w:pPr>
            <w:r>
              <w:rPr>
                <w:sz w:val="16"/>
                <w:szCs w:val="16"/>
              </w:rPr>
              <w:t>x</w:t>
            </w:r>
          </w:p>
        </w:tc>
        <w:tc>
          <w:tcPr>
            <w:tcW w:w="413" w:type="dxa"/>
            <w:gridSpan w:val="2"/>
            <w:vAlign w:val="center"/>
          </w:tcPr>
          <w:p w14:paraId="37303B25" w14:textId="77777777" w:rsidR="00147CFE" w:rsidRDefault="00147CFE" w:rsidP="00662544">
            <w:pPr>
              <w:spacing w:after="0" w:line="240" w:lineRule="auto"/>
              <w:jc w:val="center"/>
              <w:rPr>
                <w:sz w:val="16"/>
                <w:szCs w:val="16"/>
              </w:rPr>
            </w:pPr>
            <w:r>
              <w:rPr>
                <w:sz w:val="16"/>
                <w:szCs w:val="16"/>
              </w:rPr>
              <w:t>Si</w:t>
            </w:r>
          </w:p>
        </w:tc>
        <w:tc>
          <w:tcPr>
            <w:tcW w:w="408" w:type="dxa"/>
            <w:vAlign w:val="center"/>
          </w:tcPr>
          <w:p w14:paraId="5059DB19" w14:textId="77777777" w:rsidR="00147CFE" w:rsidRDefault="00147CFE" w:rsidP="00662544">
            <w:pPr>
              <w:spacing w:after="0" w:line="240" w:lineRule="auto"/>
              <w:jc w:val="center"/>
              <w:rPr>
                <w:sz w:val="16"/>
                <w:szCs w:val="16"/>
              </w:rPr>
            </w:pPr>
          </w:p>
        </w:tc>
        <w:tc>
          <w:tcPr>
            <w:tcW w:w="408" w:type="dxa"/>
            <w:vAlign w:val="center"/>
          </w:tcPr>
          <w:p w14:paraId="22373410" w14:textId="77777777" w:rsidR="00147CFE" w:rsidRDefault="00147CFE" w:rsidP="00662544">
            <w:pPr>
              <w:spacing w:after="0" w:line="240" w:lineRule="auto"/>
              <w:jc w:val="center"/>
              <w:rPr>
                <w:sz w:val="16"/>
                <w:szCs w:val="16"/>
              </w:rPr>
            </w:pPr>
            <w:r>
              <w:rPr>
                <w:sz w:val="16"/>
                <w:szCs w:val="16"/>
              </w:rPr>
              <w:t>No</w:t>
            </w:r>
          </w:p>
        </w:tc>
        <w:tc>
          <w:tcPr>
            <w:tcW w:w="371" w:type="dxa"/>
            <w:vAlign w:val="center"/>
          </w:tcPr>
          <w:p w14:paraId="3AD50575" w14:textId="77777777" w:rsidR="00147CFE" w:rsidRDefault="00147CFE" w:rsidP="00662544">
            <w:pPr>
              <w:spacing w:after="0" w:line="240" w:lineRule="auto"/>
              <w:jc w:val="center"/>
              <w:rPr>
                <w:sz w:val="16"/>
                <w:szCs w:val="16"/>
              </w:rPr>
            </w:pPr>
          </w:p>
        </w:tc>
        <w:tc>
          <w:tcPr>
            <w:tcW w:w="712" w:type="dxa"/>
            <w:vAlign w:val="center"/>
          </w:tcPr>
          <w:p w14:paraId="193F2376" w14:textId="77777777" w:rsidR="00147CFE" w:rsidRDefault="00147CFE" w:rsidP="00662544">
            <w:pPr>
              <w:spacing w:after="0" w:line="240" w:lineRule="auto"/>
              <w:jc w:val="center"/>
              <w:rPr>
                <w:sz w:val="16"/>
                <w:szCs w:val="16"/>
              </w:rPr>
            </w:pPr>
            <w:r>
              <w:rPr>
                <w:sz w:val="16"/>
                <w:szCs w:val="16"/>
              </w:rPr>
              <w:t>Parcial</w:t>
            </w:r>
          </w:p>
        </w:tc>
        <w:tc>
          <w:tcPr>
            <w:tcW w:w="1185" w:type="dxa"/>
            <w:gridSpan w:val="2"/>
            <w:vAlign w:val="center"/>
          </w:tcPr>
          <w:p w14:paraId="2640240F" w14:textId="77777777" w:rsidR="00147CFE" w:rsidRDefault="00147CFE" w:rsidP="00662544">
            <w:pPr>
              <w:spacing w:after="0" w:line="240" w:lineRule="auto"/>
              <w:jc w:val="center"/>
              <w:rPr>
                <w:sz w:val="16"/>
                <w:szCs w:val="16"/>
              </w:rPr>
            </w:pPr>
            <w:r>
              <w:rPr>
                <w:sz w:val="16"/>
                <w:szCs w:val="16"/>
              </w:rPr>
              <w:t>Consistente</w:t>
            </w:r>
          </w:p>
        </w:tc>
        <w:tc>
          <w:tcPr>
            <w:tcW w:w="1257" w:type="dxa"/>
            <w:vAlign w:val="center"/>
          </w:tcPr>
          <w:p w14:paraId="05B42427" w14:textId="77777777" w:rsidR="00147CFE" w:rsidRDefault="00147CFE" w:rsidP="00662544">
            <w:pPr>
              <w:spacing w:after="0" w:line="240" w:lineRule="auto"/>
              <w:jc w:val="center"/>
              <w:rPr>
                <w:sz w:val="16"/>
                <w:szCs w:val="16"/>
              </w:rPr>
            </w:pPr>
          </w:p>
        </w:tc>
      </w:tr>
      <w:tr w:rsidR="00147CFE" w14:paraId="46042121" w14:textId="77777777" w:rsidTr="00662544">
        <w:trPr>
          <w:trHeight w:val="573"/>
        </w:trPr>
        <w:tc>
          <w:tcPr>
            <w:tcW w:w="3666" w:type="dxa"/>
            <w:gridSpan w:val="4"/>
            <w:vAlign w:val="center"/>
          </w:tcPr>
          <w:p w14:paraId="04634752" w14:textId="77777777" w:rsidR="00147CFE" w:rsidRDefault="00147CFE" w:rsidP="00662544">
            <w:pPr>
              <w:spacing w:after="0" w:line="240" w:lineRule="auto"/>
              <w:jc w:val="left"/>
              <w:rPr>
                <w:sz w:val="16"/>
                <w:szCs w:val="16"/>
              </w:rPr>
            </w:pPr>
            <w:r>
              <w:rPr>
                <w:sz w:val="16"/>
                <w:szCs w:val="16"/>
              </w:rPr>
              <w:t>Análisis de posibles riesgos o amenazas que vulneren el cumplimiento de las metas</w:t>
            </w:r>
          </w:p>
        </w:tc>
        <w:tc>
          <w:tcPr>
            <w:tcW w:w="408" w:type="dxa"/>
            <w:vAlign w:val="center"/>
          </w:tcPr>
          <w:p w14:paraId="6FB3B561" w14:textId="77777777" w:rsidR="00147CFE" w:rsidRDefault="00147CFE" w:rsidP="00662544">
            <w:pPr>
              <w:spacing w:after="0" w:line="240" w:lineRule="auto"/>
              <w:jc w:val="center"/>
              <w:rPr>
                <w:color w:val="000000"/>
                <w:sz w:val="16"/>
                <w:szCs w:val="16"/>
              </w:rPr>
            </w:pPr>
          </w:p>
        </w:tc>
        <w:tc>
          <w:tcPr>
            <w:tcW w:w="413" w:type="dxa"/>
            <w:gridSpan w:val="2"/>
            <w:vAlign w:val="center"/>
          </w:tcPr>
          <w:p w14:paraId="5C424AF7" w14:textId="77777777" w:rsidR="00147CFE" w:rsidRDefault="00147CFE" w:rsidP="00662544">
            <w:pPr>
              <w:spacing w:after="0" w:line="240" w:lineRule="auto"/>
              <w:jc w:val="center"/>
              <w:rPr>
                <w:sz w:val="16"/>
                <w:szCs w:val="16"/>
              </w:rPr>
            </w:pPr>
            <w:r>
              <w:rPr>
                <w:sz w:val="16"/>
                <w:szCs w:val="16"/>
              </w:rPr>
              <w:t>Si</w:t>
            </w:r>
          </w:p>
        </w:tc>
        <w:tc>
          <w:tcPr>
            <w:tcW w:w="408" w:type="dxa"/>
            <w:vAlign w:val="center"/>
          </w:tcPr>
          <w:p w14:paraId="7642C1F7" w14:textId="77777777" w:rsidR="00147CFE" w:rsidRDefault="00147CFE" w:rsidP="00662544">
            <w:pPr>
              <w:spacing w:after="0" w:line="240" w:lineRule="auto"/>
              <w:jc w:val="center"/>
              <w:rPr>
                <w:sz w:val="16"/>
                <w:szCs w:val="16"/>
              </w:rPr>
            </w:pPr>
          </w:p>
        </w:tc>
        <w:tc>
          <w:tcPr>
            <w:tcW w:w="408" w:type="dxa"/>
            <w:vAlign w:val="center"/>
          </w:tcPr>
          <w:p w14:paraId="7A181192" w14:textId="77777777" w:rsidR="00147CFE" w:rsidRDefault="00147CFE" w:rsidP="00662544">
            <w:pPr>
              <w:spacing w:after="0" w:line="240" w:lineRule="auto"/>
              <w:jc w:val="center"/>
              <w:rPr>
                <w:sz w:val="16"/>
                <w:szCs w:val="16"/>
              </w:rPr>
            </w:pPr>
            <w:r>
              <w:rPr>
                <w:sz w:val="16"/>
                <w:szCs w:val="16"/>
              </w:rPr>
              <w:t>No</w:t>
            </w:r>
          </w:p>
        </w:tc>
        <w:tc>
          <w:tcPr>
            <w:tcW w:w="371" w:type="dxa"/>
            <w:vAlign w:val="center"/>
          </w:tcPr>
          <w:p w14:paraId="0866FD29" w14:textId="77777777" w:rsidR="00147CFE" w:rsidRDefault="00147CFE" w:rsidP="00662544">
            <w:pPr>
              <w:spacing w:after="0" w:line="240" w:lineRule="auto"/>
              <w:jc w:val="center"/>
              <w:rPr>
                <w:sz w:val="16"/>
                <w:szCs w:val="16"/>
              </w:rPr>
            </w:pPr>
            <w:r>
              <w:rPr>
                <w:sz w:val="16"/>
                <w:szCs w:val="16"/>
              </w:rPr>
              <w:t>x</w:t>
            </w:r>
          </w:p>
        </w:tc>
        <w:tc>
          <w:tcPr>
            <w:tcW w:w="712" w:type="dxa"/>
            <w:vAlign w:val="center"/>
          </w:tcPr>
          <w:p w14:paraId="720ACFC1" w14:textId="77777777" w:rsidR="00147CFE" w:rsidRDefault="00147CFE" w:rsidP="00662544">
            <w:pPr>
              <w:spacing w:after="0" w:line="240" w:lineRule="auto"/>
              <w:jc w:val="center"/>
              <w:rPr>
                <w:sz w:val="16"/>
                <w:szCs w:val="16"/>
              </w:rPr>
            </w:pPr>
            <w:r>
              <w:rPr>
                <w:sz w:val="16"/>
                <w:szCs w:val="16"/>
              </w:rPr>
              <w:t>Parcial</w:t>
            </w:r>
          </w:p>
        </w:tc>
        <w:tc>
          <w:tcPr>
            <w:tcW w:w="1185" w:type="dxa"/>
            <w:gridSpan w:val="2"/>
            <w:vAlign w:val="center"/>
          </w:tcPr>
          <w:p w14:paraId="23D1125B" w14:textId="77777777" w:rsidR="00147CFE" w:rsidRDefault="00147CFE" w:rsidP="00662544">
            <w:pPr>
              <w:spacing w:after="0" w:line="240" w:lineRule="auto"/>
              <w:jc w:val="center"/>
              <w:rPr>
                <w:sz w:val="16"/>
                <w:szCs w:val="16"/>
              </w:rPr>
            </w:pPr>
            <w:r>
              <w:rPr>
                <w:sz w:val="16"/>
                <w:szCs w:val="16"/>
              </w:rPr>
              <w:t>Cambio de escenario</w:t>
            </w:r>
          </w:p>
        </w:tc>
        <w:tc>
          <w:tcPr>
            <w:tcW w:w="1257" w:type="dxa"/>
            <w:vAlign w:val="center"/>
          </w:tcPr>
          <w:p w14:paraId="26B9EE9F" w14:textId="77777777" w:rsidR="00147CFE" w:rsidRDefault="00147CFE" w:rsidP="00662544">
            <w:pPr>
              <w:spacing w:after="0" w:line="240" w:lineRule="auto"/>
              <w:jc w:val="center"/>
              <w:rPr>
                <w:sz w:val="16"/>
                <w:szCs w:val="16"/>
              </w:rPr>
            </w:pPr>
            <w:r>
              <w:rPr>
                <w:sz w:val="16"/>
                <w:szCs w:val="16"/>
              </w:rPr>
              <w:t>Tener presente la experiencia de 2023, para anticipar riesgos</w:t>
            </w:r>
          </w:p>
        </w:tc>
      </w:tr>
      <w:tr w:rsidR="00147CFE" w14:paraId="2DF299CD" w14:textId="77777777" w:rsidTr="00662544">
        <w:trPr>
          <w:trHeight w:val="454"/>
        </w:trPr>
        <w:tc>
          <w:tcPr>
            <w:tcW w:w="3666" w:type="dxa"/>
            <w:gridSpan w:val="4"/>
            <w:vAlign w:val="center"/>
          </w:tcPr>
          <w:p w14:paraId="2777C0E3" w14:textId="77777777" w:rsidR="00147CFE" w:rsidRDefault="00147CFE" w:rsidP="00662544">
            <w:pPr>
              <w:spacing w:after="0" w:line="240" w:lineRule="auto"/>
              <w:jc w:val="left"/>
              <w:rPr>
                <w:sz w:val="16"/>
                <w:szCs w:val="16"/>
              </w:rPr>
            </w:pPr>
            <w:r>
              <w:rPr>
                <w:sz w:val="16"/>
                <w:szCs w:val="16"/>
              </w:rPr>
              <w:t>Indicadores claros</w:t>
            </w:r>
          </w:p>
        </w:tc>
        <w:tc>
          <w:tcPr>
            <w:tcW w:w="408" w:type="dxa"/>
            <w:vAlign w:val="center"/>
          </w:tcPr>
          <w:p w14:paraId="382F8C66" w14:textId="77777777" w:rsidR="00147CFE" w:rsidRDefault="00147CFE" w:rsidP="00662544">
            <w:pPr>
              <w:spacing w:after="0" w:line="240" w:lineRule="auto"/>
              <w:jc w:val="center"/>
              <w:rPr>
                <w:color w:val="000000"/>
                <w:sz w:val="16"/>
                <w:szCs w:val="16"/>
              </w:rPr>
            </w:pPr>
            <w:r>
              <w:rPr>
                <w:sz w:val="16"/>
                <w:szCs w:val="16"/>
              </w:rPr>
              <w:t>x</w:t>
            </w:r>
          </w:p>
        </w:tc>
        <w:tc>
          <w:tcPr>
            <w:tcW w:w="413" w:type="dxa"/>
            <w:gridSpan w:val="2"/>
            <w:vAlign w:val="center"/>
          </w:tcPr>
          <w:p w14:paraId="1329E6EB" w14:textId="77777777" w:rsidR="00147CFE" w:rsidRDefault="00147CFE" w:rsidP="00662544">
            <w:pPr>
              <w:spacing w:after="0" w:line="240" w:lineRule="auto"/>
              <w:jc w:val="center"/>
              <w:rPr>
                <w:sz w:val="16"/>
                <w:szCs w:val="16"/>
              </w:rPr>
            </w:pPr>
            <w:r>
              <w:rPr>
                <w:sz w:val="16"/>
                <w:szCs w:val="16"/>
              </w:rPr>
              <w:t>Si</w:t>
            </w:r>
          </w:p>
        </w:tc>
        <w:tc>
          <w:tcPr>
            <w:tcW w:w="408" w:type="dxa"/>
            <w:vAlign w:val="center"/>
          </w:tcPr>
          <w:p w14:paraId="498C923F" w14:textId="77777777" w:rsidR="00147CFE" w:rsidRDefault="00147CFE" w:rsidP="00662544">
            <w:pPr>
              <w:spacing w:after="0" w:line="240" w:lineRule="auto"/>
              <w:jc w:val="center"/>
              <w:rPr>
                <w:sz w:val="16"/>
                <w:szCs w:val="16"/>
              </w:rPr>
            </w:pPr>
          </w:p>
        </w:tc>
        <w:tc>
          <w:tcPr>
            <w:tcW w:w="408" w:type="dxa"/>
            <w:vAlign w:val="center"/>
          </w:tcPr>
          <w:p w14:paraId="30D362AA" w14:textId="77777777" w:rsidR="00147CFE" w:rsidRDefault="00147CFE" w:rsidP="00662544">
            <w:pPr>
              <w:spacing w:after="0" w:line="240" w:lineRule="auto"/>
              <w:jc w:val="center"/>
              <w:rPr>
                <w:sz w:val="16"/>
                <w:szCs w:val="16"/>
              </w:rPr>
            </w:pPr>
            <w:r>
              <w:rPr>
                <w:sz w:val="16"/>
                <w:szCs w:val="16"/>
              </w:rPr>
              <w:t>No</w:t>
            </w:r>
          </w:p>
        </w:tc>
        <w:tc>
          <w:tcPr>
            <w:tcW w:w="371" w:type="dxa"/>
            <w:vAlign w:val="center"/>
          </w:tcPr>
          <w:p w14:paraId="387CDD30" w14:textId="77777777" w:rsidR="00147CFE" w:rsidRDefault="00147CFE" w:rsidP="00662544">
            <w:pPr>
              <w:spacing w:after="0" w:line="240" w:lineRule="auto"/>
              <w:jc w:val="center"/>
              <w:rPr>
                <w:sz w:val="16"/>
                <w:szCs w:val="16"/>
              </w:rPr>
            </w:pPr>
          </w:p>
        </w:tc>
        <w:tc>
          <w:tcPr>
            <w:tcW w:w="712" w:type="dxa"/>
            <w:vAlign w:val="center"/>
          </w:tcPr>
          <w:p w14:paraId="293E5494" w14:textId="77777777" w:rsidR="00147CFE" w:rsidRDefault="00147CFE" w:rsidP="00662544">
            <w:pPr>
              <w:spacing w:after="0" w:line="240" w:lineRule="auto"/>
              <w:jc w:val="center"/>
              <w:rPr>
                <w:sz w:val="16"/>
                <w:szCs w:val="16"/>
              </w:rPr>
            </w:pPr>
            <w:r>
              <w:rPr>
                <w:sz w:val="16"/>
                <w:szCs w:val="16"/>
              </w:rPr>
              <w:t>Parcial</w:t>
            </w:r>
          </w:p>
        </w:tc>
        <w:tc>
          <w:tcPr>
            <w:tcW w:w="1185" w:type="dxa"/>
            <w:gridSpan w:val="2"/>
            <w:vAlign w:val="center"/>
          </w:tcPr>
          <w:p w14:paraId="573F78F2" w14:textId="77777777" w:rsidR="00147CFE" w:rsidRDefault="00147CFE" w:rsidP="00662544">
            <w:pPr>
              <w:spacing w:after="0" w:line="240" w:lineRule="auto"/>
              <w:jc w:val="center"/>
              <w:rPr>
                <w:sz w:val="16"/>
                <w:szCs w:val="16"/>
              </w:rPr>
            </w:pPr>
            <w:r>
              <w:rPr>
                <w:sz w:val="16"/>
                <w:szCs w:val="16"/>
              </w:rPr>
              <w:t>Consistente</w:t>
            </w:r>
          </w:p>
        </w:tc>
        <w:tc>
          <w:tcPr>
            <w:tcW w:w="1257" w:type="dxa"/>
            <w:vAlign w:val="center"/>
          </w:tcPr>
          <w:p w14:paraId="390FCB2F" w14:textId="77777777" w:rsidR="00147CFE" w:rsidRDefault="00147CFE" w:rsidP="00662544">
            <w:pPr>
              <w:spacing w:after="0" w:line="240" w:lineRule="auto"/>
              <w:jc w:val="center"/>
              <w:rPr>
                <w:sz w:val="16"/>
                <w:szCs w:val="16"/>
              </w:rPr>
            </w:pPr>
          </w:p>
        </w:tc>
      </w:tr>
    </w:tbl>
    <w:p w14:paraId="70BA7CD7" w14:textId="12279F54" w:rsidR="002E613A" w:rsidRDefault="002E613A">
      <w:pPr>
        <w:spacing w:line="276" w:lineRule="auto"/>
        <w:jc w:val="left"/>
        <w:rPr>
          <w:lang w:val="es-ES"/>
        </w:rPr>
      </w:pPr>
      <w:r>
        <w:rPr>
          <w:lang w:val="es-ES"/>
        </w:rPr>
        <w:br w:type="page"/>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17"/>
        <w:gridCol w:w="1808"/>
        <w:gridCol w:w="303"/>
        <w:gridCol w:w="1467"/>
        <w:gridCol w:w="1933"/>
      </w:tblGrid>
      <w:tr w:rsidR="00147CFE" w14:paraId="3462BE1B" w14:textId="77777777" w:rsidTr="00662544">
        <w:trPr>
          <w:trHeight w:val="464"/>
        </w:trPr>
        <w:tc>
          <w:tcPr>
            <w:tcW w:w="8828" w:type="dxa"/>
            <w:gridSpan w:val="5"/>
            <w:vMerge w:val="restart"/>
            <w:shd w:val="clear" w:color="auto" w:fill="404040"/>
            <w:vAlign w:val="center"/>
          </w:tcPr>
          <w:p w14:paraId="437681EA" w14:textId="77777777" w:rsidR="00147CFE" w:rsidRDefault="00147CFE" w:rsidP="00662544">
            <w:pPr>
              <w:spacing w:after="0" w:line="240" w:lineRule="auto"/>
              <w:jc w:val="center"/>
              <w:rPr>
                <w:b/>
                <w:color w:val="FFFFFF"/>
              </w:rPr>
            </w:pPr>
            <w:r>
              <w:rPr>
                <w:b/>
                <w:color w:val="FFFFFF"/>
              </w:rPr>
              <w:lastRenderedPageBreak/>
              <w:t xml:space="preserve">Anexo 11. Presupuesto </w:t>
            </w:r>
          </w:p>
        </w:tc>
      </w:tr>
      <w:tr w:rsidR="00147CFE" w14:paraId="3D13E578" w14:textId="77777777" w:rsidTr="00662544">
        <w:trPr>
          <w:trHeight w:val="464"/>
        </w:trPr>
        <w:tc>
          <w:tcPr>
            <w:tcW w:w="8828" w:type="dxa"/>
            <w:gridSpan w:val="5"/>
            <w:vMerge/>
            <w:shd w:val="clear" w:color="auto" w:fill="404040"/>
            <w:vAlign w:val="center"/>
          </w:tcPr>
          <w:p w14:paraId="4B23F251" w14:textId="77777777" w:rsidR="00147CFE" w:rsidRDefault="00147CFE" w:rsidP="00662544">
            <w:pPr>
              <w:widowControl w:val="0"/>
              <w:pBdr>
                <w:top w:val="nil"/>
                <w:left w:val="nil"/>
                <w:bottom w:val="nil"/>
                <w:right w:val="nil"/>
                <w:between w:val="nil"/>
              </w:pBdr>
              <w:spacing w:after="0" w:line="276" w:lineRule="auto"/>
              <w:jc w:val="left"/>
              <w:rPr>
                <w:b/>
                <w:color w:val="FFFFFF"/>
              </w:rPr>
            </w:pPr>
          </w:p>
        </w:tc>
      </w:tr>
      <w:tr w:rsidR="00147CFE" w14:paraId="4B0C485B" w14:textId="77777777" w:rsidTr="00662544">
        <w:trPr>
          <w:trHeight w:val="341"/>
        </w:trPr>
        <w:tc>
          <w:tcPr>
            <w:tcW w:w="8828" w:type="dxa"/>
            <w:gridSpan w:val="5"/>
            <w:shd w:val="clear" w:color="auto" w:fill="7F7F7F"/>
            <w:vAlign w:val="center"/>
          </w:tcPr>
          <w:p w14:paraId="12225B11" w14:textId="77777777" w:rsidR="00147CFE" w:rsidRDefault="00147CFE" w:rsidP="00662544">
            <w:pPr>
              <w:spacing w:after="0" w:line="240" w:lineRule="auto"/>
              <w:jc w:val="center"/>
              <w:rPr>
                <w:b/>
                <w:color w:val="FFFFFF"/>
                <w:sz w:val="18"/>
                <w:szCs w:val="18"/>
              </w:rPr>
            </w:pPr>
            <w:r>
              <w:rPr>
                <w:b/>
                <w:color w:val="FFFFFF"/>
                <w:sz w:val="18"/>
                <w:szCs w:val="18"/>
              </w:rPr>
              <w:t xml:space="preserve">Recursos presupuestarios </w:t>
            </w:r>
          </w:p>
        </w:tc>
      </w:tr>
      <w:tr w:rsidR="00147CFE" w14:paraId="7D77EBD3" w14:textId="77777777" w:rsidTr="00662544">
        <w:trPr>
          <w:trHeight w:val="252"/>
        </w:trPr>
        <w:tc>
          <w:tcPr>
            <w:tcW w:w="5428" w:type="dxa"/>
            <w:gridSpan w:val="3"/>
            <w:shd w:val="clear" w:color="auto" w:fill="D9D9D9"/>
            <w:vAlign w:val="center"/>
          </w:tcPr>
          <w:p w14:paraId="3140B934" w14:textId="77777777" w:rsidR="00147CFE" w:rsidRDefault="00147CFE" w:rsidP="00662544">
            <w:pPr>
              <w:spacing w:after="0" w:line="240" w:lineRule="auto"/>
              <w:jc w:val="center"/>
              <w:rPr>
                <w:b/>
                <w:color w:val="3A3838"/>
                <w:sz w:val="16"/>
                <w:szCs w:val="16"/>
              </w:rPr>
            </w:pPr>
            <w:r>
              <w:rPr>
                <w:b/>
                <w:color w:val="3A3838"/>
                <w:sz w:val="16"/>
                <w:szCs w:val="16"/>
              </w:rPr>
              <w:t>Capítulo de gasto</w:t>
            </w:r>
          </w:p>
        </w:tc>
        <w:tc>
          <w:tcPr>
            <w:tcW w:w="3400" w:type="dxa"/>
            <w:gridSpan w:val="2"/>
            <w:shd w:val="clear" w:color="auto" w:fill="D9D9D9"/>
            <w:vAlign w:val="center"/>
          </w:tcPr>
          <w:p w14:paraId="1B0DDA2F" w14:textId="77777777" w:rsidR="00147CFE" w:rsidRDefault="00147CFE" w:rsidP="00662544">
            <w:pPr>
              <w:spacing w:after="0" w:line="240" w:lineRule="auto"/>
              <w:jc w:val="center"/>
              <w:rPr>
                <w:b/>
                <w:color w:val="3A3838"/>
                <w:sz w:val="16"/>
                <w:szCs w:val="16"/>
              </w:rPr>
            </w:pPr>
            <w:r>
              <w:rPr>
                <w:b/>
                <w:color w:val="3A3838"/>
                <w:sz w:val="16"/>
                <w:szCs w:val="16"/>
              </w:rPr>
              <w:t>Monto en pesos corrientes</w:t>
            </w:r>
          </w:p>
        </w:tc>
      </w:tr>
      <w:tr w:rsidR="00147CFE" w14:paraId="0DE53987" w14:textId="77777777" w:rsidTr="00662544">
        <w:trPr>
          <w:trHeight w:val="252"/>
        </w:trPr>
        <w:tc>
          <w:tcPr>
            <w:tcW w:w="5428" w:type="dxa"/>
            <w:gridSpan w:val="3"/>
            <w:shd w:val="clear" w:color="auto" w:fill="F2F2F2"/>
            <w:vAlign w:val="center"/>
          </w:tcPr>
          <w:p w14:paraId="7C9F0B0A" w14:textId="77777777" w:rsidR="00147CFE" w:rsidRDefault="00147CFE" w:rsidP="00662544">
            <w:pPr>
              <w:spacing w:after="0" w:line="240" w:lineRule="auto"/>
              <w:rPr>
                <w:color w:val="000000"/>
                <w:sz w:val="16"/>
                <w:szCs w:val="16"/>
              </w:rPr>
            </w:pPr>
            <w:r>
              <w:rPr>
                <w:color w:val="000000"/>
                <w:sz w:val="16"/>
                <w:szCs w:val="16"/>
              </w:rPr>
              <w:t>1000 Servicios personales</w:t>
            </w:r>
          </w:p>
        </w:tc>
        <w:tc>
          <w:tcPr>
            <w:tcW w:w="3400" w:type="dxa"/>
            <w:gridSpan w:val="2"/>
            <w:vAlign w:val="center"/>
          </w:tcPr>
          <w:p w14:paraId="7C77758A" w14:textId="77777777" w:rsidR="00147CFE" w:rsidRDefault="00147CFE" w:rsidP="00662544">
            <w:pPr>
              <w:spacing w:after="0" w:line="240" w:lineRule="auto"/>
              <w:jc w:val="center"/>
              <w:rPr>
                <w:color w:val="3A3838"/>
                <w:sz w:val="16"/>
                <w:szCs w:val="16"/>
              </w:rPr>
            </w:pPr>
            <w:r>
              <w:rPr>
                <w:color w:val="3A3838"/>
                <w:sz w:val="16"/>
                <w:szCs w:val="16"/>
              </w:rPr>
              <w:t> </w:t>
            </w:r>
          </w:p>
        </w:tc>
      </w:tr>
      <w:tr w:rsidR="00147CFE" w14:paraId="63555DBF" w14:textId="77777777" w:rsidTr="00662544">
        <w:trPr>
          <w:trHeight w:val="252"/>
        </w:trPr>
        <w:tc>
          <w:tcPr>
            <w:tcW w:w="5428" w:type="dxa"/>
            <w:gridSpan w:val="3"/>
            <w:shd w:val="clear" w:color="auto" w:fill="F2F2F2"/>
            <w:vAlign w:val="center"/>
          </w:tcPr>
          <w:p w14:paraId="2DDCB667" w14:textId="77777777" w:rsidR="00147CFE" w:rsidRDefault="00147CFE" w:rsidP="00662544">
            <w:pPr>
              <w:spacing w:after="0" w:line="240" w:lineRule="auto"/>
              <w:rPr>
                <w:color w:val="000000"/>
                <w:sz w:val="16"/>
                <w:szCs w:val="16"/>
              </w:rPr>
            </w:pPr>
            <w:r>
              <w:rPr>
                <w:color w:val="000000"/>
                <w:sz w:val="16"/>
                <w:szCs w:val="16"/>
              </w:rPr>
              <w:t>2000 Materiales y suministros</w:t>
            </w:r>
          </w:p>
        </w:tc>
        <w:tc>
          <w:tcPr>
            <w:tcW w:w="3400" w:type="dxa"/>
            <w:gridSpan w:val="2"/>
            <w:vAlign w:val="center"/>
          </w:tcPr>
          <w:p w14:paraId="074E5667" w14:textId="77777777" w:rsidR="00147CFE" w:rsidRDefault="00147CFE" w:rsidP="00662544">
            <w:pPr>
              <w:spacing w:after="0" w:line="240" w:lineRule="auto"/>
              <w:jc w:val="center"/>
              <w:rPr>
                <w:color w:val="3A3838"/>
                <w:sz w:val="16"/>
                <w:szCs w:val="16"/>
              </w:rPr>
            </w:pPr>
            <w:r>
              <w:rPr>
                <w:color w:val="3A3838"/>
                <w:sz w:val="16"/>
                <w:szCs w:val="16"/>
              </w:rPr>
              <w:t> </w:t>
            </w:r>
          </w:p>
        </w:tc>
      </w:tr>
      <w:tr w:rsidR="00147CFE" w14:paraId="08C4DF8F" w14:textId="77777777" w:rsidTr="00662544">
        <w:trPr>
          <w:trHeight w:val="252"/>
        </w:trPr>
        <w:tc>
          <w:tcPr>
            <w:tcW w:w="5428" w:type="dxa"/>
            <w:gridSpan w:val="3"/>
            <w:shd w:val="clear" w:color="auto" w:fill="F2F2F2"/>
            <w:vAlign w:val="center"/>
          </w:tcPr>
          <w:p w14:paraId="5CFA484B" w14:textId="77777777" w:rsidR="00147CFE" w:rsidRDefault="00147CFE" w:rsidP="00662544">
            <w:pPr>
              <w:spacing w:after="0" w:line="240" w:lineRule="auto"/>
              <w:rPr>
                <w:color w:val="000000"/>
                <w:sz w:val="16"/>
                <w:szCs w:val="16"/>
              </w:rPr>
            </w:pPr>
            <w:r>
              <w:rPr>
                <w:color w:val="000000"/>
                <w:sz w:val="16"/>
                <w:szCs w:val="16"/>
              </w:rPr>
              <w:t>3000 Servicios generales</w:t>
            </w:r>
          </w:p>
        </w:tc>
        <w:tc>
          <w:tcPr>
            <w:tcW w:w="3400" w:type="dxa"/>
            <w:gridSpan w:val="2"/>
            <w:vAlign w:val="center"/>
          </w:tcPr>
          <w:p w14:paraId="08B45245" w14:textId="77777777" w:rsidR="00147CFE" w:rsidRDefault="00147CFE" w:rsidP="00662544">
            <w:pPr>
              <w:spacing w:after="0" w:line="240" w:lineRule="auto"/>
              <w:jc w:val="center"/>
              <w:rPr>
                <w:color w:val="3A3838"/>
                <w:sz w:val="16"/>
                <w:szCs w:val="16"/>
              </w:rPr>
            </w:pPr>
            <w:r>
              <w:rPr>
                <w:color w:val="3A3838"/>
                <w:sz w:val="16"/>
                <w:szCs w:val="16"/>
              </w:rPr>
              <w:t> </w:t>
            </w:r>
          </w:p>
        </w:tc>
      </w:tr>
      <w:tr w:rsidR="00147CFE" w14:paraId="5F75081F" w14:textId="77777777" w:rsidTr="00662544">
        <w:trPr>
          <w:trHeight w:val="264"/>
        </w:trPr>
        <w:tc>
          <w:tcPr>
            <w:tcW w:w="5428" w:type="dxa"/>
            <w:gridSpan w:val="3"/>
            <w:shd w:val="clear" w:color="auto" w:fill="F2F2F2"/>
            <w:vAlign w:val="center"/>
          </w:tcPr>
          <w:p w14:paraId="03C13729" w14:textId="77777777" w:rsidR="00147CFE" w:rsidRDefault="00147CFE" w:rsidP="00662544">
            <w:pPr>
              <w:spacing w:after="0" w:line="240" w:lineRule="auto"/>
              <w:rPr>
                <w:color w:val="000000"/>
                <w:sz w:val="16"/>
                <w:szCs w:val="16"/>
              </w:rPr>
            </w:pPr>
            <w:r>
              <w:rPr>
                <w:color w:val="000000"/>
                <w:sz w:val="16"/>
                <w:szCs w:val="16"/>
              </w:rPr>
              <w:t>4000 Transferencias, asignaciones, subsidios y otras ayudas</w:t>
            </w:r>
          </w:p>
        </w:tc>
        <w:tc>
          <w:tcPr>
            <w:tcW w:w="3400" w:type="dxa"/>
            <w:gridSpan w:val="2"/>
            <w:vAlign w:val="center"/>
          </w:tcPr>
          <w:p w14:paraId="266DDAF1" w14:textId="77777777" w:rsidR="00147CFE" w:rsidRDefault="00147CFE" w:rsidP="00662544">
            <w:pPr>
              <w:spacing w:after="0" w:line="240" w:lineRule="auto"/>
              <w:jc w:val="center"/>
              <w:rPr>
                <w:color w:val="3A3838"/>
                <w:sz w:val="16"/>
                <w:szCs w:val="16"/>
              </w:rPr>
            </w:pPr>
          </w:p>
        </w:tc>
      </w:tr>
      <w:tr w:rsidR="00147CFE" w14:paraId="50DE1086" w14:textId="77777777" w:rsidTr="00662544">
        <w:trPr>
          <w:trHeight w:val="252"/>
        </w:trPr>
        <w:tc>
          <w:tcPr>
            <w:tcW w:w="5428" w:type="dxa"/>
            <w:gridSpan w:val="3"/>
            <w:shd w:val="clear" w:color="auto" w:fill="F2F2F2"/>
            <w:vAlign w:val="center"/>
          </w:tcPr>
          <w:p w14:paraId="27C56C6C" w14:textId="77777777" w:rsidR="00147CFE" w:rsidRDefault="00147CFE" w:rsidP="00662544">
            <w:pPr>
              <w:spacing w:after="0" w:line="240" w:lineRule="auto"/>
              <w:rPr>
                <w:color w:val="000000"/>
                <w:sz w:val="16"/>
                <w:szCs w:val="16"/>
              </w:rPr>
            </w:pPr>
            <w:r>
              <w:rPr>
                <w:color w:val="000000"/>
                <w:sz w:val="16"/>
                <w:szCs w:val="16"/>
              </w:rPr>
              <w:t>5000 Bienes muebles, inmuebles e intangibles</w:t>
            </w:r>
          </w:p>
        </w:tc>
        <w:tc>
          <w:tcPr>
            <w:tcW w:w="3400" w:type="dxa"/>
            <w:gridSpan w:val="2"/>
            <w:vAlign w:val="center"/>
          </w:tcPr>
          <w:p w14:paraId="5BDD38EF" w14:textId="77777777" w:rsidR="00147CFE" w:rsidRDefault="00147CFE" w:rsidP="00662544">
            <w:pPr>
              <w:spacing w:after="0" w:line="240" w:lineRule="auto"/>
              <w:jc w:val="center"/>
              <w:rPr>
                <w:color w:val="3A3838"/>
                <w:sz w:val="16"/>
                <w:szCs w:val="16"/>
              </w:rPr>
            </w:pPr>
            <w:r>
              <w:rPr>
                <w:color w:val="3A3838"/>
                <w:sz w:val="16"/>
                <w:szCs w:val="16"/>
              </w:rPr>
              <w:t> </w:t>
            </w:r>
          </w:p>
        </w:tc>
      </w:tr>
      <w:tr w:rsidR="00147CFE" w14:paraId="68DC0E94" w14:textId="77777777" w:rsidTr="00662544">
        <w:trPr>
          <w:trHeight w:val="252"/>
        </w:trPr>
        <w:tc>
          <w:tcPr>
            <w:tcW w:w="5428" w:type="dxa"/>
            <w:gridSpan w:val="3"/>
            <w:shd w:val="clear" w:color="auto" w:fill="F2F2F2"/>
            <w:vAlign w:val="center"/>
          </w:tcPr>
          <w:p w14:paraId="722CCD80" w14:textId="77777777" w:rsidR="00147CFE" w:rsidRDefault="00147CFE" w:rsidP="00662544">
            <w:pPr>
              <w:spacing w:after="0" w:line="240" w:lineRule="auto"/>
              <w:rPr>
                <w:color w:val="000000"/>
                <w:sz w:val="16"/>
                <w:szCs w:val="16"/>
              </w:rPr>
            </w:pPr>
            <w:r>
              <w:rPr>
                <w:color w:val="000000"/>
                <w:sz w:val="16"/>
                <w:szCs w:val="16"/>
              </w:rPr>
              <w:t>6000 Inversión pública</w:t>
            </w:r>
          </w:p>
        </w:tc>
        <w:tc>
          <w:tcPr>
            <w:tcW w:w="3400" w:type="dxa"/>
            <w:gridSpan w:val="2"/>
            <w:vAlign w:val="center"/>
          </w:tcPr>
          <w:p w14:paraId="3BD4AC20" w14:textId="77777777" w:rsidR="00147CFE" w:rsidRDefault="00147CFE" w:rsidP="00662544">
            <w:pPr>
              <w:spacing w:after="0" w:line="240" w:lineRule="auto"/>
              <w:jc w:val="center"/>
              <w:rPr>
                <w:color w:val="3A3838"/>
                <w:sz w:val="16"/>
                <w:szCs w:val="16"/>
              </w:rPr>
            </w:pPr>
            <w:r>
              <w:rPr>
                <w:color w:val="3A3838"/>
                <w:sz w:val="16"/>
                <w:szCs w:val="16"/>
              </w:rPr>
              <w:t> $1,370,420,211.59</w:t>
            </w:r>
          </w:p>
        </w:tc>
      </w:tr>
      <w:tr w:rsidR="00147CFE" w14:paraId="4694E7D4" w14:textId="77777777" w:rsidTr="00662544">
        <w:trPr>
          <w:trHeight w:val="252"/>
        </w:trPr>
        <w:tc>
          <w:tcPr>
            <w:tcW w:w="5428" w:type="dxa"/>
            <w:gridSpan w:val="3"/>
            <w:shd w:val="clear" w:color="auto" w:fill="F2F2F2"/>
            <w:vAlign w:val="center"/>
          </w:tcPr>
          <w:p w14:paraId="5D28447E" w14:textId="77777777" w:rsidR="00147CFE" w:rsidRDefault="00147CFE" w:rsidP="00662544">
            <w:pPr>
              <w:spacing w:after="0" w:line="240" w:lineRule="auto"/>
              <w:rPr>
                <w:color w:val="000000"/>
                <w:sz w:val="16"/>
                <w:szCs w:val="16"/>
              </w:rPr>
            </w:pPr>
            <w:r>
              <w:rPr>
                <w:color w:val="000000"/>
                <w:sz w:val="16"/>
                <w:szCs w:val="16"/>
              </w:rPr>
              <w:t>7000 Inversiones financieras y otras provisiones</w:t>
            </w:r>
          </w:p>
        </w:tc>
        <w:tc>
          <w:tcPr>
            <w:tcW w:w="3400" w:type="dxa"/>
            <w:gridSpan w:val="2"/>
            <w:vAlign w:val="center"/>
          </w:tcPr>
          <w:p w14:paraId="6CD871DC" w14:textId="77777777" w:rsidR="00147CFE" w:rsidRDefault="00147CFE" w:rsidP="00662544">
            <w:pPr>
              <w:spacing w:after="0" w:line="240" w:lineRule="auto"/>
              <w:jc w:val="center"/>
              <w:rPr>
                <w:color w:val="3A3838"/>
                <w:sz w:val="16"/>
                <w:szCs w:val="16"/>
              </w:rPr>
            </w:pPr>
            <w:r>
              <w:rPr>
                <w:color w:val="3A3838"/>
                <w:sz w:val="16"/>
                <w:szCs w:val="16"/>
              </w:rPr>
              <w:t>$19,401,366.19 </w:t>
            </w:r>
          </w:p>
        </w:tc>
      </w:tr>
      <w:tr w:rsidR="00147CFE" w14:paraId="52E8D5F1" w14:textId="77777777" w:rsidTr="00662544">
        <w:trPr>
          <w:trHeight w:val="252"/>
        </w:trPr>
        <w:tc>
          <w:tcPr>
            <w:tcW w:w="5428" w:type="dxa"/>
            <w:gridSpan w:val="3"/>
            <w:shd w:val="clear" w:color="auto" w:fill="F2F2F2"/>
            <w:vAlign w:val="center"/>
          </w:tcPr>
          <w:p w14:paraId="598E80DD" w14:textId="77777777" w:rsidR="00147CFE" w:rsidRDefault="00147CFE" w:rsidP="00662544">
            <w:pPr>
              <w:spacing w:after="0" w:line="240" w:lineRule="auto"/>
              <w:rPr>
                <w:color w:val="000000"/>
                <w:sz w:val="16"/>
                <w:szCs w:val="16"/>
              </w:rPr>
            </w:pPr>
            <w:r>
              <w:rPr>
                <w:color w:val="000000"/>
                <w:sz w:val="16"/>
                <w:szCs w:val="16"/>
              </w:rPr>
              <w:t>8000 Participaciones y aportaciones</w:t>
            </w:r>
          </w:p>
        </w:tc>
        <w:tc>
          <w:tcPr>
            <w:tcW w:w="3400" w:type="dxa"/>
            <w:gridSpan w:val="2"/>
            <w:vAlign w:val="center"/>
          </w:tcPr>
          <w:p w14:paraId="4AF277C0" w14:textId="77777777" w:rsidR="00147CFE" w:rsidRDefault="00147CFE" w:rsidP="00662544">
            <w:pPr>
              <w:spacing w:after="0" w:line="240" w:lineRule="auto"/>
              <w:jc w:val="center"/>
              <w:rPr>
                <w:color w:val="3A3838"/>
                <w:sz w:val="16"/>
                <w:szCs w:val="16"/>
              </w:rPr>
            </w:pPr>
            <w:r>
              <w:rPr>
                <w:color w:val="3A3838"/>
                <w:sz w:val="16"/>
                <w:szCs w:val="16"/>
              </w:rPr>
              <w:t> </w:t>
            </w:r>
          </w:p>
        </w:tc>
      </w:tr>
      <w:tr w:rsidR="00147CFE" w14:paraId="51790BFA" w14:textId="77777777" w:rsidTr="00662544">
        <w:trPr>
          <w:trHeight w:val="252"/>
        </w:trPr>
        <w:tc>
          <w:tcPr>
            <w:tcW w:w="5428" w:type="dxa"/>
            <w:gridSpan w:val="3"/>
            <w:shd w:val="clear" w:color="auto" w:fill="F2F2F2"/>
            <w:vAlign w:val="center"/>
          </w:tcPr>
          <w:p w14:paraId="49646C8C" w14:textId="77777777" w:rsidR="00147CFE" w:rsidRDefault="00147CFE" w:rsidP="00662544">
            <w:pPr>
              <w:spacing w:after="0" w:line="240" w:lineRule="auto"/>
              <w:rPr>
                <w:color w:val="000000"/>
                <w:sz w:val="16"/>
                <w:szCs w:val="16"/>
              </w:rPr>
            </w:pPr>
            <w:r>
              <w:rPr>
                <w:color w:val="000000"/>
                <w:sz w:val="16"/>
                <w:szCs w:val="16"/>
              </w:rPr>
              <w:t>9000 Deuda pública</w:t>
            </w:r>
          </w:p>
        </w:tc>
        <w:tc>
          <w:tcPr>
            <w:tcW w:w="3400" w:type="dxa"/>
            <w:gridSpan w:val="2"/>
            <w:vAlign w:val="center"/>
          </w:tcPr>
          <w:p w14:paraId="2CA50336" w14:textId="77777777" w:rsidR="00147CFE" w:rsidRDefault="00147CFE" w:rsidP="00662544">
            <w:pPr>
              <w:spacing w:after="0" w:line="240" w:lineRule="auto"/>
              <w:jc w:val="center"/>
              <w:rPr>
                <w:color w:val="3A3838"/>
                <w:sz w:val="16"/>
                <w:szCs w:val="16"/>
              </w:rPr>
            </w:pPr>
            <w:r>
              <w:rPr>
                <w:color w:val="3A3838"/>
                <w:sz w:val="16"/>
                <w:szCs w:val="16"/>
              </w:rPr>
              <w:t> $3,800,000,000.00</w:t>
            </w:r>
          </w:p>
        </w:tc>
      </w:tr>
      <w:tr w:rsidR="00147CFE" w14:paraId="0B97876B" w14:textId="77777777" w:rsidTr="00662544">
        <w:trPr>
          <w:trHeight w:val="252"/>
        </w:trPr>
        <w:tc>
          <w:tcPr>
            <w:tcW w:w="5428" w:type="dxa"/>
            <w:gridSpan w:val="3"/>
            <w:shd w:val="clear" w:color="auto" w:fill="F2F2F2"/>
            <w:vAlign w:val="center"/>
          </w:tcPr>
          <w:p w14:paraId="2BCD5C19" w14:textId="77777777" w:rsidR="00147CFE" w:rsidRDefault="00147CFE" w:rsidP="00662544">
            <w:pPr>
              <w:spacing w:after="0" w:line="240" w:lineRule="auto"/>
              <w:jc w:val="center"/>
              <w:rPr>
                <w:b/>
                <w:color w:val="000000"/>
                <w:sz w:val="16"/>
                <w:szCs w:val="16"/>
              </w:rPr>
            </w:pPr>
            <w:r>
              <w:rPr>
                <w:b/>
                <w:color w:val="000000"/>
                <w:sz w:val="16"/>
                <w:szCs w:val="16"/>
              </w:rPr>
              <w:t>TOTAL</w:t>
            </w:r>
          </w:p>
        </w:tc>
        <w:tc>
          <w:tcPr>
            <w:tcW w:w="3400" w:type="dxa"/>
            <w:gridSpan w:val="2"/>
            <w:vAlign w:val="center"/>
          </w:tcPr>
          <w:p w14:paraId="0053029A" w14:textId="77777777" w:rsidR="00147CFE" w:rsidRDefault="00147CFE" w:rsidP="00662544">
            <w:pPr>
              <w:spacing w:after="0" w:line="240" w:lineRule="auto"/>
              <w:jc w:val="center"/>
              <w:rPr>
                <w:b/>
                <w:color w:val="3A3838"/>
                <w:sz w:val="16"/>
                <w:szCs w:val="16"/>
              </w:rPr>
            </w:pPr>
            <w:r>
              <w:rPr>
                <w:b/>
                <w:color w:val="3A3838"/>
                <w:sz w:val="16"/>
                <w:szCs w:val="16"/>
              </w:rPr>
              <w:t>$5,189,821,577.78 </w:t>
            </w:r>
          </w:p>
        </w:tc>
      </w:tr>
      <w:tr w:rsidR="00147CFE" w14:paraId="48E04335" w14:textId="77777777" w:rsidTr="00662544">
        <w:trPr>
          <w:trHeight w:val="379"/>
        </w:trPr>
        <w:tc>
          <w:tcPr>
            <w:tcW w:w="8828" w:type="dxa"/>
            <w:gridSpan w:val="5"/>
            <w:shd w:val="clear" w:color="auto" w:fill="7F7F7F"/>
            <w:vAlign w:val="center"/>
          </w:tcPr>
          <w:p w14:paraId="3343BE17" w14:textId="77777777" w:rsidR="00147CFE" w:rsidRDefault="00147CFE" w:rsidP="00662544">
            <w:pPr>
              <w:spacing w:after="0" w:line="240" w:lineRule="auto"/>
              <w:jc w:val="center"/>
              <w:rPr>
                <w:b/>
                <w:color w:val="FFFFFF"/>
                <w:sz w:val="18"/>
                <w:szCs w:val="18"/>
              </w:rPr>
            </w:pPr>
            <w:r>
              <w:rPr>
                <w:b/>
                <w:color w:val="FFFFFF"/>
                <w:sz w:val="18"/>
                <w:szCs w:val="18"/>
              </w:rPr>
              <w:t>Fuente u origen de los recursos</w:t>
            </w:r>
          </w:p>
        </w:tc>
      </w:tr>
      <w:tr w:rsidR="00147CFE" w14:paraId="065D3E07" w14:textId="77777777" w:rsidTr="00662544">
        <w:trPr>
          <w:trHeight w:val="252"/>
        </w:trPr>
        <w:tc>
          <w:tcPr>
            <w:tcW w:w="5428" w:type="dxa"/>
            <w:gridSpan w:val="3"/>
            <w:shd w:val="clear" w:color="auto" w:fill="D9D9D9"/>
            <w:vAlign w:val="center"/>
          </w:tcPr>
          <w:p w14:paraId="5E7F33B3" w14:textId="77777777" w:rsidR="00147CFE" w:rsidRDefault="00147CFE" w:rsidP="00662544">
            <w:pPr>
              <w:spacing w:after="0" w:line="240" w:lineRule="auto"/>
              <w:jc w:val="center"/>
              <w:rPr>
                <w:b/>
                <w:color w:val="3A3838"/>
                <w:sz w:val="16"/>
                <w:szCs w:val="16"/>
              </w:rPr>
            </w:pPr>
            <w:r>
              <w:rPr>
                <w:b/>
                <w:color w:val="3A3838"/>
                <w:sz w:val="16"/>
                <w:szCs w:val="16"/>
              </w:rPr>
              <w:t>Fuente de Recursos</w:t>
            </w:r>
          </w:p>
        </w:tc>
        <w:tc>
          <w:tcPr>
            <w:tcW w:w="3400" w:type="dxa"/>
            <w:gridSpan w:val="2"/>
            <w:shd w:val="clear" w:color="auto" w:fill="D9D9D9"/>
            <w:vAlign w:val="center"/>
          </w:tcPr>
          <w:p w14:paraId="50EF4600" w14:textId="77777777" w:rsidR="00147CFE" w:rsidRDefault="00147CFE" w:rsidP="00662544">
            <w:pPr>
              <w:spacing w:after="0" w:line="240" w:lineRule="auto"/>
              <w:jc w:val="center"/>
              <w:rPr>
                <w:b/>
                <w:color w:val="3A3838"/>
                <w:sz w:val="16"/>
                <w:szCs w:val="16"/>
              </w:rPr>
            </w:pPr>
            <w:r>
              <w:rPr>
                <w:b/>
                <w:color w:val="3A3838"/>
                <w:sz w:val="16"/>
                <w:szCs w:val="16"/>
              </w:rPr>
              <w:t>Porcentaje respecto al presupuesto estimado</w:t>
            </w:r>
          </w:p>
        </w:tc>
      </w:tr>
      <w:tr w:rsidR="00147CFE" w14:paraId="7047903C" w14:textId="77777777" w:rsidTr="00662544">
        <w:trPr>
          <w:trHeight w:val="252"/>
        </w:trPr>
        <w:tc>
          <w:tcPr>
            <w:tcW w:w="5428" w:type="dxa"/>
            <w:gridSpan w:val="3"/>
            <w:shd w:val="clear" w:color="auto" w:fill="F2F2F2"/>
            <w:vAlign w:val="center"/>
          </w:tcPr>
          <w:p w14:paraId="422145B8" w14:textId="77777777" w:rsidR="00147CFE" w:rsidRDefault="00147CFE" w:rsidP="00662544">
            <w:pPr>
              <w:spacing w:after="0" w:line="240" w:lineRule="auto"/>
              <w:rPr>
                <w:color w:val="000000"/>
                <w:sz w:val="16"/>
                <w:szCs w:val="16"/>
              </w:rPr>
            </w:pPr>
            <w:r>
              <w:rPr>
                <w:color w:val="000000"/>
                <w:sz w:val="16"/>
                <w:szCs w:val="16"/>
              </w:rPr>
              <w:t>Recursos Fiscales</w:t>
            </w:r>
          </w:p>
        </w:tc>
        <w:tc>
          <w:tcPr>
            <w:tcW w:w="3400" w:type="dxa"/>
            <w:gridSpan w:val="2"/>
            <w:vAlign w:val="center"/>
          </w:tcPr>
          <w:p w14:paraId="117C8002" w14:textId="77777777" w:rsidR="00147CFE" w:rsidRDefault="00147CFE" w:rsidP="00662544">
            <w:pPr>
              <w:spacing w:after="0" w:line="240" w:lineRule="auto"/>
              <w:jc w:val="center"/>
              <w:rPr>
                <w:color w:val="3A3838"/>
                <w:sz w:val="16"/>
                <w:szCs w:val="16"/>
              </w:rPr>
            </w:pPr>
            <w:r>
              <w:rPr>
                <w:color w:val="3A3838"/>
                <w:sz w:val="16"/>
                <w:szCs w:val="16"/>
              </w:rPr>
              <w:t>26.4</w:t>
            </w:r>
          </w:p>
        </w:tc>
      </w:tr>
      <w:tr w:rsidR="00147CFE" w14:paraId="40626802" w14:textId="77777777" w:rsidTr="00662544">
        <w:trPr>
          <w:trHeight w:val="252"/>
        </w:trPr>
        <w:tc>
          <w:tcPr>
            <w:tcW w:w="5428" w:type="dxa"/>
            <w:gridSpan w:val="3"/>
            <w:shd w:val="clear" w:color="auto" w:fill="F2F2F2"/>
            <w:vAlign w:val="center"/>
          </w:tcPr>
          <w:p w14:paraId="047540E4" w14:textId="77777777" w:rsidR="00147CFE" w:rsidRDefault="00147CFE" w:rsidP="00662544">
            <w:pPr>
              <w:spacing w:after="0" w:line="240" w:lineRule="auto"/>
              <w:rPr>
                <w:color w:val="000000"/>
                <w:sz w:val="16"/>
                <w:szCs w:val="16"/>
              </w:rPr>
            </w:pPr>
            <w:r>
              <w:rPr>
                <w:color w:val="000000"/>
                <w:sz w:val="16"/>
                <w:szCs w:val="16"/>
              </w:rPr>
              <w:t xml:space="preserve">Otros recursos </w:t>
            </w:r>
            <w:r>
              <w:rPr>
                <w:i/>
                <w:color w:val="000000"/>
                <w:sz w:val="16"/>
                <w:szCs w:val="16"/>
              </w:rPr>
              <w:t>[especificar fuente(s)]</w:t>
            </w:r>
          </w:p>
        </w:tc>
        <w:tc>
          <w:tcPr>
            <w:tcW w:w="3400" w:type="dxa"/>
            <w:gridSpan w:val="2"/>
            <w:vAlign w:val="center"/>
          </w:tcPr>
          <w:p w14:paraId="21471E4E" w14:textId="77777777" w:rsidR="00147CFE" w:rsidRDefault="00147CFE" w:rsidP="00662544">
            <w:pPr>
              <w:spacing w:after="0" w:line="240" w:lineRule="auto"/>
              <w:jc w:val="center"/>
              <w:rPr>
                <w:color w:val="3A3838"/>
                <w:sz w:val="16"/>
                <w:szCs w:val="16"/>
              </w:rPr>
            </w:pPr>
            <w:r>
              <w:rPr>
                <w:color w:val="3A3838"/>
                <w:sz w:val="16"/>
                <w:szCs w:val="16"/>
              </w:rPr>
              <w:t>73.6 </w:t>
            </w:r>
          </w:p>
        </w:tc>
      </w:tr>
      <w:tr w:rsidR="00147CFE" w14:paraId="29556E61" w14:textId="77777777" w:rsidTr="00662544">
        <w:trPr>
          <w:trHeight w:val="252"/>
        </w:trPr>
        <w:tc>
          <w:tcPr>
            <w:tcW w:w="5428" w:type="dxa"/>
            <w:gridSpan w:val="3"/>
            <w:shd w:val="clear" w:color="auto" w:fill="F2F2F2"/>
            <w:vAlign w:val="center"/>
          </w:tcPr>
          <w:p w14:paraId="1A3CEE1E" w14:textId="77777777" w:rsidR="00147CFE" w:rsidRDefault="00147CFE" w:rsidP="00662544">
            <w:pPr>
              <w:spacing w:after="0" w:line="240" w:lineRule="auto"/>
              <w:jc w:val="center"/>
              <w:rPr>
                <w:b/>
                <w:color w:val="000000"/>
                <w:sz w:val="16"/>
                <w:szCs w:val="16"/>
              </w:rPr>
            </w:pPr>
            <w:r>
              <w:rPr>
                <w:b/>
                <w:color w:val="000000"/>
                <w:sz w:val="16"/>
                <w:szCs w:val="16"/>
              </w:rPr>
              <w:t>TOTAL</w:t>
            </w:r>
          </w:p>
        </w:tc>
        <w:tc>
          <w:tcPr>
            <w:tcW w:w="3400" w:type="dxa"/>
            <w:gridSpan w:val="2"/>
            <w:shd w:val="clear" w:color="auto" w:fill="F2F2F2"/>
            <w:vAlign w:val="center"/>
          </w:tcPr>
          <w:p w14:paraId="2E87C320" w14:textId="77777777" w:rsidR="00147CFE" w:rsidRDefault="00147CFE" w:rsidP="00662544">
            <w:pPr>
              <w:spacing w:after="0" w:line="240" w:lineRule="auto"/>
              <w:jc w:val="center"/>
              <w:rPr>
                <w:b/>
                <w:color w:val="3A3838"/>
                <w:sz w:val="16"/>
                <w:szCs w:val="16"/>
              </w:rPr>
            </w:pPr>
            <w:r>
              <w:rPr>
                <w:b/>
                <w:color w:val="3A3838"/>
                <w:sz w:val="16"/>
                <w:szCs w:val="16"/>
              </w:rPr>
              <w:t>100</w:t>
            </w:r>
          </w:p>
        </w:tc>
      </w:tr>
      <w:tr w:rsidR="00147CFE" w14:paraId="5874A37A" w14:textId="77777777" w:rsidTr="00662544">
        <w:trPr>
          <w:trHeight w:val="302"/>
        </w:trPr>
        <w:tc>
          <w:tcPr>
            <w:tcW w:w="8828" w:type="dxa"/>
            <w:gridSpan w:val="5"/>
            <w:shd w:val="clear" w:color="auto" w:fill="7F7F7F"/>
            <w:vAlign w:val="center"/>
          </w:tcPr>
          <w:p w14:paraId="2C1FBBCE" w14:textId="77777777" w:rsidR="00147CFE" w:rsidRDefault="00147CFE" w:rsidP="00662544">
            <w:pPr>
              <w:spacing w:after="0" w:line="240" w:lineRule="auto"/>
              <w:jc w:val="center"/>
              <w:rPr>
                <w:b/>
                <w:color w:val="FFFFFF"/>
                <w:sz w:val="18"/>
                <w:szCs w:val="18"/>
              </w:rPr>
            </w:pPr>
            <w:r>
              <w:rPr>
                <w:b/>
                <w:color w:val="FFFFFF"/>
                <w:sz w:val="18"/>
                <w:szCs w:val="18"/>
              </w:rPr>
              <w:t xml:space="preserve">Gastos </w:t>
            </w:r>
          </w:p>
        </w:tc>
      </w:tr>
      <w:tr w:rsidR="00147CFE" w14:paraId="7AB59967" w14:textId="77777777" w:rsidTr="00662544">
        <w:trPr>
          <w:trHeight w:val="252"/>
        </w:trPr>
        <w:tc>
          <w:tcPr>
            <w:tcW w:w="3317" w:type="dxa"/>
            <w:shd w:val="clear" w:color="auto" w:fill="BFBFBF"/>
            <w:vAlign w:val="center"/>
          </w:tcPr>
          <w:p w14:paraId="0DB070C4" w14:textId="77777777" w:rsidR="00147CFE" w:rsidRDefault="00147CFE" w:rsidP="00662544">
            <w:pPr>
              <w:spacing w:after="0" w:line="240" w:lineRule="auto"/>
              <w:jc w:val="center"/>
              <w:rPr>
                <w:b/>
                <w:color w:val="3A3838"/>
                <w:sz w:val="16"/>
                <w:szCs w:val="16"/>
              </w:rPr>
            </w:pPr>
            <w:r>
              <w:rPr>
                <w:b/>
                <w:color w:val="3A3838"/>
                <w:sz w:val="16"/>
                <w:szCs w:val="16"/>
              </w:rPr>
              <w:t>Gasto</w:t>
            </w:r>
          </w:p>
        </w:tc>
        <w:tc>
          <w:tcPr>
            <w:tcW w:w="1808" w:type="dxa"/>
            <w:shd w:val="clear" w:color="auto" w:fill="BFBFBF"/>
            <w:vAlign w:val="center"/>
          </w:tcPr>
          <w:p w14:paraId="44E2C2D4" w14:textId="77777777" w:rsidR="00147CFE" w:rsidRDefault="00147CFE" w:rsidP="00662544">
            <w:pPr>
              <w:spacing w:after="0" w:line="240" w:lineRule="auto"/>
              <w:jc w:val="center"/>
              <w:rPr>
                <w:b/>
                <w:color w:val="3A3838"/>
                <w:sz w:val="16"/>
                <w:szCs w:val="16"/>
              </w:rPr>
            </w:pPr>
            <w:r>
              <w:rPr>
                <w:b/>
                <w:color w:val="3A3838"/>
                <w:sz w:val="16"/>
                <w:szCs w:val="16"/>
              </w:rPr>
              <w:t>Metodología</w:t>
            </w:r>
          </w:p>
        </w:tc>
        <w:tc>
          <w:tcPr>
            <w:tcW w:w="1770" w:type="dxa"/>
            <w:gridSpan w:val="2"/>
            <w:shd w:val="clear" w:color="auto" w:fill="BFBFBF"/>
            <w:vAlign w:val="center"/>
          </w:tcPr>
          <w:p w14:paraId="4A591EA0" w14:textId="77777777" w:rsidR="00147CFE" w:rsidRDefault="00147CFE" w:rsidP="00662544">
            <w:pPr>
              <w:spacing w:after="0" w:line="240" w:lineRule="auto"/>
              <w:jc w:val="center"/>
              <w:rPr>
                <w:b/>
                <w:color w:val="3A3838"/>
                <w:sz w:val="16"/>
                <w:szCs w:val="16"/>
              </w:rPr>
            </w:pPr>
            <w:r>
              <w:rPr>
                <w:b/>
                <w:color w:val="3A3838"/>
                <w:sz w:val="16"/>
                <w:szCs w:val="16"/>
              </w:rPr>
              <w:t>Estimación</w:t>
            </w:r>
          </w:p>
        </w:tc>
        <w:tc>
          <w:tcPr>
            <w:tcW w:w="1933" w:type="dxa"/>
            <w:shd w:val="clear" w:color="auto" w:fill="BFBFBF"/>
            <w:vAlign w:val="center"/>
          </w:tcPr>
          <w:p w14:paraId="57F8B145" w14:textId="77777777" w:rsidR="00147CFE" w:rsidRDefault="00147CFE" w:rsidP="00662544">
            <w:pPr>
              <w:spacing w:after="0" w:line="240" w:lineRule="auto"/>
              <w:jc w:val="center"/>
              <w:rPr>
                <w:b/>
                <w:color w:val="000000"/>
                <w:sz w:val="16"/>
                <w:szCs w:val="16"/>
              </w:rPr>
            </w:pPr>
            <w:r>
              <w:rPr>
                <w:b/>
                <w:color w:val="3A3838"/>
                <w:sz w:val="16"/>
                <w:szCs w:val="16"/>
              </w:rPr>
              <w:t>Fuente de información</w:t>
            </w:r>
          </w:p>
        </w:tc>
      </w:tr>
      <w:tr w:rsidR="00147CFE" w14:paraId="096E1FA8" w14:textId="77777777" w:rsidTr="00662544">
        <w:trPr>
          <w:trHeight w:val="252"/>
        </w:trPr>
        <w:tc>
          <w:tcPr>
            <w:tcW w:w="3317" w:type="dxa"/>
            <w:shd w:val="clear" w:color="auto" w:fill="D9D9D9"/>
            <w:vAlign w:val="center"/>
          </w:tcPr>
          <w:p w14:paraId="23CAEF7E" w14:textId="77777777" w:rsidR="00147CFE" w:rsidRDefault="00147CFE" w:rsidP="00662544">
            <w:pPr>
              <w:spacing w:after="0" w:line="240" w:lineRule="auto"/>
              <w:jc w:val="center"/>
              <w:rPr>
                <w:b/>
                <w:color w:val="000000"/>
                <w:sz w:val="16"/>
                <w:szCs w:val="16"/>
              </w:rPr>
            </w:pPr>
            <w:r>
              <w:rPr>
                <w:b/>
                <w:color w:val="000000"/>
                <w:sz w:val="16"/>
                <w:szCs w:val="16"/>
              </w:rPr>
              <w:t>Operación</w:t>
            </w:r>
          </w:p>
        </w:tc>
        <w:tc>
          <w:tcPr>
            <w:tcW w:w="1808" w:type="dxa"/>
            <w:vAlign w:val="center"/>
          </w:tcPr>
          <w:p w14:paraId="3B527DFB" w14:textId="77777777" w:rsidR="00147CFE" w:rsidRDefault="00147CFE" w:rsidP="00662544">
            <w:pPr>
              <w:spacing w:after="0" w:line="240" w:lineRule="auto"/>
              <w:jc w:val="center"/>
              <w:rPr>
                <w:b/>
                <w:color w:val="000000"/>
                <w:sz w:val="16"/>
                <w:szCs w:val="16"/>
              </w:rPr>
            </w:pPr>
            <w:r>
              <w:rPr>
                <w:b/>
                <w:color w:val="000000"/>
                <w:sz w:val="16"/>
                <w:szCs w:val="16"/>
              </w:rPr>
              <w:t> </w:t>
            </w:r>
          </w:p>
        </w:tc>
        <w:tc>
          <w:tcPr>
            <w:tcW w:w="1770" w:type="dxa"/>
            <w:gridSpan w:val="2"/>
            <w:vAlign w:val="bottom"/>
          </w:tcPr>
          <w:p w14:paraId="66B7CB6A" w14:textId="77777777" w:rsidR="00147CFE" w:rsidRDefault="00147CFE" w:rsidP="00662544">
            <w:pPr>
              <w:spacing w:after="0" w:line="240" w:lineRule="auto"/>
              <w:jc w:val="center"/>
              <w:rPr>
                <w:color w:val="000000"/>
                <w:sz w:val="16"/>
                <w:szCs w:val="16"/>
              </w:rPr>
            </w:pPr>
            <w:r>
              <w:rPr>
                <w:color w:val="000000"/>
                <w:sz w:val="16"/>
                <w:szCs w:val="16"/>
              </w:rPr>
              <w:t> </w:t>
            </w:r>
          </w:p>
        </w:tc>
        <w:tc>
          <w:tcPr>
            <w:tcW w:w="1933" w:type="dxa"/>
            <w:vAlign w:val="bottom"/>
          </w:tcPr>
          <w:p w14:paraId="34039B6B" w14:textId="77777777" w:rsidR="00147CFE" w:rsidRDefault="00147CFE" w:rsidP="00662544">
            <w:pPr>
              <w:spacing w:after="0" w:line="240" w:lineRule="auto"/>
              <w:jc w:val="center"/>
              <w:rPr>
                <w:color w:val="000000"/>
                <w:sz w:val="16"/>
                <w:szCs w:val="16"/>
              </w:rPr>
            </w:pPr>
            <w:r>
              <w:rPr>
                <w:color w:val="000000"/>
                <w:sz w:val="16"/>
                <w:szCs w:val="16"/>
              </w:rPr>
              <w:t> </w:t>
            </w:r>
          </w:p>
        </w:tc>
      </w:tr>
      <w:tr w:rsidR="00147CFE" w14:paraId="5C5385EB" w14:textId="77777777" w:rsidTr="00662544">
        <w:trPr>
          <w:trHeight w:val="252"/>
        </w:trPr>
        <w:tc>
          <w:tcPr>
            <w:tcW w:w="3317" w:type="dxa"/>
            <w:shd w:val="clear" w:color="auto" w:fill="D9D9D9"/>
            <w:vAlign w:val="center"/>
          </w:tcPr>
          <w:p w14:paraId="60C123F4" w14:textId="77777777" w:rsidR="00147CFE" w:rsidRDefault="00147CFE" w:rsidP="00662544">
            <w:pPr>
              <w:spacing w:after="0" w:line="240" w:lineRule="auto"/>
              <w:jc w:val="center"/>
              <w:rPr>
                <w:b/>
                <w:color w:val="000000"/>
                <w:sz w:val="16"/>
                <w:szCs w:val="16"/>
              </w:rPr>
            </w:pPr>
            <w:r>
              <w:rPr>
                <w:b/>
                <w:color w:val="000000"/>
                <w:sz w:val="16"/>
                <w:szCs w:val="16"/>
              </w:rPr>
              <w:t>Mantenimiento</w:t>
            </w:r>
          </w:p>
        </w:tc>
        <w:tc>
          <w:tcPr>
            <w:tcW w:w="1808" w:type="dxa"/>
            <w:vAlign w:val="center"/>
          </w:tcPr>
          <w:p w14:paraId="6C8D431F" w14:textId="77777777" w:rsidR="00147CFE" w:rsidRDefault="00147CFE" w:rsidP="00662544">
            <w:pPr>
              <w:spacing w:after="0" w:line="240" w:lineRule="auto"/>
              <w:jc w:val="center"/>
              <w:rPr>
                <w:b/>
                <w:color w:val="000000"/>
                <w:sz w:val="16"/>
                <w:szCs w:val="16"/>
              </w:rPr>
            </w:pPr>
            <w:r>
              <w:rPr>
                <w:b/>
                <w:color w:val="000000"/>
                <w:sz w:val="16"/>
                <w:szCs w:val="16"/>
              </w:rPr>
              <w:t> </w:t>
            </w:r>
          </w:p>
        </w:tc>
        <w:tc>
          <w:tcPr>
            <w:tcW w:w="1770" w:type="dxa"/>
            <w:gridSpan w:val="2"/>
            <w:vAlign w:val="bottom"/>
          </w:tcPr>
          <w:p w14:paraId="0254E34B" w14:textId="77777777" w:rsidR="00147CFE" w:rsidRDefault="00147CFE" w:rsidP="00662544">
            <w:pPr>
              <w:spacing w:after="0" w:line="240" w:lineRule="auto"/>
              <w:jc w:val="center"/>
              <w:rPr>
                <w:color w:val="000000"/>
                <w:sz w:val="16"/>
                <w:szCs w:val="16"/>
              </w:rPr>
            </w:pPr>
            <w:r>
              <w:rPr>
                <w:color w:val="000000"/>
                <w:sz w:val="16"/>
                <w:szCs w:val="16"/>
              </w:rPr>
              <w:t> </w:t>
            </w:r>
          </w:p>
        </w:tc>
        <w:tc>
          <w:tcPr>
            <w:tcW w:w="1933" w:type="dxa"/>
            <w:vAlign w:val="bottom"/>
          </w:tcPr>
          <w:p w14:paraId="0DA05E6F" w14:textId="77777777" w:rsidR="00147CFE" w:rsidRDefault="00147CFE" w:rsidP="00662544">
            <w:pPr>
              <w:spacing w:after="0" w:line="240" w:lineRule="auto"/>
              <w:jc w:val="center"/>
              <w:rPr>
                <w:color w:val="000000"/>
                <w:sz w:val="16"/>
                <w:szCs w:val="16"/>
              </w:rPr>
            </w:pPr>
            <w:r>
              <w:rPr>
                <w:color w:val="000000"/>
                <w:sz w:val="16"/>
                <w:szCs w:val="16"/>
              </w:rPr>
              <w:t> </w:t>
            </w:r>
          </w:p>
        </w:tc>
      </w:tr>
      <w:tr w:rsidR="00147CFE" w14:paraId="78BB6C41" w14:textId="77777777" w:rsidTr="00662544">
        <w:trPr>
          <w:trHeight w:val="252"/>
        </w:trPr>
        <w:tc>
          <w:tcPr>
            <w:tcW w:w="3317" w:type="dxa"/>
            <w:shd w:val="clear" w:color="auto" w:fill="D9D9D9"/>
            <w:vAlign w:val="center"/>
          </w:tcPr>
          <w:p w14:paraId="0B455EB1" w14:textId="77777777" w:rsidR="00147CFE" w:rsidRDefault="00147CFE" w:rsidP="00662544">
            <w:pPr>
              <w:spacing w:after="0" w:line="240" w:lineRule="auto"/>
              <w:jc w:val="center"/>
              <w:rPr>
                <w:b/>
                <w:color w:val="000000"/>
                <w:sz w:val="16"/>
                <w:szCs w:val="16"/>
              </w:rPr>
            </w:pPr>
            <w:r>
              <w:rPr>
                <w:b/>
                <w:color w:val="000000"/>
                <w:sz w:val="16"/>
                <w:szCs w:val="16"/>
              </w:rPr>
              <w:t>Capital</w:t>
            </w:r>
          </w:p>
        </w:tc>
        <w:tc>
          <w:tcPr>
            <w:tcW w:w="1808" w:type="dxa"/>
            <w:vAlign w:val="center"/>
          </w:tcPr>
          <w:p w14:paraId="7F4E695D" w14:textId="77777777" w:rsidR="00147CFE" w:rsidRDefault="00147CFE" w:rsidP="00662544">
            <w:pPr>
              <w:spacing w:after="0" w:line="240" w:lineRule="auto"/>
              <w:jc w:val="center"/>
              <w:rPr>
                <w:b/>
                <w:color w:val="000000"/>
                <w:sz w:val="16"/>
                <w:szCs w:val="16"/>
              </w:rPr>
            </w:pPr>
            <w:r>
              <w:rPr>
                <w:b/>
                <w:color w:val="000000"/>
                <w:sz w:val="16"/>
                <w:szCs w:val="16"/>
              </w:rPr>
              <w:t> </w:t>
            </w:r>
          </w:p>
        </w:tc>
        <w:tc>
          <w:tcPr>
            <w:tcW w:w="1770" w:type="dxa"/>
            <w:gridSpan w:val="2"/>
            <w:vAlign w:val="bottom"/>
          </w:tcPr>
          <w:p w14:paraId="7E2D1668" w14:textId="77777777" w:rsidR="00147CFE" w:rsidRDefault="00147CFE" w:rsidP="00662544">
            <w:pPr>
              <w:spacing w:after="0" w:line="240" w:lineRule="auto"/>
              <w:jc w:val="center"/>
              <w:rPr>
                <w:color w:val="000000"/>
                <w:sz w:val="16"/>
                <w:szCs w:val="16"/>
              </w:rPr>
            </w:pPr>
            <w:r>
              <w:rPr>
                <w:color w:val="000000"/>
                <w:sz w:val="16"/>
                <w:szCs w:val="16"/>
              </w:rPr>
              <w:t> </w:t>
            </w:r>
          </w:p>
        </w:tc>
        <w:tc>
          <w:tcPr>
            <w:tcW w:w="1933" w:type="dxa"/>
            <w:vAlign w:val="bottom"/>
          </w:tcPr>
          <w:p w14:paraId="22C19D47" w14:textId="77777777" w:rsidR="00147CFE" w:rsidRDefault="00147CFE" w:rsidP="00662544">
            <w:pPr>
              <w:spacing w:after="0" w:line="240" w:lineRule="auto"/>
              <w:jc w:val="center"/>
              <w:rPr>
                <w:color w:val="000000"/>
                <w:sz w:val="16"/>
                <w:szCs w:val="16"/>
              </w:rPr>
            </w:pPr>
            <w:r>
              <w:rPr>
                <w:color w:val="000000"/>
                <w:sz w:val="16"/>
                <w:szCs w:val="16"/>
              </w:rPr>
              <w:t> </w:t>
            </w:r>
          </w:p>
        </w:tc>
      </w:tr>
      <w:tr w:rsidR="00147CFE" w14:paraId="77EF3251" w14:textId="77777777" w:rsidTr="00662544">
        <w:trPr>
          <w:trHeight w:val="252"/>
        </w:trPr>
        <w:tc>
          <w:tcPr>
            <w:tcW w:w="3317" w:type="dxa"/>
            <w:shd w:val="clear" w:color="auto" w:fill="D9D9D9"/>
            <w:vAlign w:val="center"/>
          </w:tcPr>
          <w:p w14:paraId="4934F40C" w14:textId="77777777" w:rsidR="00147CFE" w:rsidRDefault="00147CFE" w:rsidP="00662544">
            <w:pPr>
              <w:spacing w:after="0" w:line="240" w:lineRule="auto"/>
              <w:jc w:val="center"/>
              <w:rPr>
                <w:b/>
                <w:color w:val="000000"/>
                <w:sz w:val="16"/>
                <w:szCs w:val="16"/>
              </w:rPr>
            </w:pPr>
            <w:r>
              <w:rPr>
                <w:b/>
                <w:color w:val="000000"/>
                <w:sz w:val="16"/>
                <w:szCs w:val="16"/>
              </w:rPr>
              <w:t>Unitario</w:t>
            </w:r>
          </w:p>
        </w:tc>
        <w:tc>
          <w:tcPr>
            <w:tcW w:w="1808" w:type="dxa"/>
            <w:vAlign w:val="center"/>
          </w:tcPr>
          <w:p w14:paraId="0F8342B5" w14:textId="77777777" w:rsidR="00147CFE" w:rsidRDefault="00147CFE" w:rsidP="00662544">
            <w:pPr>
              <w:spacing w:after="0" w:line="240" w:lineRule="auto"/>
              <w:jc w:val="center"/>
              <w:rPr>
                <w:b/>
                <w:color w:val="000000"/>
                <w:sz w:val="16"/>
                <w:szCs w:val="16"/>
              </w:rPr>
            </w:pPr>
            <w:r>
              <w:rPr>
                <w:b/>
                <w:color w:val="000000"/>
                <w:sz w:val="16"/>
                <w:szCs w:val="16"/>
              </w:rPr>
              <w:t> </w:t>
            </w:r>
          </w:p>
        </w:tc>
        <w:tc>
          <w:tcPr>
            <w:tcW w:w="1770" w:type="dxa"/>
            <w:gridSpan w:val="2"/>
            <w:vAlign w:val="bottom"/>
          </w:tcPr>
          <w:p w14:paraId="39A2E522" w14:textId="77777777" w:rsidR="00147CFE" w:rsidRDefault="00147CFE" w:rsidP="00662544">
            <w:pPr>
              <w:spacing w:after="0" w:line="240" w:lineRule="auto"/>
              <w:jc w:val="center"/>
              <w:rPr>
                <w:color w:val="000000"/>
                <w:sz w:val="16"/>
                <w:szCs w:val="16"/>
              </w:rPr>
            </w:pPr>
            <w:r>
              <w:rPr>
                <w:color w:val="000000"/>
                <w:sz w:val="16"/>
                <w:szCs w:val="16"/>
              </w:rPr>
              <w:t> </w:t>
            </w:r>
          </w:p>
        </w:tc>
        <w:tc>
          <w:tcPr>
            <w:tcW w:w="1933" w:type="dxa"/>
            <w:vAlign w:val="bottom"/>
          </w:tcPr>
          <w:p w14:paraId="393D18DA" w14:textId="77777777" w:rsidR="00147CFE" w:rsidRDefault="00147CFE" w:rsidP="00662544">
            <w:pPr>
              <w:spacing w:after="0" w:line="240" w:lineRule="auto"/>
              <w:jc w:val="center"/>
              <w:rPr>
                <w:color w:val="000000"/>
                <w:sz w:val="16"/>
                <w:szCs w:val="16"/>
              </w:rPr>
            </w:pPr>
            <w:r>
              <w:rPr>
                <w:color w:val="000000"/>
                <w:sz w:val="16"/>
                <w:szCs w:val="16"/>
              </w:rPr>
              <w:t> </w:t>
            </w:r>
          </w:p>
        </w:tc>
      </w:tr>
      <w:tr w:rsidR="00147CFE" w14:paraId="6DF502FE" w14:textId="77777777" w:rsidTr="00662544">
        <w:trPr>
          <w:trHeight w:val="252"/>
        </w:trPr>
        <w:tc>
          <w:tcPr>
            <w:tcW w:w="3317" w:type="dxa"/>
            <w:shd w:val="clear" w:color="auto" w:fill="D9D9D9"/>
            <w:vAlign w:val="center"/>
          </w:tcPr>
          <w:p w14:paraId="2E6A4670" w14:textId="77777777" w:rsidR="00147CFE" w:rsidRDefault="00147CFE" w:rsidP="00662544">
            <w:pPr>
              <w:spacing w:after="0" w:line="240" w:lineRule="auto"/>
              <w:jc w:val="center"/>
              <w:rPr>
                <w:b/>
                <w:color w:val="000000"/>
                <w:sz w:val="16"/>
                <w:szCs w:val="16"/>
              </w:rPr>
            </w:pPr>
            <w:r>
              <w:rPr>
                <w:b/>
                <w:color w:val="000000"/>
                <w:sz w:val="16"/>
                <w:szCs w:val="16"/>
              </w:rPr>
              <w:t>TOTAL</w:t>
            </w:r>
          </w:p>
        </w:tc>
        <w:tc>
          <w:tcPr>
            <w:tcW w:w="1808" w:type="dxa"/>
            <w:vAlign w:val="center"/>
          </w:tcPr>
          <w:p w14:paraId="3E1CF7A7" w14:textId="77777777" w:rsidR="00147CFE" w:rsidRDefault="00147CFE" w:rsidP="00662544">
            <w:pPr>
              <w:spacing w:after="0" w:line="240" w:lineRule="auto"/>
              <w:jc w:val="center"/>
              <w:rPr>
                <w:b/>
                <w:color w:val="000000"/>
                <w:sz w:val="16"/>
                <w:szCs w:val="16"/>
              </w:rPr>
            </w:pPr>
            <w:r>
              <w:rPr>
                <w:b/>
                <w:color w:val="000000"/>
                <w:sz w:val="16"/>
                <w:szCs w:val="16"/>
              </w:rPr>
              <w:t> </w:t>
            </w:r>
          </w:p>
        </w:tc>
        <w:tc>
          <w:tcPr>
            <w:tcW w:w="1770" w:type="dxa"/>
            <w:gridSpan w:val="2"/>
            <w:vAlign w:val="bottom"/>
          </w:tcPr>
          <w:p w14:paraId="785587A6" w14:textId="77777777" w:rsidR="00147CFE" w:rsidRDefault="00147CFE" w:rsidP="00662544">
            <w:pPr>
              <w:spacing w:after="0" w:line="240" w:lineRule="auto"/>
              <w:jc w:val="center"/>
              <w:rPr>
                <w:color w:val="000000"/>
                <w:sz w:val="16"/>
                <w:szCs w:val="16"/>
              </w:rPr>
            </w:pPr>
            <w:r>
              <w:rPr>
                <w:color w:val="000000"/>
                <w:sz w:val="16"/>
                <w:szCs w:val="16"/>
              </w:rPr>
              <w:t> </w:t>
            </w:r>
          </w:p>
        </w:tc>
        <w:tc>
          <w:tcPr>
            <w:tcW w:w="1933" w:type="dxa"/>
            <w:vAlign w:val="bottom"/>
          </w:tcPr>
          <w:p w14:paraId="0441DE2C" w14:textId="77777777" w:rsidR="00147CFE" w:rsidRDefault="00147CFE" w:rsidP="00662544">
            <w:pPr>
              <w:spacing w:after="0" w:line="240" w:lineRule="auto"/>
              <w:jc w:val="center"/>
              <w:rPr>
                <w:color w:val="000000"/>
                <w:sz w:val="16"/>
                <w:szCs w:val="16"/>
              </w:rPr>
            </w:pPr>
            <w:r>
              <w:rPr>
                <w:color w:val="000000"/>
                <w:sz w:val="16"/>
                <w:szCs w:val="16"/>
              </w:rPr>
              <w:t> </w:t>
            </w:r>
          </w:p>
        </w:tc>
      </w:tr>
    </w:tbl>
    <w:p w14:paraId="27169A2E" w14:textId="78DF0360" w:rsidR="00CA130E" w:rsidRDefault="00CA130E">
      <w:pPr>
        <w:spacing w:line="276" w:lineRule="auto"/>
        <w:jc w:val="left"/>
        <w:rPr>
          <w:lang w:val="es-ES"/>
        </w:rPr>
      </w:pPr>
      <w:r>
        <w:rPr>
          <w:lang w:val="es-ES"/>
        </w:rPr>
        <w:br w:type="page"/>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241"/>
        <w:gridCol w:w="6587"/>
      </w:tblGrid>
      <w:tr w:rsidR="00CA130E" w:rsidRPr="00CA130E" w14:paraId="0825EE54" w14:textId="77777777" w:rsidTr="00CA130E">
        <w:trPr>
          <w:trHeight w:val="397"/>
        </w:trPr>
        <w:tc>
          <w:tcPr>
            <w:tcW w:w="5000" w:type="pct"/>
            <w:gridSpan w:val="2"/>
            <w:shd w:val="clear" w:color="auto" w:fill="404040" w:themeFill="text1" w:themeFillTint="BF"/>
            <w:noWrap/>
            <w:vAlign w:val="center"/>
            <w:hideMark/>
          </w:tcPr>
          <w:p w14:paraId="474A4AD7" w14:textId="77777777" w:rsidR="00CA130E" w:rsidRPr="00CA130E" w:rsidRDefault="00CA130E" w:rsidP="00CA130E">
            <w:pPr>
              <w:spacing w:after="0" w:line="240" w:lineRule="auto"/>
              <w:jc w:val="center"/>
              <w:rPr>
                <w:rFonts w:asciiTheme="minorHAnsi" w:hAnsiTheme="minorHAnsi" w:cstheme="minorHAnsi"/>
                <w:b/>
                <w:bCs/>
                <w:color w:val="FFFFFF" w:themeColor="background1"/>
                <w:szCs w:val="20"/>
                <w:lang w:val="es-ES"/>
              </w:rPr>
            </w:pPr>
            <w:r w:rsidRPr="00CA130E">
              <w:rPr>
                <w:rFonts w:cstheme="minorHAnsi"/>
                <w:b/>
                <w:iCs/>
                <w:color w:val="FFFFFF" w:themeColor="background1"/>
                <w:szCs w:val="20"/>
              </w:rPr>
              <w:lastRenderedPageBreak/>
              <w:t>Anexo 13. Avance de los Indicadores respecto de sus metas</w:t>
            </w:r>
          </w:p>
        </w:tc>
      </w:tr>
      <w:tr w:rsidR="00E32BAD" w14:paraId="169A901F" w14:textId="77777777" w:rsidTr="00E32BAD">
        <w:trPr>
          <w:trHeight w:val="397"/>
        </w:trPr>
        <w:tc>
          <w:tcPr>
            <w:tcW w:w="1269" w:type="pct"/>
            <w:shd w:val="clear" w:color="auto" w:fill="D9D9D9" w:themeFill="background1" w:themeFillShade="D9"/>
            <w:noWrap/>
            <w:vAlign w:val="center"/>
            <w:hideMark/>
          </w:tcPr>
          <w:p w14:paraId="3234C649" w14:textId="77777777" w:rsidR="00E32BAD" w:rsidRDefault="00E32BAD" w:rsidP="00E32BAD">
            <w:pPr>
              <w:spacing w:after="0" w:line="240" w:lineRule="auto"/>
              <w:jc w:val="left"/>
              <w:rPr>
                <w:rFonts w:cstheme="minorHAnsi"/>
                <w:b/>
                <w:bCs/>
                <w:color w:val="000000"/>
                <w:szCs w:val="20"/>
                <w:lang w:val="es-ES"/>
              </w:rPr>
            </w:pPr>
            <w:r>
              <w:rPr>
                <w:rFonts w:cstheme="minorHAnsi"/>
                <w:b/>
                <w:bCs/>
                <w:color w:val="000000"/>
                <w:szCs w:val="20"/>
                <w:lang w:val="es-ES"/>
              </w:rPr>
              <w:t>Nombre del Pp:</w:t>
            </w:r>
          </w:p>
        </w:tc>
        <w:tc>
          <w:tcPr>
            <w:tcW w:w="3731" w:type="pct"/>
            <w:vAlign w:val="center"/>
          </w:tcPr>
          <w:p w14:paraId="2DA7BA15" w14:textId="37D18CAC" w:rsidR="00E32BAD" w:rsidRPr="00E32BAD" w:rsidRDefault="00E32BAD" w:rsidP="00E32BAD">
            <w:pPr>
              <w:spacing w:after="0" w:line="240" w:lineRule="auto"/>
              <w:jc w:val="left"/>
              <w:rPr>
                <w:rFonts w:cstheme="minorHAnsi"/>
                <w:color w:val="000000"/>
                <w:szCs w:val="20"/>
                <w:lang w:val="es-ES"/>
              </w:rPr>
            </w:pPr>
            <w:r w:rsidRPr="00E32BAD">
              <w:t>S191 Programa Emergente para la Adquisición y Comercialización de Maíz Blanco.</w:t>
            </w:r>
          </w:p>
        </w:tc>
      </w:tr>
      <w:tr w:rsidR="00E32BAD" w14:paraId="53622F4B" w14:textId="77777777" w:rsidTr="00E32BAD">
        <w:trPr>
          <w:trHeight w:val="397"/>
        </w:trPr>
        <w:tc>
          <w:tcPr>
            <w:tcW w:w="1269" w:type="pct"/>
            <w:shd w:val="clear" w:color="auto" w:fill="D9D9D9" w:themeFill="background1" w:themeFillShade="D9"/>
            <w:noWrap/>
            <w:vAlign w:val="center"/>
            <w:hideMark/>
          </w:tcPr>
          <w:p w14:paraId="4297BC98" w14:textId="77777777" w:rsidR="00E32BAD" w:rsidRDefault="00E32BAD" w:rsidP="00E32BAD">
            <w:pPr>
              <w:spacing w:after="0" w:line="240" w:lineRule="auto"/>
              <w:jc w:val="left"/>
              <w:rPr>
                <w:rFonts w:cstheme="minorHAnsi"/>
                <w:b/>
                <w:bCs/>
                <w:color w:val="000000"/>
                <w:szCs w:val="20"/>
                <w:lang w:val="es-ES"/>
              </w:rPr>
            </w:pPr>
            <w:r>
              <w:rPr>
                <w:rFonts w:cstheme="minorHAnsi"/>
                <w:b/>
                <w:bCs/>
                <w:color w:val="000000"/>
                <w:szCs w:val="20"/>
                <w:lang w:val="es-ES"/>
              </w:rPr>
              <w:t>Modalidad:</w:t>
            </w:r>
          </w:p>
        </w:tc>
        <w:tc>
          <w:tcPr>
            <w:tcW w:w="3731" w:type="pct"/>
            <w:vAlign w:val="center"/>
          </w:tcPr>
          <w:p w14:paraId="522AEA0F" w14:textId="1BAE7CC3" w:rsidR="00E32BAD" w:rsidRPr="00E32BAD" w:rsidRDefault="00E32BAD" w:rsidP="00E32BAD">
            <w:pPr>
              <w:spacing w:after="0" w:line="240" w:lineRule="auto"/>
              <w:jc w:val="left"/>
              <w:rPr>
                <w:rFonts w:cstheme="minorHAnsi"/>
                <w:color w:val="000000"/>
                <w:szCs w:val="20"/>
                <w:lang w:val="es-ES"/>
              </w:rPr>
            </w:pPr>
            <w:r w:rsidRPr="00E32BAD">
              <w:t>Emergente</w:t>
            </w:r>
          </w:p>
        </w:tc>
      </w:tr>
      <w:tr w:rsidR="00E32BAD" w14:paraId="02FF3A30" w14:textId="77777777" w:rsidTr="00E32BAD">
        <w:trPr>
          <w:trHeight w:val="397"/>
        </w:trPr>
        <w:tc>
          <w:tcPr>
            <w:tcW w:w="1269" w:type="pct"/>
            <w:shd w:val="clear" w:color="auto" w:fill="D9D9D9" w:themeFill="background1" w:themeFillShade="D9"/>
            <w:noWrap/>
            <w:vAlign w:val="center"/>
            <w:hideMark/>
          </w:tcPr>
          <w:p w14:paraId="78BD3506" w14:textId="77777777" w:rsidR="00E32BAD" w:rsidRDefault="00E32BAD" w:rsidP="00E32BAD">
            <w:pPr>
              <w:spacing w:after="0" w:line="240" w:lineRule="auto"/>
              <w:jc w:val="left"/>
              <w:rPr>
                <w:rFonts w:cstheme="minorHAnsi"/>
                <w:b/>
                <w:bCs/>
                <w:color w:val="000000"/>
                <w:szCs w:val="20"/>
                <w:lang w:val="es-ES"/>
              </w:rPr>
            </w:pPr>
            <w:r>
              <w:rPr>
                <w:rFonts w:cstheme="minorHAnsi"/>
                <w:b/>
                <w:bCs/>
                <w:color w:val="000000"/>
                <w:szCs w:val="20"/>
                <w:lang w:val="es-ES"/>
              </w:rPr>
              <w:t>Dependencia/Entidad:</w:t>
            </w:r>
          </w:p>
        </w:tc>
        <w:tc>
          <w:tcPr>
            <w:tcW w:w="3731" w:type="pct"/>
            <w:vAlign w:val="center"/>
          </w:tcPr>
          <w:p w14:paraId="0DA80CC9" w14:textId="62BDB343" w:rsidR="00E32BAD" w:rsidRPr="00E32BAD" w:rsidRDefault="00E32BAD" w:rsidP="00E32BAD">
            <w:pPr>
              <w:spacing w:after="0" w:line="240" w:lineRule="auto"/>
              <w:jc w:val="left"/>
              <w:rPr>
                <w:rFonts w:cstheme="minorHAnsi"/>
                <w:color w:val="000000"/>
                <w:szCs w:val="20"/>
                <w:lang w:val="es-ES"/>
              </w:rPr>
            </w:pPr>
            <w:r>
              <w:t>S</w:t>
            </w:r>
            <w:r w:rsidRPr="00E32BAD">
              <w:t>ecretaria de agricultura y ganadería</w:t>
            </w:r>
          </w:p>
        </w:tc>
      </w:tr>
      <w:tr w:rsidR="00E32BAD" w14:paraId="0AAA52B8" w14:textId="77777777" w:rsidTr="00E32BAD">
        <w:trPr>
          <w:trHeight w:val="397"/>
        </w:trPr>
        <w:tc>
          <w:tcPr>
            <w:tcW w:w="1269" w:type="pct"/>
            <w:shd w:val="clear" w:color="auto" w:fill="D9D9D9" w:themeFill="background1" w:themeFillShade="D9"/>
            <w:noWrap/>
            <w:vAlign w:val="center"/>
            <w:hideMark/>
          </w:tcPr>
          <w:p w14:paraId="1467FBA3" w14:textId="77777777" w:rsidR="00E32BAD" w:rsidRDefault="00E32BAD" w:rsidP="00E32BAD">
            <w:pPr>
              <w:spacing w:after="0" w:line="240" w:lineRule="auto"/>
              <w:jc w:val="left"/>
              <w:rPr>
                <w:rFonts w:cstheme="minorHAnsi"/>
                <w:b/>
                <w:bCs/>
                <w:color w:val="000000"/>
                <w:szCs w:val="20"/>
                <w:lang w:val="es-ES"/>
              </w:rPr>
            </w:pPr>
            <w:r>
              <w:rPr>
                <w:rFonts w:cstheme="minorHAnsi"/>
                <w:b/>
                <w:bCs/>
                <w:color w:val="000000"/>
                <w:szCs w:val="20"/>
                <w:lang w:val="es-ES"/>
              </w:rPr>
              <w:t>Unidad Responsable:</w:t>
            </w:r>
          </w:p>
        </w:tc>
        <w:tc>
          <w:tcPr>
            <w:tcW w:w="3731" w:type="pct"/>
            <w:vAlign w:val="center"/>
          </w:tcPr>
          <w:p w14:paraId="742D5888" w14:textId="2292F200" w:rsidR="00E32BAD" w:rsidRPr="00E32BAD" w:rsidRDefault="00E32BAD" w:rsidP="00E32BAD">
            <w:pPr>
              <w:spacing w:after="0" w:line="240" w:lineRule="auto"/>
              <w:jc w:val="left"/>
              <w:rPr>
                <w:rFonts w:cstheme="minorHAnsi"/>
                <w:color w:val="000000"/>
                <w:szCs w:val="20"/>
                <w:lang w:val="es-ES"/>
              </w:rPr>
            </w:pPr>
            <w:r w:rsidRPr="00E32BAD">
              <w:t>Subsecretaría de agricultura</w:t>
            </w:r>
          </w:p>
        </w:tc>
      </w:tr>
      <w:tr w:rsidR="00E32BAD" w14:paraId="0BF072E3" w14:textId="77777777" w:rsidTr="00E32BAD">
        <w:trPr>
          <w:trHeight w:val="397"/>
        </w:trPr>
        <w:tc>
          <w:tcPr>
            <w:tcW w:w="1269" w:type="pct"/>
            <w:shd w:val="clear" w:color="auto" w:fill="D9D9D9" w:themeFill="background1" w:themeFillShade="D9"/>
            <w:noWrap/>
            <w:vAlign w:val="center"/>
            <w:hideMark/>
          </w:tcPr>
          <w:p w14:paraId="43341351" w14:textId="77777777" w:rsidR="00E32BAD" w:rsidRDefault="00E32BAD" w:rsidP="00E32BAD">
            <w:pPr>
              <w:spacing w:after="0" w:line="240" w:lineRule="auto"/>
              <w:jc w:val="left"/>
              <w:rPr>
                <w:rFonts w:cstheme="minorHAnsi"/>
                <w:b/>
                <w:bCs/>
                <w:color w:val="000000"/>
                <w:szCs w:val="20"/>
                <w:lang w:val="es-ES"/>
              </w:rPr>
            </w:pPr>
            <w:r>
              <w:rPr>
                <w:rFonts w:cstheme="minorHAnsi"/>
                <w:b/>
                <w:bCs/>
                <w:color w:val="000000"/>
                <w:szCs w:val="20"/>
                <w:lang w:val="es-ES"/>
              </w:rPr>
              <w:t xml:space="preserve">Tipo de Evaluación: </w:t>
            </w:r>
          </w:p>
        </w:tc>
        <w:tc>
          <w:tcPr>
            <w:tcW w:w="3731" w:type="pct"/>
            <w:vAlign w:val="center"/>
          </w:tcPr>
          <w:p w14:paraId="3FD5E64A" w14:textId="445A63FD" w:rsidR="00E32BAD" w:rsidRPr="00E32BAD" w:rsidRDefault="00E32BAD" w:rsidP="00E32BAD">
            <w:pPr>
              <w:spacing w:after="0" w:line="240" w:lineRule="auto"/>
              <w:jc w:val="left"/>
              <w:rPr>
                <w:rFonts w:cstheme="minorHAnsi"/>
                <w:color w:val="000000"/>
                <w:szCs w:val="20"/>
                <w:lang w:val="es-ES"/>
              </w:rPr>
            </w:pPr>
            <w:r w:rsidRPr="00E32BAD">
              <w:t>Consistencia y Resultados</w:t>
            </w:r>
          </w:p>
        </w:tc>
      </w:tr>
      <w:tr w:rsidR="00E32BAD" w14:paraId="0A41BD2E" w14:textId="77777777" w:rsidTr="00E32BAD">
        <w:trPr>
          <w:trHeight w:val="397"/>
        </w:trPr>
        <w:tc>
          <w:tcPr>
            <w:tcW w:w="1269" w:type="pct"/>
            <w:shd w:val="clear" w:color="auto" w:fill="D9D9D9" w:themeFill="background1" w:themeFillShade="D9"/>
            <w:noWrap/>
            <w:vAlign w:val="center"/>
            <w:hideMark/>
          </w:tcPr>
          <w:p w14:paraId="22742551" w14:textId="77777777" w:rsidR="00E32BAD" w:rsidRDefault="00E32BAD" w:rsidP="00E32BAD">
            <w:pPr>
              <w:spacing w:after="0" w:line="240" w:lineRule="auto"/>
              <w:jc w:val="left"/>
              <w:rPr>
                <w:rFonts w:cstheme="minorHAnsi"/>
                <w:b/>
                <w:bCs/>
                <w:color w:val="000000"/>
                <w:szCs w:val="20"/>
                <w:lang w:val="es-ES"/>
              </w:rPr>
            </w:pPr>
            <w:r>
              <w:rPr>
                <w:rFonts w:cstheme="minorHAnsi"/>
                <w:b/>
                <w:bCs/>
                <w:color w:val="000000"/>
                <w:szCs w:val="20"/>
                <w:lang w:val="es-ES"/>
              </w:rPr>
              <w:t xml:space="preserve">Año de la Evaluación: </w:t>
            </w:r>
          </w:p>
        </w:tc>
        <w:tc>
          <w:tcPr>
            <w:tcW w:w="3731" w:type="pct"/>
            <w:vAlign w:val="center"/>
          </w:tcPr>
          <w:p w14:paraId="5CC84667" w14:textId="544E5869" w:rsidR="00E32BAD" w:rsidRPr="00E32BAD" w:rsidRDefault="00E32BAD" w:rsidP="00E32BAD">
            <w:pPr>
              <w:spacing w:after="0" w:line="240" w:lineRule="auto"/>
              <w:jc w:val="left"/>
              <w:rPr>
                <w:rFonts w:cstheme="minorHAnsi"/>
                <w:color w:val="000000"/>
                <w:szCs w:val="20"/>
                <w:lang w:val="es-ES"/>
              </w:rPr>
            </w:pPr>
            <w:r w:rsidRPr="00E32BAD">
              <w:rPr>
                <w:rFonts w:cstheme="minorHAnsi"/>
                <w:color w:val="000000"/>
                <w:szCs w:val="20"/>
                <w:lang w:val="es-ES"/>
              </w:rPr>
              <w:t>2024</w:t>
            </w:r>
          </w:p>
        </w:tc>
      </w:tr>
    </w:tbl>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27"/>
        <w:gridCol w:w="1292"/>
        <w:gridCol w:w="962"/>
        <w:gridCol w:w="963"/>
        <w:gridCol w:w="994"/>
        <w:gridCol w:w="884"/>
        <w:gridCol w:w="884"/>
        <w:gridCol w:w="719"/>
        <w:gridCol w:w="1103"/>
      </w:tblGrid>
      <w:tr w:rsidR="00CA130E" w14:paraId="7E4C3610" w14:textId="77777777" w:rsidTr="00E32BAD">
        <w:trPr>
          <w:trHeight w:val="743"/>
        </w:trPr>
        <w:tc>
          <w:tcPr>
            <w:tcW w:w="582" w:type="pct"/>
            <w:shd w:val="clear" w:color="auto" w:fill="7F7F7F" w:themeFill="text1" w:themeFillTint="80"/>
            <w:vAlign w:val="center"/>
            <w:hideMark/>
          </w:tcPr>
          <w:p w14:paraId="1703466F" w14:textId="77777777" w:rsidR="00CA130E" w:rsidRDefault="00CA130E" w:rsidP="00E32BAD">
            <w:pPr>
              <w:spacing w:line="240" w:lineRule="auto"/>
              <w:jc w:val="center"/>
              <w:rPr>
                <w:rFonts w:asciiTheme="minorHAnsi" w:hAnsiTheme="minorHAnsi" w:cstheme="minorHAnsi"/>
                <w:b/>
                <w:iCs/>
                <w:color w:val="FFFFFF" w:themeColor="background1"/>
                <w:sz w:val="16"/>
                <w:szCs w:val="16"/>
                <w:lang w:eastAsia="en-US"/>
              </w:rPr>
            </w:pPr>
            <w:r>
              <w:rPr>
                <w:rFonts w:cstheme="minorHAnsi"/>
                <w:b/>
                <w:iCs/>
                <w:color w:val="FFFFFF" w:themeColor="background1"/>
                <w:sz w:val="16"/>
                <w:szCs w:val="16"/>
              </w:rPr>
              <w:t>Nivel de Objetivo</w:t>
            </w:r>
          </w:p>
        </w:tc>
        <w:tc>
          <w:tcPr>
            <w:tcW w:w="732" w:type="pct"/>
            <w:shd w:val="clear" w:color="auto" w:fill="7F7F7F" w:themeFill="text1" w:themeFillTint="80"/>
            <w:vAlign w:val="center"/>
            <w:hideMark/>
          </w:tcPr>
          <w:p w14:paraId="73B1D70E" w14:textId="77777777" w:rsidR="00CA130E" w:rsidRDefault="00CA130E" w:rsidP="00E32BAD">
            <w:pPr>
              <w:spacing w:line="240" w:lineRule="auto"/>
              <w:jc w:val="center"/>
              <w:rPr>
                <w:rFonts w:cstheme="minorHAnsi"/>
                <w:b/>
                <w:iCs/>
                <w:color w:val="FFFFFF" w:themeColor="background1"/>
                <w:sz w:val="16"/>
                <w:szCs w:val="16"/>
              </w:rPr>
            </w:pPr>
            <w:r>
              <w:rPr>
                <w:rFonts w:cstheme="minorHAnsi"/>
                <w:b/>
                <w:iCs/>
                <w:color w:val="FFFFFF" w:themeColor="background1"/>
                <w:sz w:val="16"/>
                <w:szCs w:val="16"/>
              </w:rPr>
              <w:t>Nombre del Indicador</w:t>
            </w:r>
          </w:p>
        </w:tc>
        <w:tc>
          <w:tcPr>
            <w:tcW w:w="545" w:type="pct"/>
            <w:shd w:val="clear" w:color="auto" w:fill="7F7F7F" w:themeFill="text1" w:themeFillTint="80"/>
            <w:vAlign w:val="center"/>
            <w:hideMark/>
          </w:tcPr>
          <w:p w14:paraId="08941FE9" w14:textId="77777777" w:rsidR="00CA130E" w:rsidRDefault="00CA130E" w:rsidP="00E32BAD">
            <w:pPr>
              <w:spacing w:line="240" w:lineRule="auto"/>
              <w:jc w:val="center"/>
              <w:rPr>
                <w:rFonts w:cstheme="minorHAnsi"/>
                <w:b/>
                <w:iCs/>
                <w:color w:val="FFFFFF" w:themeColor="background1"/>
                <w:sz w:val="16"/>
                <w:szCs w:val="16"/>
              </w:rPr>
            </w:pPr>
            <w:r>
              <w:rPr>
                <w:rFonts w:cstheme="minorHAnsi"/>
                <w:b/>
                <w:iCs/>
                <w:color w:val="FFFFFF" w:themeColor="background1"/>
                <w:sz w:val="16"/>
                <w:szCs w:val="16"/>
              </w:rPr>
              <w:t>Frecuencia de Medición</w:t>
            </w:r>
          </w:p>
        </w:tc>
        <w:tc>
          <w:tcPr>
            <w:tcW w:w="545" w:type="pct"/>
            <w:shd w:val="clear" w:color="auto" w:fill="7F7F7F" w:themeFill="text1" w:themeFillTint="80"/>
            <w:vAlign w:val="center"/>
            <w:hideMark/>
          </w:tcPr>
          <w:p w14:paraId="3598EFCF" w14:textId="77777777" w:rsidR="00CA130E" w:rsidRDefault="00CA130E" w:rsidP="00E32BAD">
            <w:pPr>
              <w:spacing w:line="240" w:lineRule="auto"/>
              <w:jc w:val="center"/>
              <w:rPr>
                <w:rFonts w:cstheme="minorHAnsi"/>
                <w:b/>
                <w:iCs/>
                <w:color w:val="FFFFFF" w:themeColor="background1"/>
                <w:sz w:val="16"/>
                <w:szCs w:val="16"/>
              </w:rPr>
            </w:pPr>
            <w:r>
              <w:rPr>
                <w:rFonts w:cstheme="minorHAnsi"/>
                <w:b/>
                <w:iCs/>
                <w:color w:val="FFFFFF" w:themeColor="background1"/>
                <w:sz w:val="16"/>
                <w:szCs w:val="16"/>
              </w:rPr>
              <w:t>Sentido del indicador</w:t>
            </w:r>
          </w:p>
        </w:tc>
        <w:tc>
          <w:tcPr>
            <w:tcW w:w="725" w:type="pct"/>
            <w:shd w:val="clear" w:color="auto" w:fill="7F7F7F" w:themeFill="text1" w:themeFillTint="80"/>
            <w:vAlign w:val="center"/>
            <w:hideMark/>
          </w:tcPr>
          <w:p w14:paraId="47349A96" w14:textId="77777777" w:rsidR="00CA130E" w:rsidRDefault="00CA130E" w:rsidP="00E32BAD">
            <w:pPr>
              <w:spacing w:line="240" w:lineRule="auto"/>
              <w:jc w:val="center"/>
              <w:rPr>
                <w:rFonts w:cstheme="minorHAnsi"/>
                <w:b/>
                <w:iCs/>
                <w:color w:val="FFFFFF" w:themeColor="background1"/>
                <w:sz w:val="16"/>
                <w:szCs w:val="16"/>
              </w:rPr>
            </w:pPr>
            <w:r>
              <w:rPr>
                <w:rFonts w:cstheme="minorHAnsi"/>
                <w:b/>
                <w:iCs/>
                <w:color w:val="FFFFFF" w:themeColor="background1"/>
                <w:sz w:val="16"/>
                <w:szCs w:val="16"/>
              </w:rPr>
              <w:t>Medición del año inmediato anterior al último observado</w:t>
            </w:r>
          </w:p>
        </w:tc>
        <w:tc>
          <w:tcPr>
            <w:tcW w:w="339" w:type="pct"/>
            <w:shd w:val="clear" w:color="auto" w:fill="7F7F7F" w:themeFill="text1" w:themeFillTint="80"/>
            <w:vAlign w:val="center"/>
            <w:hideMark/>
          </w:tcPr>
          <w:p w14:paraId="481B43C9" w14:textId="77777777" w:rsidR="00CA130E" w:rsidRDefault="00CA130E" w:rsidP="00E32BAD">
            <w:pPr>
              <w:spacing w:line="240" w:lineRule="auto"/>
              <w:jc w:val="center"/>
              <w:rPr>
                <w:rFonts w:cstheme="minorHAnsi"/>
                <w:b/>
                <w:iCs/>
                <w:color w:val="FFFFFF" w:themeColor="background1"/>
                <w:sz w:val="16"/>
                <w:szCs w:val="16"/>
              </w:rPr>
            </w:pPr>
            <w:r>
              <w:rPr>
                <w:rFonts w:cstheme="minorHAnsi"/>
                <w:b/>
                <w:iCs/>
                <w:color w:val="FFFFFF" w:themeColor="background1"/>
                <w:sz w:val="16"/>
                <w:szCs w:val="16"/>
              </w:rPr>
              <w:t>Meta</w:t>
            </w:r>
          </w:p>
          <w:p w14:paraId="590440F2" w14:textId="77777777" w:rsidR="00CA130E" w:rsidRDefault="00CA130E" w:rsidP="00E32BAD">
            <w:pPr>
              <w:spacing w:line="240" w:lineRule="auto"/>
              <w:jc w:val="center"/>
              <w:rPr>
                <w:rFonts w:cstheme="minorHAnsi"/>
                <w:b/>
                <w:iCs/>
                <w:color w:val="FFFFFF" w:themeColor="background1"/>
                <w:sz w:val="16"/>
                <w:szCs w:val="16"/>
              </w:rPr>
            </w:pPr>
            <w:r>
              <w:rPr>
                <w:rFonts w:cstheme="minorHAnsi"/>
                <w:b/>
                <w:iCs/>
                <w:color w:val="FFFFFF" w:themeColor="background1"/>
                <w:sz w:val="16"/>
                <w:szCs w:val="16"/>
              </w:rPr>
              <w:t>(año evaluado)</w:t>
            </w:r>
          </w:p>
        </w:tc>
        <w:tc>
          <w:tcPr>
            <w:tcW w:w="501" w:type="pct"/>
            <w:shd w:val="clear" w:color="auto" w:fill="7F7F7F" w:themeFill="text1" w:themeFillTint="80"/>
            <w:vAlign w:val="center"/>
            <w:hideMark/>
          </w:tcPr>
          <w:p w14:paraId="133C7655" w14:textId="77777777" w:rsidR="00CA130E" w:rsidRDefault="00CA130E" w:rsidP="00E32BAD">
            <w:pPr>
              <w:spacing w:line="240" w:lineRule="auto"/>
              <w:jc w:val="center"/>
              <w:rPr>
                <w:rFonts w:cstheme="minorHAnsi"/>
                <w:b/>
                <w:iCs/>
                <w:color w:val="FFFFFF" w:themeColor="background1"/>
                <w:sz w:val="16"/>
                <w:szCs w:val="16"/>
              </w:rPr>
            </w:pPr>
            <w:r>
              <w:rPr>
                <w:rFonts w:cstheme="minorHAnsi"/>
                <w:b/>
                <w:iCs/>
                <w:color w:val="FFFFFF" w:themeColor="background1"/>
                <w:sz w:val="16"/>
                <w:szCs w:val="16"/>
              </w:rPr>
              <w:t>Logro</w:t>
            </w:r>
          </w:p>
          <w:p w14:paraId="11945C5F" w14:textId="77777777" w:rsidR="00CA130E" w:rsidRDefault="00CA130E" w:rsidP="00E32BAD">
            <w:pPr>
              <w:spacing w:line="240" w:lineRule="auto"/>
              <w:jc w:val="center"/>
              <w:rPr>
                <w:rFonts w:cstheme="minorHAnsi"/>
                <w:b/>
                <w:iCs/>
                <w:color w:val="FFFFFF" w:themeColor="background1"/>
                <w:sz w:val="16"/>
                <w:szCs w:val="16"/>
              </w:rPr>
            </w:pPr>
            <w:r>
              <w:rPr>
                <w:rFonts w:cstheme="minorHAnsi"/>
                <w:b/>
                <w:iCs/>
                <w:color w:val="FFFFFF" w:themeColor="background1"/>
                <w:sz w:val="16"/>
                <w:szCs w:val="16"/>
              </w:rPr>
              <w:t>(año evaluado)</w:t>
            </w:r>
          </w:p>
        </w:tc>
        <w:tc>
          <w:tcPr>
            <w:tcW w:w="407" w:type="pct"/>
            <w:shd w:val="clear" w:color="auto" w:fill="7F7F7F" w:themeFill="text1" w:themeFillTint="80"/>
            <w:vAlign w:val="center"/>
            <w:hideMark/>
          </w:tcPr>
          <w:p w14:paraId="03A8528D" w14:textId="77777777" w:rsidR="00CA130E" w:rsidRDefault="00CA130E" w:rsidP="00E32BAD">
            <w:pPr>
              <w:spacing w:line="240" w:lineRule="auto"/>
              <w:jc w:val="center"/>
              <w:rPr>
                <w:rFonts w:cstheme="minorHAnsi"/>
                <w:b/>
                <w:iCs/>
                <w:color w:val="FFFFFF" w:themeColor="background1"/>
                <w:sz w:val="16"/>
                <w:szCs w:val="16"/>
              </w:rPr>
            </w:pPr>
            <w:r>
              <w:rPr>
                <w:rFonts w:cstheme="minorHAnsi"/>
                <w:b/>
                <w:iCs/>
                <w:color w:val="FFFFFF" w:themeColor="background1"/>
                <w:sz w:val="16"/>
                <w:szCs w:val="16"/>
              </w:rPr>
              <w:t>Avance</w:t>
            </w:r>
          </w:p>
          <w:p w14:paraId="6B739AE0" w14:textId="77777777" w:rsidR="00CA130E" w:rsidRDefault="00CA130E" w:rsidP="00E32BAD">
            <w:pPr>
              <w:spacing w:line="240" w:lineRule="auto"/>
              <w:jc w:val="center"/>
              <w:rPr>
                <w:rFonts w:cstheme="minorHAnsi"/>
                <w:b/>
                <w:iCs/>
                <w:color w:val="FFFFFF" w:themeColor="background1"/>
                <w:sz w:val="16"/>
                <w:szCs w:val="16"/>
              </w:rPr>
            </w:pPr>
            <w:r>
              <w:rPr>
                <w:rFonts w:cstheme="minorHAnsi"/>
                <w:b/>
                <w:iCs/>
                <w:color w:val="FFFFFF" w:themeColor="background1"/>
                <w:sz w:val="16"/>
                <w:szCs w:val="16"/>
              </w:rPr>
              <w:t>(%)</w:t>
            </w:r>
          </w:p>
        </w:tc>
        <w:tc>
          <w:tcPr>
            <w:tcW w:w="625" w:type="pct"/>
            <w:shd w:val="clear" w:color="auto" w:fill="7F7F7F" w:themeFill="text1" w:themeFillTint="80"/>
            <w:vAlign w:val="center"/>
            <w:hideMark/>
          </w:tcPr>
          <w:p w14:paraId="4D09714B" w14:textId="77777777" w:rsidR="00CA130E" w:rsidRDefault="00CA130E" w:rsidP="00E32BAD">
            <w:pPr>
              <w:spacing w:line="240" w:lineRule="auto"/>
              <w:jc w:val="center"/>
              <w:rPr>
                <w:rFonts w:cstheme="minorHAnsi"/>
                <w:b/>
                <w:iCs/>
                <w:color w:val="FFFFFF" w:themeColor="background1"/>
                <w:sz w:val="16"/>
                <w:szCs w:val="16"/>
              </w:rPr>
            </w:pPr>
            <w:r>
              <w:rPr>
                <w:rFonts w:cstheme="minorHAnsi"/>
                <w:b/>
                <w:iCs/>
                <w:color w:val="FFFFFF" w:themeColor="background1"/>
                <w:sz w:val="16"/>
                <w:szCs w:val="16"/>
              </w:rPr>
              <w:t>Justificación de desviaciones</w:t>
            </w:r>
          </w:p>
        </w:tc>
      </w:tr>
      <w:tr w:rsidR="00E32BAD" w14:paraId="7E35B73C" w14:textId="77777777" w:rsidTr="00E32BAD">
        <w:trPr>
          <w:trHeight w:val="249"/>
        </w:trPr>
        <w:tc>
          <w:tcPr>
            <w:tcW w:w="582" w:type="pct"/>
          </w:tcPr>
          <w:p w14:paraId="4CC312A0" w14:textId="5B908649" w:rsidR="00E32BAD" w:rsidRDefault="00E32BAD" w:rsidP="00E32BAD">
            <w:pPr>
              <w:spacing w:line="240" w:lineRule="auto"/>
              <w:rPr>
                <w:rFonts w:cstheme="minorHAnsi"/>
                <w:iCs/>
              </w:rPr>
            </w:pPr>
            <w:r>
              <w:rPr>
                <w:sz w:val="16"/>
                <w:szCs w:val="16"/>
              </w:rPr>
              <w:t>Fin</w:t>
            </w:r>
          </w:p>
        </w:tc>
        <w:tc>
          <w:tcPr>
            <w:tcW w:w="732" w:type="pct"/>
          </w:tcPr>
          <w:p w14:paraId="72AE660E" w14:textId="7A5AA99C" w:rsidR="00E32BAD" w:rsidRPr="00E32BAD" w:rsidRDefault="00E32BAD" w:rsidP="00E32BAD">
            <w:pPr>
              <w:spacing w:line="240" w:lineRule="auto"/>
              <w:rPr>
                <w:sz w:val="16"/>
                <w:szCs w:val="16"/>
              </w:rPr>
            </w:pPr>
            <w:r>
              <w:rPr>
                <w:sz w:val="16"/>
                <w:szCs w:val="16"/>
              </w:rPr>
              <w:t xml:space="preserve">Tasa de variación del valor de la producción de maíz blanco adquirido a precio de garantía. </w:t>
            </w:r>
          </w:p>
        </w:tc>
        <w:tc>
          <w:tcPr>
            <w:tcW w:w="545" w:type="pct"/>
          </w:tcPr>
          <w:p w14:paraId="278E1070" w14:textId="0ED6F3EE" w:rsidR="00E32BAD" w:rsidRDefault="00E32BAD" w:rsidP="00E32BAD">
            <w:pPr>
              <w:spacing w:line="240" w:lineRule="auto"/>
              <w:rPr>
                <w:rFonts w:cstheme="minorHAnsi"/>
                <w:iCs/>
              </w:rPr>
            </w:pPr>
            <w:r>
              <w:rPr>
                <w:sz w:val="16"/>
                <w:szCs w:val="16"/>
              </w:rPr>
              <w:t>Anual</w:t>
            </w:r>
          </w:p>
        </w:tc>
        <w:tc>
          <w:tcPr>
            <w:tcW w:w="545" w:type="pct"/>
          </w:tcPr>
          <w:p w14:paraId="10195B27" w14:textId="6758A8C2" w:rsidR="00E32BAD" w:rsidRDefault="00E32BAD" w:rsidP="00E32BAD">
            <w:pPr>
              <w:spacing w:line="240" w:lineRule="auto"/>
              <w:rPr>
                <w:rFonts w:cstheme="minorHAnsi"/>
                <w:iCs/>
              </w:rPr>
            </w:pPr>
            <w:r>
              <w:rPr>
                <w:sz w:val="16"/>
                <w:szCs w:val="16"/>
              </w:rPr>
              <w:t>Ascendente</w:t>
            </w:r>
          </w:p>
        </w:tc>
        <w:tc>
          <w:tcPr>
            <w:tcW w:w="725" w:type="pct"/>
          </w:tcPr>
          <w:p w14:paraId="37CA9F11" w14:textId="4F4EF643" w:rsidR="00E32BAD" w:rsidRDefault="00E32BAD" w:rsidP="00E32BAD">
            <w:pPr>
              <w:spacing w:line="240" w:lineRule="auto"/>
              <w:rPr>
                <w:rFonts w:cstheme="minorHAnsi"/>
                <w:iCs/>
              </w:rPr>
            </w:pPr>
            <w:r>
              <w:rPr>
                <w:sz w:val="16"/>
                <w:szCs w:val="16"/>
              </w:rPr>
              <w:t>300,000 adquiridas por SEGALMEX a precio de $6965.00</w:t>
            </w:r>
          </w:p>
        </w:tc>
        <w:tc>
          <w:tcPr>
            <w:tcW w:w="339" w:type="pct"/>
          </w:tcPr>
          <w:p w14:paraId="734515FB" w14:textId="234A55BD" w:rsidR="00E32BAD" w:rsidRDefault="00E32BAD" w:rsidP="00E32BAD">
            <w:pPr>
              <w:spacing w:line="240" w:lineRule="auto"/>
              <w:rPr>
                <w:rFonts w:cstheme="minorHAnsi"/>
                <w:iCs/>
              </w:rPr>
            </w:pPr>
            <w:r>
              <w:rPr>
                <w:sz w:val="16"/>
                <w:szCs w:val="16"/>
              </w:rPr>
              <w:t xml:space="preserve"> 1,500,000; a $6965.00</w:t>
            </w:r>
          </w:p>
        </w:tc>
        <w:tc>
          <w:tcPr>
            <w:tcW w:w="501" w:type="pct"/>
          </w:tcPr>
          <w:p w14:paraId="3C6930F9" w14:textId="75C7EEA0" w:rsidR="00E32BAD" w:rsidRDefault="00E32BAD" w:rsidP="00E32BAD">
            <w:pPr>
              <w:spacing w:line="240" w:lineRule="auto"/>
              <w:rPr>
                <w:rFonts w:cstheme="minorHAnsi"/>
                <w:iCs/>
              </w:rPr>
            </w:pPr>
            <w:r>
              <w:rPr>
                <w:sz w:val="16"/>
                <w:szCs w:val="16"/>
              </w:rPr>
              <w:t>1,810,747; a $6965.00</w:t>
            </w:r>
          </w:p>
        </w:tc>
        <w:tc>
          <w:tcPr>
            <w:tcW w:w="407" w:type="pct"/>
          </w:tcPr>
          <w:p w14:paraId="2A88A4CA" w14:textId="121A6E75" w:rsidR="00E32BAD" w:rsidRDefault="00E32BAD" w:rsidP="00E32BAD">
            <w:pPr>
              <w:spacing w:line="240" w:lineRule="auto"/>
              <w:rPr>
                <w:rFonts w:cstheme="minorHAnsi"/>
                <w:iCs/>
              </w:rPr>
            </w:pPr>
            <w:r>
              <w:rPr>
                <w:sz w:val="16"/>
                <w:szCs w:val="16"/>
              </w:rPr>
              <w:t>503.6%</w:t>
            </w:r>
          </w:p>
        </w:tc>
        <w:tc>
          <w:tcPr>
            <w:tcW w:w="625" w:type="pct"/>
          </w:tcPr>
          <w:p w14:paraId="5726952D" w14:textId="1B0C3B93" w:rsidR="00E32BAD" w:rsidRDefault="00E32BAD" w:rsidP="00E32BAD">
            <w:pPr>
              <w:spacing w:line="240" w:lineRule="auto"/>
              <w:rPr>
                <w:rFonts w:cstheme="minorHAnsi"/>
                <w:iCs/>
              </w:rPr>
            </w:pPr>
            <w:r>
              <w:rPr>
                <w:sz w:val="16"/>
                <w:szCs w:val="16"/>
              </w:rPr>
              <w:t>Incluye a SEGALMEX y Gobierno del Estado, que amplió sus adquisiciones más allá de 500,000</w:t>
            </w:r>
          </w:p>
        </w:tc>
      </w:tr>
      <w:tr w:rsidR="00E32BAD" w14:paraId="2EE51250" w14:textId="77777777" w:rsidTr="00E32BAD">
        <w:trPr>
          <w:trHeight w:val="249"/>
        </w:trPr>
        <w:tc>
          <w:tcPr>
            <w:tcW w:w="582" w:type="pct"/>
          </w:tcPr>
          <w:p w14:paraId="6DC37B78" w14:textId="3F562B4D" w:rsidR="00E32BAD" w:rsidRDefault="00E32BAD" w:rsidP="00E32BAD">
            <w:pPr>
              <w:spacing w:line="240" w:lineRule="auto"/>
              <w:rPr>
                <w:rFonts w:cstheme="minorHAnsi"/>
                <w:iCs/>
              </w:rPr>
            </w:pPr>
            <w:r>
              <w:rPr>
                <w:sz w:val="16"/>
                <w:szCs w:val="16"/>
              </w:rPr>
              <w:t>Propósito</w:t>
            </w:r>
          </w:p>
        </w:tc>
        <w:tc>
          <w:tcPr>
            <w:tcW w:w="732" w:type="pct"/>
          </w:tcPr>
          <w:p w14:paraId="7F64A267" w14:textId="67C80BF3" w:rsidR="00E32BAD" w:rsidRDefault="00E32BAD" w:rsidP="00E32BAD">
            <w:pPr>
              <w:spacing w:line="240" w:lineRule="auto"/>
              <w:rPr>
                <w:rFonts w:cstheme="minorHAnsi"/>
                <w:iCs/>
              </w:rPr>
            </w:pPr>
            <w:r>
              <w:rPr>
                <w:rFonts w:eastAsia="Arial" w:cs="Arial"/>
                <w:sz w:val="14"/>
                <w:szCs w:val="14"/>
              </w:rPr>
              <w:t>Porcentaje de productores atendidos beneficiados con precios de garantía</w:t>
            </w:r>
          </w:p>
        </w:tc>
        <w:tc>
          <w:tcPr>
            <w:tcW w:w="545" w:type="pct"/>
          </w:tcPr>
          <w:p w14:paraId="52B73457" w14:textId="007F6776" w:rsidR="00E32BAD" w:rsidRDefault="00E32BAD" w:rsidP="00E32BAD">
            <w:pPr>
              <w:spacing w:line="240" w:lineRule="auto"/>
              <w:rPr>
                <w:rFonts w:cstheme="minorHAnsi"/>
                <w:iCs/>
              </w:rPr>
            </w:pPr>
            <w:r>
              <w:rPr>
                <w:sz w:val="16"/>
                <w:szCs w:val="16"/>
              </w:rPr>
              <w:t>Anual</w:t>
            </w:r>
          </w:p>
        </w:tc>
        <w:tc>
          <w:tcPr>
            <w:tcW w:w="545" w:type="pct"/>
          </w:tcPr>
          <w:p w14:paraId="595FCF3C" w14:textId="32B0C8D9" w:rsidR="00E32BAD" w:rsidRDefault="00E32BAD" w:rsidP="00E32BAD">
            <w:pPr>
              <w:spacing w:line="240" w:lineRule="auto"/>
              <w:rPr>
                <w:rFonts w:cstheme="minorHAnsi"/>
                <w:iCs/>
              </w:rPr>
            </w:pPr>
            <w:r>
              <w:rPr>
                <w:sz w:val="16"/>
                <w:szCs w:val="16"/>
              </w:rPr>
              <w:t>Constante</w:t>
            </w:r>
          </w:p>
        </w:tc>
        <w:tc>
          <w:tcPr>
            <w:tcW w:w="725" w:type="pct"/>
          </w:tcPr>
          <w:p w14:paraId="4B9E24A3" w14:textId="43160267" w:rsidR="00E32BAD" w:rsidRDefault="00E32BAD" w:rsidP="00E32BAD">
            <w:pPr>
              <w:spacing w:line="240" w:lineRule="auto"/>
              <w:rPr>
                <w:rFonts w:cstheme="minorHAnsi"/>
                <w:iCs/>
              </w:rPr>
            </w:pPr>
            <w:r>
              <w:rPr>
                <w:sz w:val="16"/>
                <w:szCs w:val="16"/>
              </w:rPr>
              <w:t>NA</w:t>
            </w:r>
          </w:p>
        </w:tc>
        <w:tc>
          <w:tcPr>
            <w:tcW w:w="339" w:type="pct"/>
          </w:tcPr>
          <w:p w14:paraId="3E66F908" w14:textId="77777777" w:rsidR="00E32BAD" w:rsidRDefault="00E32BAD" w:rsidP="00E32BAD">
            <w:pPr>
              <w:spacing w:line="240" w:lineRule="auto"/>
              <w:rPr>
                <w:sz w:val="16"/>
                <w:szCs w:val="16"/>
              </w:rPr>
            </w:pPr>
            <w:r>
              <w:rPr>
                <w:sz w:val="16"/>
                <w:szCs w:val="16"/>
              </w:rPr>
              <w:t>1,500</w:t>
            </w:r>
          </w:p>
          <w:p w14:paraId="0CF05404" w14:textId="77777777" w:rsidR="00E32BAD" w:rsidRDefault="00E32BAD" w:rsidP="00E32BAD">
            <w:pPr>
              <w:spacing w:line="240" w:lineRule="auto"/>
              <w:rPr>
                <w:rFonts w:cstheme="minorHAnsi"/>
                <w:iCs/>
              </w:rPr>
            </w:pPr>
          </w:p>
        </w:tc>
        <w:tc>
          <w:tcPr>
            <w:tcW w:w="501" w:type="pct"/>
          </w:tcPr>
          <w:p w14:paraId="7AD3C5E9" w14:textId="0F6C6E58" w:rsidR="00E32BAD" w:rsidRDefault="00E32BAD" w:rsidP="00E32BAD">
            <w:pPr>
              <w:spacing w:line="240" w:lineRule="auto"/>
              <w:rPr>
                <w:rFonts w:cstheme="minorHAnsi"/>
                <w:iCs/>
              </w:rPr>
            </w:pPr>
            <w:r>
              <w:rPr>
                <w:sz w:val="16"/>
                <w:szCs w:val="16"/>
              </w:rPr>
              <w:t>6,735</w:t>
            </w:r>
          </w:p>
        </w:tc>
        <w:tc>
          <w:tcPr>
            <w:tcW w:w="407" w:type="pct"/>
          </w:tcPr>
          <w:p w14:paraId="295C7F25" w14:textId="4DD1CF8E" w:rsidR="00E32BAD" w:rsidRDefault="00E32BAD" w:rsidP="00E32BAD">
            <w:pPr>
              <w:spacing w:line="240" w:lineRule="auto"/>
              <w:rPr>
                <w:rFonts w:cstheme="minorHAnsi"/>
                <w:iCs/>
              </w:rPr>
            </w:pPr>
            <w:r>
              <w:rPr>
                <w:sz w:val="14"/>
                <w:szCs w:val="14"/>
              </w:rPr>
              <w:t>449%</w:t>
            </w:r>
          </w:p>
        </w:tc>
        <w:tc>
          <w:tcPr>
            <w:tcW w:w="625" w:type="pct"/>
          </w:tcPr>
          <w:p w14:paraId="5C867FE3" w14:textId="05144D29" w:rsidR="00E32BAD" w:rsidRDefault="00E32BAD" w:rsidP="00E32BAD">
            <w:pPr>
              <w:spacing w:line="240" w:lineRule="auto"/>
              <w:rPr>
                <w:rFonts w:cstheme="minorHAnsi"/>
                <w:iCs/>
              </w:rPr>
            </w:pPr>
            <w:r>
              <w:rPr>
                <w:sz w:val="16"/>
                <w:szCs w:val="16"/>
              </w:rPr>
              <w:t>El Pp fue objeto de 3 ampliaciones, para beneficiar a mayor número</w:t>
            </w:r>
          </w:p>
        </w:tc>
      </w:tr>
      <w:tr w:rsidR="00E32BAD" w14:paraId="08C6A6C8" w14:textId="77777777" w:rsidTr="00E32BAD">
        <w:trPr>
          <w:trHeight w:val="249"/>
        </w:trPr>
        <w:tc>
          <w:tcPr>
            <w:tcW w:w="582" w:type="pct"/>
          </w:tcPr>
          <w:p w14:paraId="24FC61A7" w14:textId="76E0D7D0" w:rsidR="00E32BAD" w:rsidRDefault="00E32BAD" w:rsidP="00E32BAD">
            <w:pPr>
              <w:spacing w:line="240" w:lineRule="auto"/>
              <w:rPr>
                <w:rFonts w:cstheme="minorHAnsi"/>
                <w:iCs/>
              </w:rPr>
            </w:pPr>
            <w:r>
              <w:rPr>
                <w:sz w:val="16"/>
                <w:szCs w:val="16"/>
              </w:rPr>
              <w:t>Componente 1</w:t>
            </w:r>
          </w:p>
        </w:tc>
        <w:tc>
          <w:tcPr>
            <w:tcW w:w="732" w:type="pct"/>
          </w:tcPr>
          <w:p w14:paraId="2AC43010" w14:textId="77777777" w:rsidR="00E32BAD" w:rsidRDefault="00E32BAD" w:rsidP="00E32BAD">
            <w:pPr>
              <w:spacing w:line="240" w:lineRule="auto"/>
              <w:rPr>
                <w:sz w:val="16"/>
                <w:szCs w:val="16"/>
              </w:rPr>
            </w:pPr>
            <w:r>
              <w:rPr>
                <w:sz w:val="16"/>
                <w:szCs w:val="16"/>
              </w:rPr>
              <w:t xml:space="preserve">Porcentaje de maíz blanco adquirido a precio de garantía. </w:t>
            </w:r>
          </w:p>
          <w:p w14:paraId="4374A610" w14:textId="77777777" w:rsidR="00E32BAD" w:rsidRDefault="00E32BAD" w:rsidP="00E32BAD">
            <w:pPr>
              <w:spacing w:line="240" w:lineRule="auto"/>
              <w:rPr>
                <w:sz w:val="16"/>
                <w:szCs w:val="16"/>
              </w:rPr>
            </w:pPr>
          </w:p>
          <w:p w14:paraId="013B0E4D" w14:textId="77777777" w:rsidR="00E32BAD" w:rsidRDefault="00E32BAD" w:rsidP="00E32BAD">
            <w:pPr>
              <w:spacing w:line="240" w:lineRule="auto"/>
              <w:rPr>
                <w:rFonts w:cstheme="minorHAnsi"/>
                <w:iCs/>
              </w:rPr>
            </w:pPr>
          </w:p>
        </w:tc>
        <w:tc>
          <w:tcPr>
            <w:tcW w:w="545" w:type="pct"/>
          </w:tcPr>
          <w:p w14:paraId="51A05027" w14:textId="6D137BE4" w:rsidR="00E32BAD" w:rsidRDefault="00E32BAD" w:rsidP="00E32BAD">
            <w:pPr>
              <w:spacing w:line="240" w:lineRule="auto"/>
              <w:rPr>
                <w:rFonts w:cstheme="minorHAnsi"/>
                <w:iCs/>
              </w:rPr>
            </w:pPr>
            <w:r>
              <w:rPr>
                <w:sz w:val="16"/>
                <w:szCs w:val="16"/>
              </w:rPr>
              <w:t>Anual</w:t>
            </w:r>
          </w:p>
        </w:tc>
        <w:tc>
          <w:tcPr>
            <w:tcW w:w="545" w:type="pct"/>
          </w:tcPr>
          <w:p w14:paraId="0E2FBA25" w14:textId="1F84CFFE" w:rsidR="00E32BAD" w:rsidRDefault="00E32BAD" w:rsidP="00E32BAD">
            <w:pPr>
              <w:spacing w:line="240" w:lineRule="auto"/>
              <w:rPr>
                <w:rFonts w:cstheme="minorHAnsi"/>
                <w:iCs/>
              </w:rPr>
            </w:pPr>
            <w:r>
              <w:rPr>
                <w:sz w:val="16"/>
                <w:szCs w:val="16"/>
              </w:rPr>
              <w:t>Constante</w:t>
            </w:r>
          </w:p>
        </w:tc>
        <w:tc>
          <w:tcPr>
            <w:tcW w:w="725" w:type="pct"/>
          </w:tcPr>
          <w:p w14:paraId="5804D171" w14:textId="452C07FC" w:rsidR="00E32BAD" w:rsidRDefault="00E32BAD" w:rsidP="00E32BAD">
            <w:pPr>
              <w:spacing w:line="240" w:lineRule="auto"/>
              <w:rPr>
                <w:rFonts w:cstheme="minorHAnsi"/>
                <w:iCs/>
              </w:rPr>
            </w:pPr>
            <w:r>
              <w:rPr>
                <w:sz w:val="16"/>
                <w:szCs w:val="16"/>
              </w:rPr>
              <w:t>NA</w:t>
            </w:r>
          </w:p>
        </w:tc>
        <w:tc>
          <w:tcPr>
            <w:tcW w:w="339" w:type="pct"/>
          </w:tcPr>
          <w:p w14:paraId="4BE3B823" w14:textId="453B17AD" w:rsidR="00E32BAD" w:rsidRDefault="00E32BAD" w:rsidP="00E32BAD">
            <w:pPr>
              <w:spacing w:line="240" w:lineRule="auto"/>
              <w:rPr>
                <w:rFonts w:cstheme="minorHAnsi"/>
                <w:iCs/>
              </w:rPr>
            </w:pPr>
            <w:r>
              <w:rPr>
                <w:sz w:val="16"/>
                <w:szCs w:val="16"/>
              </w:rPr>
              <w:t>100% 500,000 toneladas</w:t>
            </w:r>
          </w:p>
        </w:tc>
        <w:tc>
          <w:tcPr>
            <w:tcW w:w="501" w:type="pct"/>
          </w:tcPr>
          <w:p w14:paraId="7A1BF99E" w14:textId="07082C7B" w:rsidR="00E32BAD" w:rsidRDefault="00E32BAD" w:rsidP="00E32BAD">
            <w:pPr>
              <w:spacing w:line="240" w:lineRule="auto"/>
              <w:rPr>
                <w:rFonts w:cstheme="minorHAnsi"/>
                <w:iCs/>
              </w:rPr>
            </w:pPr>
            <w:r>
              <w:rPr>
                <w:sz w:val="16"/>
                <w:szCs w:val="16"/>
              </w:rPr>
              <w:t>808,737</w:t>
            </w:r>
          </w:p>
        </w:tc>
        <w:tc>
          <w:tcPr>
            <w:tcW w:w="407" w:type="pct"/>
          </w:tcPr>
          <w:p w14:paraId="1E44199D" w14:textId="5F9F1BFC" w:rsidR="00E32BAD" w:rsidRDefault="00E32BAD" w:rsidP="00E32BAD">
            <w:pPr>
              <w:spacing w:line="240" w:lineRule="auto"/>
              <w:rPr>
                <w:rFonts w:cstheme="minorHAnsi"/>
                <w:iCs/>
              </w:rPr>
            </w:pPr>
            <w:r>
              <w:rPr>
                <w:sz w:val="14"/>
                <w:szCs w:val="14"/>
              </w:rPr>
              <w:t>162%</w:t>
            </w:r>
          </w:p>
        </w:tc>
        <w:tc>
          <w:tcPr>
            <w:tcW w:w="625" w:type="pct"/>
          </w:tcPr>
          <w:p w14:paraId="35974F36" w14:textId="76018050" w:rsidR="00E32BAD" w:rsidRDefault="00E32BAD" w:rsidP="00E32BAD">
            <w:pPr>
              <w:spacing w:line="240" w:lineRule="auto"/>
              <w:rPr>
                <w:rFonts w:cstheme="minorHAnsi"/>
                <w:iCs/>
              </w:rPr>
            </w:pPr>
            <w:r>
              <w:rPr>
                <w:sz w:val="16"/>
                <w:szCs w:val="16"/>
              </w:rPr>
              <w:t>La meta inicial era de 500,000 pero se adquieren 808,737 al final</w:t>
            </w:r>
          </w:p>
        </w:tc>
      </w:tr>
      <w:tr w:rsidR="00E32BAD" w14:paraId="12E9A250" w14:textId="77777777" w:rsidTr="00E32BAD">
        <w:trPr>
          <w:trHeight w:val="249"/>
        </w:trPr>
        <w:tc>
          <w:tcPr>
            <w:tcW w:w="582" w:type="pct"/>
          </w:tcPr>
          <w:p w14:paraId="78F7288F" w14:textId="32A4813D" w:rsidR="00E32BAD" w:rsidRDefault="00E32BAD" w:rsidP="00E32BAD">
            <w:pPr>
              <w:spacing w:line="240" w:lineRule="auto"/>
              <w:rPr>
                <w:rFonts w:cstheme="minorHAnsi"/>
                <w:iCs/>
              </w:rPr>
            </w:pPr>
            <w:r>
              <w:rPr>
                <w:sz w:val="16"/>
                <w:szCs w:val="16"/>
              </w:rPr>
              <w:t>Actividad 1.1</w:t>
            </w:r>
          </w:p>
        </w:tc>
        <w:tc>
          <w:tcPr>
            <w:tcW w:w="732" w:type="pct"/>
          </w:tcPr>
          <w:p w14:paraId="3CDBE272" w14:textId="6BFEC485" w:rsidR="00E32BAD" w:rsidRDefault="00E32BAD" w:rsidP="00E32BAD">
            <w:pPr>
              <w:spacing w:line="240" w:lineRule="auto"/>
              <w:rPr>
                <w:rFonts w:cstheme="minorHAnsi"/>
                <w:iCs/>
              </w:rPr>
            </w:pPr>
            <w:r>
              <w:rPr>
                <w:sz w:val="16"/>
                <w:szCs w:val="16"/>
              </w:rPr>
              <w:t>Porcentaje de empresas contratadas para la prestación de servicios de almacenamiento, conservación, guardia y custodia de maíz blanco.</w:t>
            </w:r>
          </w:p>
        </w:tc>
        <w:tc>
          <w:tcPr>
            <w:tcW w:w="545" w:type="pct"/>
          </w:tcPr>
          <w:p w14:paraId="5A8B09DA" w14:textId="27C60779" w:rsidR="00E32BAD" w:rsidRDefault="00E32BAD" w:rsidP="00E32BAD">
            <w:pPr>
              <w:spacing w:line="240" w:lineRule="auto"/>
              <w:rPr>
                <w:rFonts w:cstheme="minorHAnsi"/>
                <w:iCs/>
              </w:rPr>
            </w:pPr>
            <w:r>
              <w:rPr>
                <w:sz w:val="16"/>
                <w:szCs w:val="16"/>
              </w:rPr>
              <w:t>Anual</w:t>
            </w:r>
          </w:p>
        </w:tc>
        <w:tc>
          <w:tcPr>
            <w:tcW w:w="545" w:type="pct"/>
          </w:tcPr>
          <w:p w14:paraId="2305D341" w14:textId="731968D2" w:rsidR="00E32BAD" w:rsidRDefault="00E32BAD" w:rsidP="00E32BAD">
            <w:pPr>
              <w:spacing w:line="240" w:lineRule="auto"/>
              <w:rPr>
                <w:rFonts w:cstheme="minorHAnsi"/>
                <w:iCs/>
              </w:rPr>
            </w:pPr>
            <w:r>
              <w:rPr>
                <w:sz w:val="16"/>
                <w:szCs w:val="16"/>
              </w:rPr>
              <w:t>Constante</w:t>
            </w:r>
          </w:p>
        </w:tc>
        <w:tc>
          <w:tcPr>
            <w:tcW w:w="725" w:type="pct"/>
          </w:tcPr>
          <w:p w14:paraId="31861D09" w14:textId="30D74583" w:rsidR="00E32BAD" w:rsidRDefault="00E32BAD" w:rsidP="00E32BAD">
            <w:pPr>
              <w:spacing w:line="240" w:lineRule="auto"/>
              <w:rPr>
                <w:rFonts w:cstheme="minorHAnsi"/>
                <w:iCs/>
              </w:rPr>
            </w:pPr>
            <w:r>
              <w:rPr>
                <w:sz w:val="16"/>
                <w:szCs w:val="16"/>
              </w:rPr>
              <w:t>NA</w:t>
            </w:r>
          </w:p>
        </w:tc>
        <w:tc>
          <w:tcPr>
            <w:tcW w:w="339" w:type="pct"/>
          </w:tcPr>
          <w:p w14:paraId="0114B37F" w14:textId="4D928AEE" w:rsidR="00E32BAD" w:rsidRDefault="00E32BAD" w:rsidP="00E32BAD">
            <w:pPr>
              <w:spacing w:line="240" w:lineRule="auto"/>
              <w:rPr>
                <w:rFonts w:cstheme="minorHAnsi"/>
                <w:iCs/>
              </w:rPr>
            </w:pPr>
            <w:r>
              <w:rPr>
                <w:sz w:val="16"/>
                <w:szCs w:val="16"/>
              </w:rPr>
              <w:t>100% (55)</w:t>
            </w:r>
          </w:p>
        </w:tc>
        <w:tc>
          <w:tcPr>
            <w:tcW w:w="501" w:type="pct"/>
          </w:tcPr>
          <w:p w14:paraId="1236BEB8" w14:textId="09E8AC39" w:rsidR="00E32BAD" w:rsidRDefault="00E32BAD" w:rsidP="00E32BAD">
            <w:pPr>
              <w:spacing w:line="240" w:lineRule="auto"/>
              <w:rPr>
                <w:rFonts w:cstheme="minorHAnsi"/>
                <w:iCs/>
              </w:rPr>
            </w:pPr>
            <w:r>
              <w:rPr>
                <w:sz w:val="16"/>
                <w:szCs w:val="16"/>
              </w:rPr>
              <w:t>61</w:t>
            </w:r>
          </w:p>
        </w:tc>
        <w:tc>
          <w:tcPr>
            <w:tcW w:w="407" w:type="pct"/>
          </w:tcPr>
          <w:p w14:paraId="593F596F" w14:textId="3E23BF6E" w:rsidR="00E32BAD" w:rsidRDefault="00E32BAD" w:rsidP="00E32BAD">
            <w:pPr>
              <w:spacing w:line="240" w:lineRule="auto"/>
              <w:rPr>
                <w:rFonts w:cstheme="minorHAnsi"/>
                <w:iCs/>
              </w:rPr>
            </w:pPr>
            <w:r>
              <w:rPr>
                <w:sz w:val="14"/>
                <w:szCs w:val="14"/>
              </w:rPr>
              <w:t xml:space="preserve"> 110.90%</w:t>
            </w:r>
          </w:p>
        </w:tc>
        <w:tc>
          <w:tcPr>
            <w:tcW w:w="625" w:type="pct"/>
          </w:tcPr>
          <w:p w14:paraId="6E56CC54" w14:textId="7C73A5B1" w:rsidR="00E32BAD" w:rsidRDefault="00E32BAD" w:rsidP="00E32BAD">
            <w:pPr>
              <w:spacing w:line="240" w:lineRule="auto"/>
              <w:rPr>
                <w:rFonts w:cstheme="minorHAnsi"/>
                <w:iCs/>
              </w:rPr>
            </w:pPr>
            <w:r>
              <w:rPr>
                <w:sz w:val="16"/>
                <w:szCs w:val="16"/>
              </w:rPr>
              <w:t>Fue necesario ampliar el número de centros de acopio</w:t>
            </w:r>
          </w:p>
        </w:tc>
      </w:tr>
      <w:tr w:rsidR="00E32BAD" w14:paraId="0DA2411A" w14:textId="77777777" w:rsidTr="00E32BAD">
        <w:trPr>
          <w:trHeight w:val="234"/>
        </w:trPr>
        <w:tc>
          <w:tcPr>
            <w:tcW w:w="582" w:type="pct"/>
          </w:tcPr>
          <w:p w14:paraId="47F90A2B" w14:textId="7BA8631F" w:rsidR="00E32BAD" w:rsidRDefault="00E32BAD" w:rsidP="00E32BAD">
            <w:pPr>
              <w:spacing w:line="240" w:lineRule="auto"/>
              <w:rPr>
                <w:rFonts w:cstheme="minorHAnsi"/>
                <w:iCs/>
              </w:rPr>
            </w:pPr>
            <w:r>
              <w:rPr>
                <w:sz w:val="16"/>
                <w:szCs w:val="16"/>
              </w:rPr>
              <w:t>Actividad 1.2</w:t>
            </w:r>
          </w:p>
        </w:tc>
        <w:tc>
          <w:tcPr>
            <w:tcW w:w="732" w:type="pct"/>
          </w:tcPr>
          <w:p w14:paraId="3807E059" w14:textId="05EF84CA" w:rsidR="00E32BAD" w:rsidRDefault="00E32BAD" w:rsidP="00E32BAD">
            <w:pPr>
              <w:spacing w:line="240" w:lineRule="auto"/>
              <w:rPr>
                <w:rFonts w:cstheme="minorHAnsi"/>
                <w:iCs/>
              </w:rPr>
            </w:pPr>
            <w:r>
              <w:rPr>
                <w:sz w:val="16"/>
                <w:szCs w:val="16"/>
              </w:rPr>
              <w:t>Porcentaje de volumen de producción programada captada por los centros de acopio</w:t>
            </w:r>
          </w:p>
        </w:tc>
        <w:tc>
          <w:tcPr>
            <w:tcW w:w="545" w:type="pct"/>
          </w:tcPr>
          <w:p w14:paraId="2136902C" w14:textId="50C5FBD8" w:rsidR="00E32BAD" w:rsidRDefault="00E32BAD" w:rsidP="00E32BAD">
            <w:pPr>
              <w:spacing w:line="240" w:lineRule="auto"/>
              <w:rPr>
                <w:rFonts w:cstheme="minorHAnsi"/>
                <w:iCs/>
              </w:rPr>
            </w:pPr>
            <w:r>
              <w:rPr>
                <w:sz w:val="16"/>
                <w:szCs w:val="16"/>
              </w:rPr>
              <w:t>Anual</w:t>
            </w:r>
          </w:p>
        </w:tc>
        <w:tc>
          <w:tcPr>
            <w:tcW w:w="545" w:type="pct"/>
          </w:tcPr>
          <w:p w14:paraId="4545B9A8" w14:textId="565B6BBA" w:rsidR="00E32BAD" w:rsidRDefault="00E32BAD" w:rsidP="00E32BAD">
            <w:pPr>
              <w:spacing w:line="240" w:lineRule="auto"/>
              <w:rPr>
                <w:rFonts w:cstheme="minorHAnsi"/>
                <w:iCs/>
              </w:rPr>
            </w:pPr>
            <w:r>
              <w:rPr>
                <w:sz w:val="16"/>
                <w:szCs w:val="16"/>
              </w:rPr>
              <w:t>Constante</w:t>
            </w:r>
          </w:p>
        </w:tc>
        <w:tc>
          <w:tcPr>
            <w:tcW w:w="725" w:type="pct"/>
          </w:tcPr>
          <w:p w14:paraId="1EF03B6C" w14:textId="0C40ABBF" w:rsidR="00E32BAD" w:rsidRDefault="00E32BAD" w:rsidP="00E32BAD">
            <w:pPr>
              <w:spacing w:line="240" w:lineRule="auto"/>
              <w:rPr>
                <w:rFonts w:cstheme="minorHAnsi"/>
                <w:iCs/>
              </w:rPr>
            </w:pPr>
            <w:r>
              <w:rPr>
                <w:sz w:val="16"/>
                <w:szCs w:val="16"/>
              </w:rPr>
              <w:t>NA</w:t>
            </w:r>
          </w:p>
        </w:tc>
        <w:tc>
          <w:tcPr>
            <w:tcW w:w="339" w:type="pct"/>
          </w:tcPr>
          <w:p w14:paraId="01246C77" w14:textId="28096474" w:rsidR="00E32BAD" w:rsidRDefault="00E32BAD" w:rsidP="00E32BAD">
            <w:pPr>
              <w:spacing w:line="240" w:lineRule="auto"/>
              <w:rPr>
                <w:rFonts w:cstheme="minorHAnsi"/>
                <w:iCs/>
              </w:rPr>
            </w:pPr>
            <w:r>
              <w:rPr>
                <w:sz w:val="16"/>
                <w:szCs w:val="16"/>
              </w:rPr>
              <w:t>100% (850,000)</w:t>
            </w:r>
          </w:p>
        </w:tc>
        <w:tc>
          <w:tcPr>
            <w:tcW w:w="501" w:type="pct"/>
          </w:tcPr>
          <w:p w14:paraId="6D61B69E" w14:textId="0B5F741C" w:rsidR="00E32BAD" w:rsidRDefault="00E32BAD" w:rsidP="00E32BAD">
            <w:pPr>
              <w:spacing w:line="240" w:lineRule="auto"/>
              <w:rPr>
                <w:rFonts w:cstheme="minorHAnsi"/>
                <w:iCs/>
              </w:rPr>
            </w:pPr>
            <w:r>
              <w:rPr>
                <w:sz w:val="16"/>
                <w:szCs w:val="16"/>
              </w:rPr>
              <w:t>808,737</w:t>
            </w:r>
          </w:p>
        </w:tc>
        <w:tc>
          <w:tcPr>
            <w:tcW w:w="407" w:type="pct"/>
          </w:tcPr>
          <w:p w14:paraId="58A7BDBD" w14:textId="67F611F6" w:rsidR="00E32BAD" w:rsidRDefault="00E32BAD" w:rsidP="00E32BAD">
            <w:pPr>
              <w:spacing w:line="240" w:lineRule="auto"/>
              <w:rPr>
                <w:rFonts w:cstheme="minorHAnsi"/>
                <w:iCs/>
              </w:rPr>
            </w:pPr>
            <w:r>
              <w:rPr>
                <w:sz w:val="14"/>
                <w:szCs w:val="14"/>
              </w:rPr>
              <w:t xml:space="preserve"> 95.1%</w:t>
            </w:r>
          </w:p>
        </w:tc>
        <w:tc>
          <w:tcPr>
            <w:tcW w:w="625" w:type="pct"/>
          </w:tcPr>
          <w:p w14:paraId="3626E815" w14:textId="661C089F" w:rsidR="00E32BAD" w:rsidRDefault="00E32BAD" w:rsidP="00E32BAD">
            <w:pPr>
              <w:spacing w:line="240" w:lineRule="auto"/>
              <w:rPr>
                <w:rFonts w:cstheme="minorHAnsi"/>
                <w:iCs/>
              </w:rPr>
            </w:pPr>
            <w:r>
              <w:rPr>
                <w:sz w:val="16"/>
                <w:szCs w:val="16"/>
              </w:rPr>
              <w:t>El programa de compras se amplió hasta 850,000 pero cerró con la compra de una cantidad menor</w:t>
            </w:r>
          </w:p>
        </w:tc>
      </w:tr>
    </w:tbl>
    <w:p w14:paraId="639C6639" w14:textId="03A9CF66" w:rsidR="00CA130E" w:rsidRDefault="00CA130E" w:rsidP="00CA130E">
      <w:pPr>
        <w:jc w:val="center"/>
        <w:rPr>
          <w:b/>
          <w:lang w:val="es-ES"/>
        </w:rPr>
      </w:pPr>
      <w:r w:rsidRPr="00CA130E">
        <w:rPr>
          <w:b/>
          <w:lang w:val="es-ES"/>
        </w:rPr>
        <w:lastRenderedPageBreak/>
        <w:t>Anexo 14. Análisis FODA</w:t>
      </w:r>
    </w:p>
    <w:tbl>
      <w:tblPr>
        <w:tblW w:w="495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left w:w="70" w:type="dxa"/>
          <w:right w:w="70" w:type="dxa"/>
        </w:tblCellMar>
        <w:tblLook w:val="04A0" w:firstRow="1" w:lastRow="0" w:firstColumn="1" w:lastColumn="0" w:noHBand="0" w:noVBand="1"/>
      </w:tblPr>
      <w:tblGrid>
        <w:gridCol w:w="1990"/>
        <w:gridCol w:w="2096"/>
        <w:gridCol w:w="1794"/>
        <w:gridCol w:w="1430"/>
        <w:gridCol w:w="1430"/>
      </w:tblGrid>
      <w:tr w:rsidR="00CA130E" w14:paraId="5B19A335" w14:textId="77777777" w:rsidTr="00E32BAD">
        <w:trPr>
          <w:trHeight w:val="624"/>
        </w:trPr>
        <w:tc>
          <w:tcPr>
            <w:tcW w:w="1138" w:type="pct"/>
            <w:shd w:val="clear" w:color="auto" w:fill="404040" w:themeFill="text1" w:themeFillTint="BF"/>
            <w:noWrap/>
            <w:vAlign w:val="center"/>
            <w:hideMark/>
          </w:tcPr>
          <w:p w14:paraId="1D2FA9F8" w14:textId="77777777" w:rsidR="00CA130E" w:rsidRDefault="00CA130E" w:rsidP="00CA130E">
            <w:pPr>
              <w:spacing w:after="0" w:line="240" w:lineRule="auto"/>
              <w:jc w:val="center"/>
              <w:rPr>
                <w:rFonts w:asciiTheme="minorHAnsi" w:hAnsiTheme="minorHAnsi" w:cstheme="minorHAnsi"/>
                <w:b/>
                <w:bCs/>
                <w:color w:val="FFFFFF" w:themeColor="background1"/>
                <w:sz w:val="16"/>
                <w:szCs w:val="18"/>
              </w:rPr>
            </w:pPr>
            <w:r>
              <w:rPr>
                <w:rFonts w:cstheme="minorHAnsi"/>
                <w:b/>
                <w:bCs/>
                <w:color w:val="FFFFFF" w:themeColor="background1"/>
                <w:sz w:val="16"/>
                <w:szCs w:val="18"/>
              </w:rPr>
              <w:t>Módulo de la evaluación</w:t>
            </w:r>
          </w:p>
        </w:tc>
        <w:tc>
          <w:tcPr>
            <w:tcW w:w="1199" w:type="pct"/>
            <w:shd w:val="clear" w:color="auto" w:fill="404040" w:themeFill="text1" w:themeFillTint="BF"/>
            <w:noWrap/>
            <w:vAlign w:val="center"/>
            <w:hideMark/>
          </w:tcPr>
          <w:p w14:paraId="4898498A"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Fortaleza y/u oportunidad</w:t>
            </w:r>
          </w:p>
        </w:tc>
        <w:tc>
          <w:tcPr>
            <w:tcW w:w="1026" w:type="pct"/>
            <w:shd w:val="clear" w:color="auto" w:fill="404040" w:themeFill="text1" w:themeFillTint="BF"/>
            <w:noWrap/>
            <w:vAlign w:val="center"/>
            <w:hideMark/>
          </w:tcPr>
          <w:p w14:paraId="154A00B0"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Referencia (pregunta)</w:t>
            </w:r>
          </w:p>
        </w:tc>
        <w:tc>
          <w:tcPr>
            <w:tcW w:w="818" w:type="pct"/>
            <w:shd w:val="clear" w:color="auto" w:fill="404040" w:themeFill="text1" w:themeFillTint="BF"/>
            <w:noWrap/>
            <w:vAlign w:val="center"/>
            <w:hideMark/>
          </w:tcPr>
          <w:p w14:paraId="53091356"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818" w:type="pct"/>
            <w:shd w:val="clear" w:color="auto" w:fill="404040" w:themeFill="text1" w:themeFillTint="BF"/>
            <w:vAlign w:val="center"/>
            <w:hideMark/>
          </w:tcPr>
          <w:p w14:paraId="1E37BB50" w14:textId="47370CF1" w:rsidR="00CA130E" w:rsidRDefault="00F41EE4"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E32BAD" w14:paraId="6BD59292" w14:textId="77777777" w:rsidTr="00E32BAD">
        <w:trPr>
          <w:trHeight w:val="741"/>
        </w:trPr>
        <w:tc>
          <w:tcPr>
            <w:tcW w:w="1138" w:type="pct"/>
            <w:shd w:val="clear" w:color="auto" w:fill="FFFFFF"/>
            <w:vAlign w:val="center"/>
          </w:tcPr>
          <w:p w14:paraId="01971C79" w14:textId="4FD24919" w:rsidR="00E32BAD" w:rsidRDefault="00E32BAD" w:rsidP="00E32BAD">
            <w:pPr>
              <w:spacing w:after="0" w:line="240" w:lineRule="auto"/>
              <w:jc w:val="center"/>
              <w:rPr>
                <w:rFonts w:cstheme="minorHAnsi"/>
                <w:sz w:val="16"/>
                <w:szCs w:val="18"/>
              </w:rPr>
            </w:pPr>
            <w:r>
              <w:rPr>
                <w:sz w:val="18"/>
                <w:szCs w:val="18"/>
              </w:rPr>
              <w:t>Módulo 1. Diseño</w:t>
            </w:r>
          </w:p>
        </w:tc>
        <w:tc>
          <w:tcPr>
            <w:tcW w:w="1199" w:type="pct"/>
            <w:shd w:val="clear" w:color="auto" w:fill="FFFFFF"/>
            <w:vAlign w:val="center"/>
          </w:tcPr>
          <w:p w14:paraId="1D2BF6DF" w14:textId="514B32C0" w:rsidR="00E32BAD" w:rsidRDefault="00E32BAD" w:rsidP="00E32BAD">
            <w:pPr>
              <w:spacing w:after="0" w:line="240" w:lineRule="auto"/>
              <w:rPr>
                <w:rFonts w:cstheme="minorHAnsi"/>
                <w:sz w:val="16"/>
                <w:szCs w:val="18"/>
                <w:lang w:val="es-ES"/>
              </w:rPr>
            </w:pPr>
            <w:r>
              <w:rPr>
                <w:sz w:val="18"/>
                <w:szCs w:val="18"/>
              </w:rPr>
              <w:t>Identificación clara del problema, en conjunto con sus riesgos a corto plazo, siendo esto una fortaleza importante del programa. Debido a un buen análisis se llega al desarrollo de la solución.</w:t>
            </w:r>
          </w:p>
        </w:tc>
        <w:tc>
          <w:tcPr>
            <w:tcW w:w="1026" w:type="pct"/>
            <w:shd w:val="clear" w:color="auto" w:fill="FFFFFF"/>
            <w:vAlign w:val="center"/>
          </w:tcPr>
          <w:p w14:paraId="3AAA833C" w14:textId="4CE6D474" w:rsidR="00E32BAD" w:rsidRDefault="00E32BAD" w:rsidP="00E32BAD">
            <w:pPr>
              <w:spacing w:after="0" w:line="240" w:lineRule="auto"/>
              <w:jc w:val="center"/>
              <w:rPr>
                <w:rFonts w:cstheme="minorHAnsi"/>
                <w:sz w:val="16"/>
                <w:szCs w:val="18"/>
              </w:rPr>
            </w:pPr>
            <w:r>
              <w:rPr>
                <w:sz w:val="18"/>
                <w:szCs w:val="18"/>
              </w:rPr>
              <w:t>3</w:t>
            </w:r>
          </w:p>
        </w:tc>
        <w:tc>
          <w:tcPr>
            <w:tcW w:w="818" w:type="pct"/>
            <w:shd w:val="clear" w:color="auto" w:fill="FFFFFF"/>
            <w:vAlign w:val="center"/>
          </w:tcPr>
          <w:p w14:paraId="3A7958F2" w14:textId="4E7144C6" w:rsidR="00E32BAD" w:rsidRDefault="00E32BAD" w:rsidP="00E32BAD">
            <w:pPr>
              <w:spacing w:after="0" w:line="240" w:lineRule="auto"/>
              <w:rPr>
                <w:rFonts w:cstheme="minorHAnsi"/>
                <w:sz w:val="16"/>
                <w:szCs w:val="18"/>
              </w:rPr>
            </w:pPr>
            <w:r>
              <w:rPr>
                <w:sz w:val="18"/>
                <w:szCs w:val="18"/>
              </w:rPr>
              <w:t>No se tiene un problema de diseño, pero el programa requiere ser revisado frente a otras alternativas posibles.</w:t>
            </w:r>
          </w:p>
        </w:tc>
        <w:tc>
          <w:tcPr>
            <w:tcW w:w="818" w:type="pct"/>
            <w:shd w:val="clear" w:color="auto" w:fill="FFFFFF"/>
            <w:vAlign w:val="center"/>
          </w:tcPr>
          <w:p w14:paraId="5C560A4A" w14:textId="6A684994" w:rsidR="00E32BAD" w:rsidRDefault="00E32BAD" w:rsidP="00E32BAD">
            <w:pPr>
              <w:spacing w:after="0" w:line="240" w:lineRule="auto"/>
              <w:jc w:val="center"/>
              <w:rPr>
                <w:rFonts w:cstheme="minorHAnsi"/>
                <w:sz w:val="16"/>
                <w:szCs w:val="18"/>
              </w:rPr>
            </w:pPr>
            <w:r>
              <w:rPr>
                <w:sz w:val="18"/>
                <w:szCs w:val="18"/>
              </w:rPr>
              <w:t>Mediano plazo</w:t>
            </w:r>
          </w:p>
        </w:tc>
      </w:tr>
      <w:tr w:rsidR="00E32BAD" w14:paraId="505D413B" w14:textId="77777777" w:rsidTr="00E32BAD">
        <w:trPr>
          <w:trHeight w:val="741"/>
        </w:trPr>
        <w:tc>
          <w:tcPr>
            <w:tcW w:w="1138" w:type="pct"/>
            <w:shd w:val="clear" w:color="auto" w:fill="FFFFFF"/>
            <w:vAlign w:val="center"/>
          </w:tcPr>
          <w:p w14:paraId="2AF35A1C" w14:textId="3DDB90F3" w:rsidR="00E32BAD" w:rsidRDefault="00E32BAD" w:rsidP="00E32BAD">
            <w:pPr>
              <w:spacing w:after="0" w:line="240" w:lineRule="auto"/>
              <w:jc w:val="center"/>
              <w:rPr>
                <w:rFonts w:cstheme="minorHAnsi"/>
                <w:sz w:val="16"/>
                <w:szCs w:val="18"/>
              </w:rPr>
            </w:pPr>
            <w:r>
              <w:rPr>
                <w:sz w:val="18"/>
                <w:szCs w:val="18"/>
              </w:rPr>
              <w:t>Módulo 4. Operación</w:t>
            </w:r>
          </w:p>
        </w:tc>
        <w:tc>
          <w:tcPr>
            <w:tcW w:w="1199" w:type="pct"/>
            <w:shd w:val="clear" w:color="auto" w:fill="FFFFFF"/>
            <w:vAlign w:val="center"/>
          </w:tcPr>
          <w:p w14:paraId="54D49C24" w14:textId="2B54A07B" w:rsidR="00E32BAD" w:rsidRDefault="00E32BAD" w:rsidP="00E32BAD">
            <w:pPr>
              <w:spacing w:after="0" w:line="240" w:lineRule="auto"/>
              <w:rPr>
                <w:rFonts w:cstheme="minorHAnsi"/>
                <w:sz w:val="16"/>
                <w:szCs w:val="18"/>
                <w:lang w:val="es-ES"/>
              </w:rPr>
            </w:pPr>
            <w:r>
              <w:rPr>
                <w:sz w:val="18"/>
                <w:szCs w:val="18"/>
              </w:rPr>
              <w:t>Los mecanismos de transparencia y rendición de cuentas cuentan con toda la información necesaria y está publicada en el micrositio de la SAyG, para la consulta de la población. En la implementación del programa se ha buscado la mayor transparencia posible.</w:t>
            </w:r>
          </w:p>
        </w:tc>
        <w:tc>
          <w:tcPr>
            <w:tcW w:w="1026" w:type="pct"/>
            <w:shd w:val="clear" w:color="auto" w:fill="FFFFFF"/>
            <w:vAlign w:val="center"/>
          </w:tcPr>
          <w:p w14:paraId="7B770537" w14:textId="689D5F3B" w:rsidR="00E32BAD" w:rsidRDefault="00E32BAD" w:rsidP="00E32BAD">
            <w:pPr>
              <w:spacing w:after="0" w:line="240" w:lineRule="auto"/>
              <w:jc w:val="center"/>
              <w:rPr>
                <w:rFonts w:cstheme="minorHAnsi"/>
                <w:sz w:val="16"/>
                <w:szCs w:val="18"/>
              </w:rPr>
            </w:pPr>
            <w:r>
              <w:rPr>
                <w:sz w:val="18"/>
                <w:szCs w:val="18"/>
              </w:rPr>
              <w:t>43 - 44</w:t>
            </w:r>
          </w:p>
        </w:tc>
        <w:tc>
          <w:tcPr>
            <w:tcW w:w="818" w:type="pct"/>
            <w:shd w:val="clear" w:color="auto" w:fill="FFFFFF"/>
            <w:vAlign w:val="center"/>
          </w:tcPr>
          <w:p w14:paraId="200FFDA7" w14:textId="785B3E63" w:rsidR="00E32BAD" w:rsidRDefault="00E32BAD" w:rsidP="00E32BAD">
            <w:pPr>
              <w:spacing w:after="0" w:line="240" w:lineRule="auto"/>
              <w:rPr>
                <w:rFonts w:cstheme="minorHAnsi"/>
                <w:sz w:val="16"/>
                <w:szCs w:val="18"/>
              </w:rPr>
            </w:pPr>
            <w:r>
              <w:rPr>
                <w:sz w:val="18"/>
                <w:szCs w:val="18"/>
              </w:rPr>
              <w:t>Un ASM es mejorar los tiempos para hacer pública la información a fin de hacer más eficientes los procesos.</w:t>
            </w:r>
          </w:p>
        </w:tc>
        <w:tc>
          <w:tcPr>
            <w:tcW w:w="818" w:type="pct"/>
            <w:shd w:val="clear" w:color="auto" w:fill="FFFFFF"/>
            <w:vAlign w:val="center"/>
          </w:tcPr>
          <w:p w14:paraId="2082AE16" w14:textId="5F7541A4" w:rsidR="00E32BAD" w:rsidRDefault="00E32BAD" w:rsidP="00E32BAD">
            <w:pPr>
              <w:spacing w:after="0" w:line="240" w:lineRule="auto"/>
              <w:jc w:val="center"/>
              <w:rPr>
                <w:rFonts w:cstheme="minorHAnsi"/>
                <w:sz w:val="16"/>
                <w:szCs w:val="18"/>
              </w:rPr>
            </w:pPr>
            <w:r>
              <w:rPr>
                <w:sz w:val="18"/>
                <w:szCs w:val="18"/>
              </w:rPr>
              <w:t>Mediano Plazo</w:t>
            </w:r>
          </w:p>
        </w:tc>
      </w:tr>
      <w:tr w:rsidR="00E32BAD" w14:paraId="5489A618" w14:textId="77777777" w:rsidTr="00E32BAD">
        <w:trPr>
          <w:trHeight w:val="741"/>
        </w:trPr>
        <w:tc>
          <w:tcPr>
            <w:tcW w:w="1138" w:type="pct"/>
            <w:shd w:val="clear" w:color="auto" w:fill="FFFFFF"/>
            <w:vAlign w:val="center"/>
          </w:tcPr>
          <w:p w14:paraId="507C40C6" w14:textId="30641D27" w:rsidR="00E32BAD" w:rsidRDefault="00E32BAD" w:rsidP="00E32BAD">
            <w:pPr>
              <w:spacing w:after="0" w:line="240" w:lineRule="auto"/>
              <w:jc w:val="center"/>
              <w:rPr>
                <w:rFonts w:cstheme="minorHAnsi"/>
                <w:sz w:val="16"/>
                <w:szCs w:val="18"/>
              </w:rPr>
            </w:pPr>
            <w:r>
              <w:rPr>
                <w:sz w:val="18"/>
                <w:szCs w:val="18"/>
              </w:rPr>
              <w:t>Módulo 6. Medición de resultados</w:t>
            </w:r>
          </w:p>
        </w:tc>
        <w:tc>
          <w:tcPr>
            <w:tcW w:w="1199" w:type="pct"/>
            <w:shd w:val="clear" w:color="auto" w:fill="FFFFFF"/>
            <w:vAlign w:val="center"/>
          </w:tcPr>
          <w:p w14:paraId="49CDC039" w14:textId="0BBF1C37" w:rsidR="00E32BAD" w:rsidRDefault="00E32BAD" w:rsidP="00E32BAD">
            <w:pPr>
              <w:spacing w:after="0" w:line="240" w:lineRule="auto"/>
              <w:rPr>
                <w:rFonts w:cstheme="minorHAnsi"/>
                <w:sz w:val="16"/>
                <w:szCs w:val="18"/>
                <w:lang w:val="es-ES"/>
              </w:rPr>
            </w:pPr>
            <w:r>
              <w:rPr>
                <w:sz w:val="18"/>
                <w:szCs w:val="18"/>
              </w:rPr>
              <w:t>En 2024, debido al cambio en las circunstancias, no fue editado el programa. Sin embargo, los resultados de los indicadores presentes en la Revisión y Fiscalización Superior de la Cuenta Pública, correspondiente al ejercicio fiscal 2023 fueron muy positivos, al exceder las metas establecidas para cada indicador establecido en la Matriz de Indicadores para Resultados</w:t>
            </w:r>
          </w:p>
        </w:tc>
        <w:tc>
          <w:tcPr>
            <w:tcW w:w="1026" w:type="pct"/>
            <w:shd w:val="clear" w:color="auto" w:fill="FFFFFF"/>
            <w:vAlign w:val="center"/>
          </w:tcPr>
          <w:p w14:paraId="755431CE" w14:textId="3DAA228D" w:rsidR="00E32BAD" w:rsidRDefault="00E32BAD" w:rsidP="00E32BAD">
            <w:pPr>
              <w:spacing w:after="0" w:line="240" w:lineRule="auto"/>
              <w:jc w:val="center"/>
              <w:rPr>
                <w:rFonts w:cstheme="minorHAnsi"/>
                <w:sz w:val="16"/>
                <w:szCs w:val="18"/>
              </w:rPr>
            </w:pPr>
            <w:r>
              <w:rPr>
                <w:sz w:val="18"/>
                <w:szCs w:val="18"/>
              </w:rPr>
              <w:t>47 - 48</w:t>
            </w:r>
          </w:p>
        </w:tc>
        <w:tc>
          <w:tcPr>
            <w:tcW w:w="818" w:type="pct"/>
            <w:shd w:val="clear" w:color="auto" w:fill="FFFFFF"/>
            <w:vAlign w:val="center"/>
          </w:tcPr>
          <w:p w14:paraId="3A07A9A4" w14:textId="42FC5A62" w:rsidR="00E32BAD" w:rsidRDefault="00E32BAD" w:rsidP="00E32BAD">
            <w:pPr>
              <w:spacing w:after="0" w:line="240" w:lineRule="auto"/>
              <w:rPr>
                <w:rFonts w:cstheme="minorHAnsi"/>
                <w:sz w:val="16"/>
                <w:szCs w:val="18"/>
              </w:rPr>
            </w:pPr>
            <w:r>
              <w:rPr>
                <w:sz w:val="18"/>
                <w:szCs w:val="18"/>
              </w:rPr>
              <w:t>Hacer que la percepción pública en cuanto a la efectividad del programa coincida con los logros en metas que se derivan del programa.</w:t>
            </w:r>
          </w:p>
        </w:tc>
        <w:tc>
          <w:tcPr>
            <w:tcW w:w="818" w:type="pct"/>
            <w:shd w:val="clear" w:color="auto" w:fill="FFFFFF"/>
            <w:vAlign w:val="center"/>
          </w:tcPr>
          <w:p w14:paraId="5303D184" w14:textId="66242F4D" w:rsidR="00E32BAD" w:rsidRDefault="00E32BAD" w:rsidP="00E32BAD">
            <w:pPr>
              <w:spacing w:after="0" w:line="240" w:lineRule="auto"/>
              <w:jc w:val="center"/>
              <w:rPr>
                <w:rFonts w:cstheme="minorHAnsi"/>
                <w:sz w:val="16"/>
                <w:szCs w:val="18"/>
              </w:rPr>
            </w:pPr>
            <w:r>
              <w:rPr>
                <w:sz w:val="18"/>
                <w:szCs w:val="18"/>
              </w:rPr>
              <w:t>Mediano Plazo</w:t>
            </w:r>
          </w:p>
        </w:tc>
      </w:tr>
      <w:tr w:rsidR="00CA130E" w14:paraId="6E247C34" w14:textId="77777777" w:rsidTr="00E32BAD">
        <w:trPr>
          <w:trHeight w:val="624"/>
        </w:trPr>
        <w:tc>
          <w:tcPr>
            <w:tcW w:w="1138" w:type="pct"/>
            <w:shd w:val="clear" w:color="auto" w:fill="7F7F7F" w:themeFill="text1" w:themeFillTint="80"/>
            <w:noWrap/>
            <w:vAlign w:val="center"/>
            <w:hideMark/>
          </w:tcPr>
          <w:p w14:paraId="7B64D522"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Módulo de la evaluación</w:t>
            </w:r>
          </w:p>
        </w:tc>
        <w:tc>
          <w:tcPr>
            <w:tcW w:w="1199" w:type="pct"/>
            <w:shd w:val="clear" w:color="auto" w:fill="7F7F7F" w:themeFill="text1" w:themeFillTint="80"/>
            <w:noWrap/>
            <w:vAlign w:val="center"/>
            <w:hideMark/>
          </w:tcPr>
          <w:p w14:paraId="66518158"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Debilidad y/o amenaza</w:t>
            </w:r>
          </w:p>
        </w:tc>
        <w:tc>
          <w:tcPr>
            <w:tcW w:w="1026" w:type="pct"/>
            <w:shd w:val="clear" w:color="auto" w:fill="7F7F7F" w:themeFill="text1" w:themeFillTint="80"/>
            <w:noWrap/>
            <w:vAlign w:val="center"/>
            <w:hideMark/>
          </w:tcPr>
          <w:p w14:paraId="5FDC00E2"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sz w:val="16"/>
                <w:szCs w:val="18"/>
              </w:rPr>
              <w:t>Referencia (pregunta)</w:t>
            </w:r>
          </w:p>
        </w:tc>
        <w:tc>
          <w:tcPr>
            <w:tcW w:w="818" w:type="pct"/>
            <w:shd w:val="clear" w:color="auto" w:fill="7F7F7F" w:themeFill="text1" w:themeFillTint="80"/>
            <w:noWrap/>
            <w:vAlign w:val="center"/>
            <w:hideMark/>
          </w:tcPr>
          <w:p w14:paraId="161AB7DE" w14:textId="77777777" w:rsidR="00CA130E" w:rsidRDefault="00CA130E"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Recomendación</w:t>
            </w:r>
          </w:p>
        </w:tc>
        <w:tc>
          <w:tcPr>
            <w:tcW w:w="818" w:type="pct"/>
            <w:shd w:val="clear" w:color="auto" w:fill="7F7F7F" w:themeFill="text1" w:themeFillTint="80"/>
            <w:vAlign w:val="center"/>
            <w:hideMark/>
          </w:tcPr>
          <w:p w14:paraId="1A0C8A5B" w14:textId="278F1FD4" w:rsidR="00CA130E" w:rsidRDefault="00F41EE4" w:rsidP="00CA130E">
            <w:pPr>
              <w:spacing w:after="0" w:line="240" w:lineRule="auto"/>
              <w:jc w:val="center"/>
              <w:rPr>
                <w:rFonts w:cstheme="minorHAnsi"/>
                <w:b/>
                <w:bCs/>
                <w:color w:val="FFFFFF" w:themeColor="background1"/>
                <w:sz w:val="16"/>
                <w:szCs w:val="18"/>
              </w:rPr>
            </w:pPr>
            <w:r>
              <w:rPr>
                <w:rFonts w:cstheme="minorHAnsi"/>
                <w:b/>
                <w:bCs/>
                <w:color w:val="FFFFFF" w:themeColor="background1"/>
                <w:sz w:val="16"/>
                <w:szCs w:val="18"/>
              </w:rPr>
              <w:t>Horizonte de atención</w:t>
            </w:r>
          </w:p>
        </w:tc>
      </w:tr>
      <w:tr w:rsidR="00E32BAD" w14:paraId="4CA59058" w14:textId="77777777" w:rsidTr="00E32BAD">
        <w:trPr>
          <w:trHeight w:val="794"/>
        </w:trPr>
        <w:tc>
          <w:tcPr>
            <w:tcW w:w="1138" w:type="pct"/>
            <w:shd w:val="clear" w:color="auto" w:fill="FFFFFF"/>
            <w:vAlign w:val="center"/>
          </w:tcPr>
          <w:p w14:paraId="08BDCB1C" w14:textId="026734F2" w:rsidR="00E32BAD" w:rsidRDefault="00E32BAD" w:rsidP="00E32BAD">
            <w:pPr>
              <w:spacing w:after="0" w:line="240" w:lineRule="auto"/>
              <w:jc w:val="center"/>
              <w:rPr>
                <w:rFonts w:cstheme="minorHAnsi"/>
                <w:sz w:val="16"/>
                <w:szCs w:val="18"/>
              </w:rPr>
            </w:pPr>
            <w:r>
              <w:rPr>
                <w:sz w:val="18"/>
                <w:szCs w:val="18"/>
              </w:rPr>
              <w:t>Módulo 2. Planeación estratégica y orientación a resultados</w:t>
            </w:r>
          </w:p>
        </w:tc>
        <w:tc>
          <w:tcPr>
            <w:tcW w:w="1199" w:type="pct"/>
            <w:shd w:val="clear" w:color="auto" w:fill="FFFFFF"/>
            <w:vAlign w:val="center"/>
          </w:tcPr>
          <w:p w14:paraId="74259A28" w14:textId="4C66DDF0" w:rsidR="00E32BAD" w:rsidRDefault="00E32BAD" w:rsidP="00E32BAD">
            <w:pPr>
              <w:spacing w:after="0" w:line="240" w:lineRule="auto"/>
              <w:rPr>
                <w:rFonts w:cstheme="minorHAnsi"/>
                <w:sz w:val="16"/>
                <w:szCs w:val="18"/>
                <w:lang w:val="es-ES"/>
              </w:rPr>
            </w:pPr>
            <w:r>
              <w:rPr>
                <w:sz w:val="18"/>
                <w:szCs w:val="18"/>
              </w:rPr>
              <w:t>No existen ASM definidos en marcos de evaluación previos del programa. Siendo esta una debilidad.</w:t>
            </w:r>
          </w:p>
        </w:tc>
        <w:tc>
          <w:tcPr>
            <w:tcW w:w="1026" w:type="pct"/>
            <w:shd w:val="clear" w:color="auto" w:fill="FFFFFF"/>
            <w:vAlign w:val="center"/>
          </w:tcPr>
          <w:p w14:paraId="6197D815" w14:textId="215D189C" w:rsidR="00E32BAD" w:rsidRDefault="00E32BAD" w:rsidP="00E32BAD">
            <w:pPr>
              <w:spacing w:after="0" w:line="240" w:lineRule="auto"/>
              <w:jc w:val="center"/>
              <w:rPr>
                <w:rFonts w:cstheme="minorHAnsi"/>
                <w:sz w:val="16"/>
                <w:szCs w:val="18"/>
              </w:rPr>
            </w:pPr>
            <w:r>
              <w:rPr>
                <w:sz w:val="18"/>
                <w:szCs w:val="18"/>
              </w:rPr>
              <w:t>22-24</w:t>
            </w:r>
          </w:p>
        </w:tc>
        <w:tc>
          <w:tcPr>
            <w:tcW w:w="818" w:type="pct"/>
            <w:shd w:val="clear" w:color="auto" w:fill="FFFFFF"/>
            <w:vAlign w:val="center"/>
          </w:tcPr>
          <w:p w14:paraId="194978AB" w14:textId="0B85C9AE" w:rsidR="00E32BAD" w:rsidRPr="00E32BAD" w:rsidRDefault="00E32BAD" w:rsidP="00E32BAD">
            <w:pPr>
              <w:spacing w:after="0" w:line="240" w:lineRule="auto"/>
              <w:rPr>
                <w:sz w:val="18"/>
                <w:szCs w:val="18"/>
              </w:rPr>
            </w:pPr>
            <w:r>
              <w:rPr>
                <w:sz w:val="18"/>
                <w:szCs w:val="18"/>
              </w:rPr>
              <w:t xml:space="preserve">Al valorar la experiencia con el programa, debe contrastarse con enfoques alternativos no basados en precios de garantía y reservas estratégicas, </w:t>
            </w:r>
            <w:r>
              <w:rPr>
                <w:sz w:val="18"/>
                <w:szCs w:val="18"/>
              </w:rPr>
              <w:lastRenderedPageBreak/>
              <w:t>antes de definir su reedición, más allá de si hay aspectos susceptibles de mejora</w:t>
            </w:r>
          </w:p>
        </w:tc>
        <w:tc>
          <w:tcPr>
            <w:tcW w:w="818" w:type="pct"/>
            <w:shd w:val="clear" w:color="auto" w:fill="FFFFFF"/>
            <w:vAlign w:val="center"/>
          </w:tcPr>
          <w:p w14:paraId="32A70633" w14:textId="2696C3BF" w:rsidR="00E32BAD" w:rsidRDefault="00E32BAD" w:rsidP="00E32BAD">
            <w:pPr>
              <w:spacing w:after="0" w:line="240" w:lineRule="auto"/>
              <w:jc w:val="center"/>
              <w:rPr>
                <w:rFonts w:cstheme="minorHAnsi"/>
                <w:sz w:val="16"/>
                <w:szCs w:val="18"/>
              </w:rPr>
            </w:pPr>
            <w:r>
              <w:rPr>
                <w:sz w:val="18"/>
                <w:szCs w:val="18"/>
              </w:rPr>
              <w:lastRenderedPageBreak/>
              <w:t>Mediano y largo plazo</w:t>
            </w:r>
          </w:p>
        </w:tc>
      </w:tr>
      <w:tr w:rsidR="00E32BAD" w14:paraId="4EBC6CA6" w14:textId="77777777" w:rsidTr="00E32BAD">
        <w:trPr>
          <w:trHeight w:val="794"/>
        </w:trPr>
        <w:tc>
          <w:tcPr>
            <w:tcW w:w="1138" w:type="pct"/>
            <w:shd w:val="clear" w:color="auto" w:fill="FFFFFF"/>
            <w:vAlign w:val="center"/>
          </w:tcPr>
          <w:p w14:paraId="7E9E4B00" w14:textId="00E03E52" w:rsidR="00E32BAD" w:rsidRDefault="00E32BAD" w:rsidP="00E32BAD">
            <w:pPr>
              <w:spacing w:after="0" w:line="240" w:lineRule="auto"/>
              <w:jc w:val="center"/>
              <w:rPr>
                <w:rFonts w:cstheme="minorHAnsi"/>
                <w:sz w:val="16"/>
                <w:szCs w:val="18"/>
              </w:rPr>
            </w:pPr>
            <w:r>
              <w:rPr>
                <w:sz w:val="18"/>
                <w:szCs w:val="18"/>
              </w:rPr>
              <w:t>Módulo 3. Cobertura y focalización</w:t>
            </w:r>
          </w:p>
        </w:tc>
        <w:tc>
          <w:tcPr>
            <w:tcW w:w="1199" w:type="pct"/>
            <w:shd w:val="clear" w:color="auto" w:fill="FFFFFF"/>
            <w:vAlign w:val="center"/>
          </w:tcPr>
          <w:p w14:paraId="19B02F05" w14:textId="35C391A7" w:rsidR="00E32BAD" w:rsidRDefault="00E32BAD" w:rsidP="00E32BAD">
            <w:pPr>
              <w:spacing w:after="0" w:line="240" w:lineRule="auto"/>
              <w:rPr>
                <w:rFonts w:cstheme="minorHAnsi"/>
                <w:sz w:val="16"/>
                <w:szCs w:val="18"/>
                <w:lang w:val="es-ES"/>
              </w:rPr>
            </w:pPr>
            <w:r>
              <w:rPr>
                <w:sz w:val="18"/>
                <w:szCs w:val="18"/>
              </w:rPr>
              <w:t>Una debilidad clara del programa fue no haber previsto la posibilidad de sobredemanda sobre el programa, lo que obligó a su ampliación. Lo cual llevó a demoras en la entrega de expedientes de documentación y al retraso en la entrega de pagos, dando pauta a la inconformidad.</w:t>
            </w:r>
          </w:p>
        </w:tc>
        <w:tc>
          <w:tcPr>
            <w:tcW w:w="1026" w:type="pct"/>
            <w:shd w:val="clear" w:color="auto" w:fill="FFFFFF"/>
            <w:vAlign w:val="center"/>
          </w:tcPr>
          <w:p w14:paraId="17089B93" w14:textId="2AB7808C" w:rsidR="00E32BAD" w:rsidRDefault="00E32BAD" w:rsidP="00E32BAD">
            <w:pPr>
              <w:spacing w:after="0" w:line="240" w:lineRule="auto"/>
              <w:jc w:val="center"/>
              <w:rPr>
                <w:rFonts w:cstheme="minorHAnsi"/>
                <w:sz w:val="16"/>
                <w:szCs w:val="18"/>
              </w:rPr>
            </w:pPr>
            <w:r>
              <w:rPr>
                <w:sz w:val="18"/>
                <w:szCs w:val="18"/>
              </w:rPr>
              <w:t>36</w:t>
            </w:r>
          </w:p>
        </w:tc>
        <w:tc>
          <w:tcPr>
            <w:tcW w:w="818" w:type="pct"/>
            <w:shd w:val="clear" w:color="auto" w:fill="FFFFFF"/>
            <w:vAlign w:val="center"/>
          </w:tcPr>
          <w:p w14:paraId="40451831" w14:textId="5CCB47BC" w:rsidR="00E32BAD" w:rsidRPr="00E32BAD" w:rsidRDefault="00E32BAD" w:rsidP="00E32BAD">
            <w:pPr>
              <w:spacing w:after="0" w:line="240" w:lineRule="auto"/>
              <w:rPr>
                <w:sz w:val="18"/>
                <w:szCs w:val="18"/>
              </w:rPr>
            </w:pPr>
            <w:r>
              <w:rPr>
                <w:sz w:val="18"/>
                <w:szCs w:val="18"/>
              </w:rPr>
              <w:t>No es suficiente con establecer el programa de compras. Si la diferencia entre el precio oficial y el precio de mercado es muy amplia, debe tenerse claro el efecto sobre la población que queda fuera del programa. Además, debe mejorar la mecánica operativa del programa y la comunicación entre la SAF y SAyG</w:t>
            </w:r>
          </w:p>
        </w:tc>
        <w:tc>
          <w:tcPr>
            <w:tcW w:w="818" w:type="pct"/>
            <w:shd w:val="clear" w:color="auto" w:fill="FFFFFF"/>
            <w:vAlign w:val="center"/>
          </w:tcPr>
          <w:p w14:paraId="35BDD5B6" w14:textId="7D8BDF12" w:rsidR="00E32BAD" w:rsidRDefault="00E32BAD" w:rsidP="00E32BAD">
            <w:pPr>
              <w:spacing w:after="0" w:line="240" w:lineRule="auto"/>
              <w:jc w:val="center"/>
              <w:rPr>
                <w:rFonts w:cstheme="minorHAnsi"/>
                <w:sz w:val="16"/>
                <w:szCs w:val="18"/>
              </w:rPr>
            </w:pPr>
            <w:r>
              <w:rPr>
                <w:sz w:val="18"/>
                <w:szCs w:val="18"/>
              </w:rPr>
              <w:t>Mediano plazo</w:t>
            </w:r>
          </w:p>
        </w:tc>
      </w:tr>
      <w:tr w:rsidR="00E32BAD" w14:paraId="45C5C849" w14:textId="77777777" w:rsidTr="00E32BAD">
        <w:trPr>
          <w:trHeight w:val="794"/>
        </w:trPr>
        <w:tc>
          <w:tcPr>
            <w:tcW w:w="1138" w:type="pct"/>
            <w:shd w:val="clear" w:color="auto" w:fill="FFFFFF"/>
            <w:vAlign w:val="center"/>
          </w:tcPr>
          <w:p w14:paraId="203C0D43" w14:textId="79F9A554" w:rsidR="00E32BAD" w:rsidRDefault="00E32BAD" w:rsidP="00E32BAD">
            <w:pPr>
              <w:spacing w:after="0" w:line="240" w:lineRule="auto"/>
              <w:jc w:val="center"/>
              <w:rPr>
                <w:rFonts w:cstheme="minorHAnsi"/>
                <w:sz w:val="16"/>
                <w:szCs w:val="18"/>
              </w:rPr>
            </w:pPr>
            <w:r>
              <w:rPr>
                <w:sz w:val="18"/>
                <w:szCs w:val="18"/>
              </w:rPr>
              <w:t>Módulo 3. Cobertura y focalización</w:t>
            </w:r>
          </w:p>
        </w:tc>
        <w:tc>
          <w:tcPr>
            <w:tcW w:w="1199" w:type="pct"/>
            <w:shd w:val="clear" w:color="auto" w:fill="FFFFFF"/>
            <w:vAlign w:val="center"/>
          </w:tcPr>
          <w:p w14:paraId="3AD57F22" w14:textId="79488804" w:rsidR="00E32BAD" w:rsidRDefault="00E32BAD" w:rsidP="00E32BAD">
            <w:pPr>
              <w:spacing w:after="0" w:line="240" w:lineRule="auto"/>
              <w:rPr>
                <w:rFonts w:cstheme="minorHAnsi"/>
                <w:sz w:val="16"/>
                <w:szCs w:val="18"/>
                <w:lang w:val="es-ES"/>
              </w:rPr>
            </w:pPr>
            <w:r>
              <w:rPr>
                <w:sz w:val="18"/>
                <w:szCs w:val="18"/>
              </w:rPr>
              <w:t xml:space="preserve">El programa utiliza una fuente de datos externa, la cual no tiene establecida una fecha definitiva de cierre de registro y no pone atención a evitar la simulación (hacerse pasar por pequeño mediante prestanombres o la fragmentación de predios). </w:t>
            </w:r>
          </w:p>
        </w:tc>
        <w:tc>
          <w:tcPr>
            <w:tcW w:w="1026" w:type="pct"/>
            <w:shd w:val="clear" w:color="auto" w:fill="FFFFFF"/>
            <w:vAlign w:val="center"/>
          </w:tcPr>
          <w:p w14:paraId="2B7B133E" w14:textId="6E96EF12" w:rsidR="00E32BAD" w:rsidRDefault="00E32BAD" w:rsidP="00E32BAD">
            <w:pPr>
              <w:spacing w:after="0" w:line="240" w:lineRule="auto"/>
              <w:jc w:val="center"/>
              <w:rPr>
                <w:rFonts w:cstheme="minorHAnsi"/>
                <w:sz w:val="16"/>
                <w:szCs w:val="18"/>
              </w:rPr>
            </w:pPr>
            <w:r>
              <w:rPr>
                <w:sz w:val="18"/>
                <w:szCs w:val="18"/>
              </w:rPr>
              <w:t>26</w:t>
            </w:r>
          </w:p>
        </w:tc>
        <w:tc>
          <w:tcPr>
            <w:tcW w:w="818" w:type="pct"/>
            <w:shd w:val="clear" w:color="auto" w:fill="FFFFFF"/>
            <w:vAlign w:val="center"/>
          </w:tcPr>
          <w:p w14:paraId="2F5E7BDA" w14:textId="77777777" w:rsidR="00E32BAD" w:rsidRDefault="00E32BAD" w:rsidP="00E32BAD">
            <w:pPr>
              <w:spacing w:after="0" w:line="240" w:lineRule="auto"/>
              <w:rPr>
                <w:sz w:val="18"/>
                <w:szCs w:val="18"/>
              </w:rPr>
            </w:pPr>
            <w:r>
              <w:rPr>
                <w:sz w:val="18"/>
                <w:szCs w:val="18"/>
              </w:rPr>
              <w:t>- Si se mantiene el sesgo hacia pequeños productores es importante corregir los problemas en la base de datos, para tener una estructura confiable de productores, según su escala de operación.</w:t>
            </w:r>
          </w:p>
          <w:p w14:paraId="2B9E0DD6" w14:textId="56C22CD7" w:rsidR="00E32BAD" w:rsidRPr="00E32BAD" w:rsidRDefault="00E32BAD" w:rsidP="00E32BAD">
            <w:pPr>
              <w:spacing w:after="0" w:line="240" w:lineRule="auto"/>
              <w:rPr>
                <w:sz w:val="18"/>
                <w:szCs w:val="18"/>
              </w:rPr>
            </w:pPr>
            <w:r>
              <w:rPr>
                <w:sz w:val="18"/>
                <w:szCs w:val="18"/>
              </w:rPr>
              <w:t>-Establecer acuerdo entre CESAVESIN y SAyG respecto a la base de datos.</w:t>
            </w:r>
          </w:p>
        </w:tc>
        <w:tc>
          <w:tcPr>
            <w:tcW w:w="818" w:type="pct"/>
            <w:shd w:val="clear" w:color="auto" w:fill="FFFFFF"/>
            <w:vAlign w:val="center"/>
          </w:tcPr>
          <w:p w14:paraId="69859C30" w14:textId="723F1B5B" w:rsidR="00E32BAD" w:rsidRDefault="00E32BAD" w:rsidP="00E32BAD">
            <w:pPr>
              <w:spacing w:after="0" w:line="240" w:lineRule="auto"/>
              <w:jc w:val="center"/>
              <w:rPr>
                <w:rFonts w:cstheme="minorHAnsi"/>
                <w:sz w:val="16"/>
                <w:szCs w:val="18"/>
              </w:rPr>
            </w:pPr>
            <w:r>
              <w:rPr>
                <w:sz w:val="18"/>
                <w:szCs w:val="18"/>
              </w:rPr>
              <w:t>Mediano Plazo</w:t>
            </w:r>
          </w:p>
        </w:tc>
      </w:tr>
    </w:tbl>
    <w:p w14:paraId="5CA37CA3" w14:textId="7446953D" w:rsidR="00895DD2" w:rsidRDefault="00895DD2">
      <w:pPr>
        <w:spacing w:line="276" w:lineRule="auto"/>
        <w:jc w:val="left"/>
        <w:rPr>
          <w:lang w:val="es-ES"/>
        </w:rPr>
      </w:pPr>
      <w:r>
        <w:rPr>
          <w:lang w:val="es-ES"/>
        </w:rPr>
        <w:br w:type="page"/>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08416B" w:rsidRPr="003F5692" w14:paraId="1F60C5E2" w14:textId="77777777" w:rsidTr="0008416B">
        <w:trPr>
          <w:trHeight w:val="397"/>
          <w:jc w:val="center"/>
        </w:trPr>
        <w:tc>
          <w:tcPr>
            <w:tcW w:w="9152" w:type="dxa"/>
            <w:gridSpan w:val="2"/>
            <w:shd w:val="clear" w:color="auto" w:fill="404040" w:themeFill="text1" w:themeFillTint="BF"/>
            <w:tcMar>
              <w:top w:w="0" w:type="dxa"/>
              <w:left w:w="70" w:type="dxa"/>
              <w:bottom w:w="0" w:type="dxa"/>
              <w:right w:w="70" w:type="dxa"/>
            </w:tcMar>
            <w:vAlign w:val="center"/>
          </w:tcPr>
          <w:p w14:paraId="5C0AA4CA" w14:textId="3C354358" w:rsidR="0008416B" w:rsidRPr="003F5692" w:rsidRDefault="0008416B" w:rsidP="0008416B">
            <w:pPr>
              <w:spacing w:after="0" w:line="240" w:lineRule="auto"/>
              <w:jc w:val="center"/>
              <w:rPr>
                <w:b/>
                <w:bCs/>
                <w:color w:val="FFFFFF" w:themeColor="background1"/>
                <w:lang w:eastAsia="es-MX"/>
              </w:rPr>
            </w:pPr>
            <w:r w:rsidRPr="003F5692">
              <w:rPr>
                <w:b/>
                <w:bCs/>
                <w:color w:val="FFFFFF" w:themeColor="background1"/>
                <w:lang w:eastAsia="es-MX"/>
              </w:rPr>
              <w:lastRenderedPageBreak/>
              <w:t>Anexo 1</w:t>
            </w:r>
            <w:r>
              <w:rPr>
                <w:b/>
                <w:bCs/>
                <w:color w:val="FFFFFF" w:themeColor="background1"/>
                <w:lang w:eastAsia="es-MX"/>
              </w:rPr>
              <w:t>7</w:t>
            </w:r>
            <w:r w:rsidRPr="003F5692">
              <w:rPr>
                <w:b/>
                <w:bCs/>
                <w:color w:val="FFFFFF" w:themeColor="background1"/>
                <w:lang w:eastAsia="es-MX"/>
              </w:rPr>
              <w:t>. Ficha Técnica de datos generales de la evaluación</w:t>
            </w:r>
          </w:p>
        </w:tc>
      </w:tr>
      <w:tr w:rsidR="00E32BAD" w:rsidRPr="00A4499B" w14:paraId="184A4634" w14:textId="77777777" w:rsidTr="0008416B">
        <w:trPr>
          <w:trHeight w:val="834"/>
          <w:jc w:val="center"/>
        </w:trPr>
        <w:tc>
          <w:tcPr>
            <w:tcW w:w="2586" w:type="dxa"/>
            <w:tcMar>
              <w:top w:w="0" w:type="dxa"/>
              <w:left w:w="70" w:type="dxa"/>
              <w:bottom w:w="0" w:type="dxa"/>
              <w:right w:w="70" w:type="dxa"/>
            </w:tcMar>
            <w:vAlign w:val="center"/>
            <w:hideMark/>
          </w:tcPr>
          <w:p w14:paraId="5E94232D" w14:textId="77777777" w:rsidR="00E32BAD" w:rsidRPr="003F5692" w:rsidRDefault="00E32BAD" w:rsidP="00E32BAD">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4165866" w14:textId="17A7D372" w:rsidR="00E32BAD" w:rsidRPr="00D32674" w:rsidRDefault="00E32BAD" w:rsidP="00E32BAD">
            <w:pPr>
              <w:spacing w:after="0" w:line="240" w:lineRule="auto"/>
              <w:jc w:val="center"/>
              <w:rPr>
                <w:rFonts w:cstheme="minorHAnsi"/>
                <w:bCs/>
                <w:sz w:val="18"/>
                <w:szCs w:val="18"/>
                <w:lang w:eastAsia="es-MX"/>
              </w:rPr>
            </w:pPr>
            <w:r>
              <w:rPr>
                <w:sz w:val="18"/>
                <w:szCs w:val="18"/>
              </w:rPr>
              <w:t>Evaluación de Consistencia y Resultados</w:t>
            </w:r>
          </w:p>
        </w:tc>
      </w:tr>
      <w:tr w:rsidR="00E32BAD" w:rsidRPr="00A4499B" w14:paraId="7BF52929" w14:textId="77777777" w:rsidTr="0008416B">
        <w:trPr>
          <w:trHeight w:val="620"/>
          <w:jc w:val="center"/>
        </w:trPr>
        <w:tc>
          <w:tcPr>
            <w:tcW w:w="2586" w:type="dxa"/>
            <w:tcMar>
              <w:top w:w="0" w:type="dxa"/>
              <w:left w:w="70" w:type="dxa"/>
              <w:bottom w:w="0" w:type="dxa"/>
              <w:right w:w="70" w:type="dxa"/>
            </w:tcMar>
            <w:vAlign w:val="center"/>
            <w:hideMark/>
          </w:tcPr>
          <w:p w14:paraId="74740A2F" w14:textId="77777777" w:rsidR="00E32BAD" w:rsidRPr="003F5692" w:rsidRDefault="00E32BAD" w:rsidP="00E32BAD">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22B7B05A" w14:textId="482804E5" w:rsidR="00E32BAD" w:rsidRPr="00E32BAD" w:rsidRDefault="00E32BAD" w:rsidP="00E32BAD">
            <w:pPr>
              <w:spacing w:after="0" w:line="240" w:lineRule="auto"/>
              <w:jc w:val="center"/>
              <w:rPr>
                <w:rFonts w:cstheme="minorHAnsi"/>
                <w:bCs/>
                <w:sz w:val="18"/>
                <w:szCs w:val="20"/>
                <w:lang w:eastAsia="es-MX"/>
              </w:rPr>
            </w:pPr>
            <w:r w:rsidRPr="00E32BAD">
              <w:rPr>
                <w:sz w:val="18"/>
                <w:szCs w:val="20"/>
                <w:highlight w:val="white"/>
              </w:rPr>
              <w:t>S191 Programa Emergente para la Adquisición y Comercialización de Maíz Blanco.</w:t>
            </w:r>
          </w:p>
        </w:tc>
      </w:tr>
      <w:tr w:rsidR="00E32BAD" w:rsidRPr="00A4499B" w14:paraId="63289488" w14:textId="77777777" w:rsidTr="004E7A56">
        <w:trPr>
          <w:trHeight w:val="510"/>
          <w:jc w:val="center"/>
        </w:trPr>
        <w:tc>
          <w:tcPr>
            <w:tcW w:w="2586" w:type="dxa"/>
            <w:tcMar>
              <w:top w:w="0" w:type="dxa"/>
              <w:left w:w="70" w:type="dxa"/>
              <w:bottom w:w="0" w:type="dxa"/>
              <w:right w:w="70" w:type="dxa"/>
            </w:tcMar>
            <w:vAlign w:val="center"/>
            <w:hideMark/>
          </w:tcPr>
          <w:p w14:paraId="0738FA24" w14:textId="77777777"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2FE0EE74" w14:textId="48315BBC" w:rsidR="00E32BAD" w:rsidRPr="00D32674" w:rsidRDefault="004E7A56" w:rsidP="00E32BAD">
            <w:pPr>
              <w:spacing w:after="0" w:line="240" w:lineRule="auto"/>
              <w:jc w:val="center"/>
              <w:rPr>
                <w:rFonts w:cstheme="minorHAnsi"/>
                <w:bCs/>
                <w:sz w:val="18"/>
                <w:szCs w:val="18"/>
                <w:lang w:eastAsia="es-MX"/>
              </w:rPr>
            </w:pPr>
            <w:r w:rsidRPr="004E7A56">
              <w:rPr>
                <w:rFonts w:cstheme="minorHAnsi"/>
                <w:bCs/>
                <w:sz w:val="18"/>
                <w:szCs w:val="18"/>
                <w:lang w:eastAsia="es-MX"/>
              </w:rPr>
              <w:t>Ramo 06 - Agricultura y Ganadería</w:t>
            </w:r>
          </w:p>
        </w:tc>
      </w:tr>
      <w:tr w:rsidR="00E32BAD" w:rsidRPr="00A4499B" w14:paraId="76BEADD0" w14:textId="77777777" w:rsidTr="0008416B">
        <w:trPr>
          <w:trHeight w:val="743"/>
          <w:jc w:val="center"/>
        </w:trPr>
        <w:tc>
          <w:tcPr>
            <w:tcW w:w="2586" w:type="dxa"/>
            <w:tcMar>
              <w:top w:w="0" w:type="dxa"/>
              <w:left w:w="70" w:type="dxa"/>
              <w:bottom w:w="0" w:type="dxa"/>
              <w:right w:w="70" w:type="dxa"/>
            </w:tcMar>
            <w:vAlign w:val="center"/>
            <w:hideMark/>
          </w:tcPr>
          <w:p w14:paraId="26D70EAF" w14:textId="77777777"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235B0AEB" w14:textId="41036969" w:rsidR="00E32BAD" w:rsidRPr="00D32674" w:rsidRDefault="00E32BAD" w:rsidP="00E32BAD">
            <w:pPr>
              <w:spacing w:after="0" w:line="240" w:lineRule="auto"/>
              <w:jc w:val="center"/>
              <w:rPr>
                <w:rFonts w:cstheme="minorHAnsi"/>
                <w:bCs/>
                <w:sz w:val="18"/>
                <w:szCs w:val="18"/>
                <w:lang w:eastAsia="es-MX"/>
              </w:rPr>
            </w:pPr>
            <w:r>
              <w:rPr>
                <w:sz w:val="18"/>
                <w:szCs w:val="18"/>
              </w:rPr>
              <w:t>Subsecretaría de Agricultura</w:t>
            </w:r>
          </w:p>
        </w:tc>
      </w:tr>
      <w:tr w:rsidR="00E32BAD" w:rsidRPr="00A4499B" w14:paraId="73FA1CCB" w14:textId="77777777" w:rsidTr="0008416B">
        <w:trPr>
          <w:trHeight w:val="667"/>
          <w:jc w:val="center"/>
        </w:trPr>
        <w:tc>
          <w:tcPr>
            <w:tcW w:w="2586" w:type="dxa"/>
            <w:tcMar>
              <w:top w:w="0" w:type="dxa"/>
              <w:left w:w="70" w:type="dxa"/>
              <w:bottom w:w="0" w:type="dxa"/>
              <w:right w:w="70" w:type="dxa"/>
            </w:tcMar>
            <w:vAlign w:val="center"/>
            <w:hideMark/>
          </w:tcPr>
          <w:p w14:paraId="0C1EF99B" w14:textId="77777777"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1B5A584C" w14:textId="3D9DAB7E" w:rsidR="00E32BAD" w:rsidRPr="00D32674" w:rsidRDefault="00E32BAD" w:rsidP="00E32BAD">
            <w:pPr>
              <w:spacing w:after="0" w:line="240" w:lineRule="auto"/>
              <w:jc w:val="center"/>
              <w:rPr>
                <w:rFonts w:cstheme="minorHAnsi"/>
                <w:bCs/>
                <w:sz w:val="18"/>
                <w:szCs w:val="18"/>
                <w:lang w:eastAsia="es-MX"/>
              </w:rPr>
            </w:pPr>
            <w:r>
              <w:rPr>
                <w:sz w:val="18"/>
                <w:szCs w:val="18"/>
              </w:rPr>
              <w:t>2024</w:t>
            </w:r>
          </w:p>
        </w:tc>
      </w:tr>
      <w:tr w:rsidR="00E32BAD" w:rsidRPr="00A4499B" w14:paraId="488AEC02" w14:textId="77777777" w:rsidTr="0008416B">
        <w:trPr>
          <w:trHeight w:val="691"/>
          <w:jc w:val="center"/>
        </w:trPr>
        <w:tc>
          <w:tcPr>
            <w:tcW w:w="2586" w:type="dxa"/>
            <w:tcMar>
              <w:top w:w="0" w:type="dxa"/>
              <w:left w:w="70" w:type="dxa"/>
              <w:bottom w:w="0" w:type="dxa"/>
              <w:right w:w="70" w:type="dxa"/>
            </w:tcMar>
            <w:vAlign w:val="center"/>
            <w:hideMark/>
          </w:tcPr>
          <w:p w14:paraId="5D2F98FF" w14:textId="77777777"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060D5538" w14:textId="7142D5FC" w:rsidR="00E32BAD" w:rsidRPr="00D32674" w:rsidRDefault="00E32BAD" w:rsidP="00E32BAD">
            <w:pPr>
              <w:spacing w:after="0" w:line="240" w:lineRule="auto"/>
              <w:jc w:val="center"/>
              <w:rPr>
                <w:rFonts w:cstheme="minorHAnsi"/>
                <w:bCs/>
                <w:sz w:val="18"/>
                <w:szCs w:val="18"/>
                <w:lang w:eastAsia="es-MX"/>
              </w:rPr>
            </w:pPr>
            <w:r>
              <w:rPr>
                <w:sz w:val="18"/>
                <w:szCs w:val="18"/>
              </w:rPr>
              <w:t>2025</w:t>
            </w:r>
          </w:p>
        </w:tc>
      </w:tr>
      <w:tr w:rsidR="00E32BAD" w:rsidRPr="00A4499B" w14:paraId="0C649508" w14:textId="77777777" w:rsidTr="0008416B">
        <w:trPr>
          <w:trHeight w:val="523"/>
          <w:jc w:val="center"/>
        </w:trPr>
        <w:tc>
          <w:tcPr>
            <w:tcW w:w="2586" w:type="dxa"/>
            <w:tcMar>
              <w:top w:w="0" w:type="dxa"/>
              <w:left w:w="70" w:type="dxa"/>
              <w:bottom w:w="0" w:type="dxa"/>
              <w:right w:w="70" w:type="dxa"/>
            </w:tcMar>
            <w:vAlign w:val="center"/>
            <w:hideMark/>
          </w:tcPr>
          <w:p w14:paraId="148CD814" w14:textId="77777777"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7A4A3873" w14:textId="343E3765" w:rsidR="00E32BAD" w:rsidRPr="00D32674" w:rsidRDefault="00E32BAD" w:rsidP="00E32BAD">
            <w:pPr>
              <w:spacing w:after="0" w:line="240" w:lineRule="auto"/>
              <w:jc w:val="center"/>
              <w:rPr>
                <w:rFonts w:cstheme="minorHAnsi"/>
                <w:bCs/>
                <w:sz w:val="18"/>
                <w:szCs w:val="18"/>
                <w:lang w:eastAsia="es-MX"/>
              </w:rPr>
            </w:pPr>
            <w:r>
              <w:rPr>
                <w:sz w:val="18"/>
                <w:szCs w:val="18"/>
              </w:rPr>
              <w:t>Consistencia y Resultados</w:t>
            </w:r>
          </w:p>
        </w:tc>
      </w:tr>
      <w:tr w:rsidR="00E32BAD" w:rsidRPr="00A4499B" w14:paraId="0014043C" w14:textId="77777777" w:rsidTr="0008416B">
        <w:trPr>
          <w:trHeight w:val="812"/>
          <w:jc w:val="center"/>
        </w:trPr>
        <w:tc>
          <w:tcPr>
            <w:tcW w:w="2586" w:type="dxa"/>
            <w:tcMar>
              <w:top w:w="0" w:type="dxa"/>
              <w:left w:w="70" w:type="dxa"/>
              <w:bottom w:w="0" w:type="dxa"/>
              <w:right w:w="70" w:type="dxa"/>
            </w:tcMar>
            <w:vAlign w:val="center"/>
            <w:hideMark/>
          </w:tcPr>
          <w:p w14:paraId="09B61420" w14:textId="77777777"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292EB64A" w14:textId="18758A97" w:rsidR="00E32BAD" w:rsidRPr="00D32674" w:rsidRDefault="00E32BAD" w:rsidP="00E32BAD">
            <w:pPr>
              <w:spacing w:after="0" w:line="240" w:lineRule="auto"/>
              <w:jc w:val="center"/>
              <w:rPr>
                <w:rFonts w:cstheme="minorHAnsi"/>
                <w:bCs/>
                <w:sz w:val="18"/>
                <w:szCs w:val="18"/>
                <w:lang w:eastAsia="es-MX"/>
              </w:rPr>
            </w:pPr>
            <w:r>
              <w:rPr>
                <w:sz w:val="18"/>
                <w:szCs w:val="18"/>
              </w:rPr>
              <w:t>Dirección de Evaluación adscrita a la Subsecretaría de Planeación, Inversión y Financiamiento de la Secretaría de Administración y Finanzas, Gobierno del Estado de Sinaloa</w:t>
            </w:r>
          </w:p>
        </w:tc>
      </w:tr>
      <w:tr w:rsidR="00E32BAD" w:rsidRPr="00A4499B" w14:paraId="02D13E78" w14:textId="77777777" w:rsidTr="0008416B">
        <w:trPr>
          <w:trHeight w:val="778"/>
          <w:jc w:val="center"/>
        </w:trPr>
        <w:tc>
          <w:tcPr>
            <w:tcW w:w="2586" w:type="dxa"/>
            <w:tcMar>
              <w:top w:w="0" w:type="dxa"/>
              <w:left w:w="70" w:type="dxa"/>
              <w:bottom w:w="0" w:type="dxa"/>
              <w:right w:w="70" w:type="dxa"/>
            </w:tcMar>
            <w:vAlign w:val="center"/>
            <w:hideMark/>
          </w:tcPr>
          <w:p w14:paraId="1AF332FD" w14:textId="77777777"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7EF7C86F" w14:textId="2713C6BC" w:rsidR="00E32BAD" w:rsidRPr="00D32674" w:rsidRDefault="00E32BAD" w:rsidP="00E32BAD">
            <w:pPr>
              <w:spacing w:after="0" w:line="240" w:lineRule="auto"/>
              <w:jc w:val="center"/>
              <w:rPr>
                <w:rFonts w:cstheme="minorHAnsi"/>
                <w:bCs/>
                <w:sz w:val="18"/>
                <w:szCs w:val="18"/>
                <w:lang w:eastAsia="es-MX"/>
              </w:rPr>
            </w:pPr>
            <w:r>
              <w:rPr>
                <w:sz w:val="18"/>
                <w:szCs w:val="18"/>
              </w:rPr>
              <w:t>Juan Diego Millán López</w:t>
            </w:r>
          </w:p>
        </w:tc>
      </w:tr>
      <w:tr w:rsidR="00E32BAD" w:rsidRPr="00A4499B" w14:paraId="7150A260" w14:textId="77777777" w:rsidTr="004E7A56">
        <w:trPr>
          <w:trHeight w:val="1108"/>
          <w:jc w:val="center"/>
        </w:trPr>
        <w:tc>
          <w:tcPr>
            <w:tcW w:w="2586" w:type="dxa"/>
            <w:tcMar>
              <w:top w:w="0" w:type="dxa"/>
              <w:left w:w="70" w:type="dxa"/>
              <w:bottom w:w="0" w:type="dxa"/>
              <w:right w:w="70" w:type="dxa"/>
            </w:tcMar>
            <w:vAlign w:val="center"/>
            <w:hideMark/>
          </w:tcPr>
          <w:p w14:paraId="305623B0" w14:textId="260D8955"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tcMar>
              <w:top w:w="0" w:type="dxa"/>
              <w:left w:w="70" w:type="dxa"/>
              <w:bottom w:w="0" w:type="dxa"/>
              <w:right w:w="70" w:type="dxa"/>
            </w:tcMar>
            <w:vAlign w:val="center"/>
            <w:hideMark/>
          </w:tcPr>
          <w:p w14:paraId="455CEFA4" w14:textId="4ADE7FC6" w:rsidR="00E32BAD" w:rsidRDefault="00E32BAD" w:rsidP="00E32BAD">
            <w:pPr>
              <w:spacing w:after="0" w:line="240" w:lineRule="auto"/>
              <w:jc w:val="center"/>
              <w:rPr>
                <w:sz w:val="18"/>
                <w:szCs w:val="18"/>
              </w:rPr>
            </w:pPr>
            <w:r>
              <w:rPr>
                <w:sz w:val="18"/>
                <w:szCs w:val="18"/>
              </w:rPr>
              <w:t>Juan de Dios Trujillo Félix</w:t>
            </w:r>
          </w:p>
          <w:p w14:paraId="1FA1F406" w14:textId="77777777" w:rsidR="00E32BAD" w:rsidRDefault="00E32BAD" w:rsidP="00E32BAD">
            <w:pPr>
              <w:spacing w:after="0" w:line="240" w:lineRule="auto"/>
              <w:jc w:val="center"/>
              <w:rPr>
                <w:sz w:val="18"/>
                <w:szCs w:val="18"/>
              </w:rPr>
            </w:pPr>
            <w:r>
              <w:rPr>
                <w:sz w:val="18"/>
                <w:szCs w:val="18"/>
              </w:rPr>
              <w:t>Axcel Fierro Verdugo</w:t>
            </w:r>
          </w:p>
          <w:p w14:paraId="67FC3D7C" w14:textId="77777777" w:rsidR="00E32BAD" w:rsidRDefault="00E32BAD" w:rsidP="00E32BAD">
            <w:pPr>
              <w:spacing w:after="0" w:line="240" w:lineRule="auto"/>
              <w:jc w:val="center"/>
              <w:rPr>
                <w:sz w:val="18"/>
                <w:szCs w:val="18"/>
              </w:rPr>
            </w:pPr>
          </w:p>
          <w:p w14:paraId="73A3E337" w14:textId="25A67DD2" w:rsidR="00E32BAD" w:rsidRPr="00D32674" w:rsidRDefault="00E32BAD" w:rsidP="00E32BAD">
            <w:pPr>
              <w:spacing w:after="0" w:line="240" w:lineRule="auto"/>
              <w:jc w:val="center"/>
              <w:rPr>
                <w:rFonts w:cstheme="minorHAnsi"/>
                <w:bCs/>
                <w:sz w:val="18"/>
                <w:szCs w:val="18"/>
                <w:lang w:eastAsia="es-MX"/>
              </w:rPr>
            </w:pPr>
            <w:r>
              <w:rPr>
                <w:sz w:val="18"/>
                <w:szCs w:val="18"/>
              </w:rPr>
              <w:t>Brenda Paola Torres González</w:t>
            </w:r>
          </w:p>
        </w:tc>
      </w:tr>
      <w:tr w:rsidR="00E32BAD" w:rsidRPr="00A4499B" w14:paraId="683ABA7E" w14:textId="77777777" w:rsidTr="00E32BAD">
        <w:trPr>
          <w:trHeight w:val="993"/>
          <w:jc w:val="center"/>
        </w:trPr>
        <w:tc>
          <w:tcPr>
            <w:tcW w:w="2586" w:type="dxa"/>
            <w:tcMar>
              <w:top w:w="0" w:type="dxa"/>
              <w:left w:w="70" w:type="dxa"/>
              <w:bottom w:w="0" w:type="dxa"/>
              <w:right w:w="70" w:type="dxa"/>
            </w:tcMar>
            <w:vAlign w:val="center"/>
            <w:hideMark/>
          </w:tcPr>
          <w:p w14:paraId="3D721E35" w14:textId="3A84C6F9"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 (Área de Evaluación)</w:t>
            </w:r>
          </w:p>
        </w:tc>
        <w:tc>
          <w:tcPr>
            <w:tcW w:w="6566" w:type="dxa"/>
            <w:tcMar>
              <w:top w:w="0" w:type="dxa"/>
              <w:left w:w="70" w:type="dxa"/>
              <w:bottom w:w="0" w:type="dxa"/>
              <w:right w:w="70" w:type="dxa"/>
            </w:tcMar>
            <w:vAlign w:val="center"/>
            <w:hideMark/>
          </w:tcPr>
          <w:p w14:paraId="5DFDAF4B" w14:textId="5324A270" w:rsidR="00E32BAD" w:rsidRPr="00D32674" w:rsidRDefault="00E32BAD" w:rsidP="00E32BAD">
            <w:pPr>
              <w:spacing w:after="0" w:line="240" w:lineRule="auto"/>
              <w:jc w:val="center"/>
              <w:rPr>
                <w:rFonts w:cstheme="minorHAnsi"/>
                <w:bCs/>
                <w:sz w:val="18"/>
                <w:szCs w:val="18"/>
                <w:lang w:eastAsia="es-MX"/>
              </w:rPr>
            </w:pPr>
            <w:r>
              <w:rPr>
                <w:sz w:val="18"/>
                <w:szCs w:val="18"/>
              </w:rPr>
              <w:t>Dirección de Valor Agregado</w:t>
            </w:r>
          </w:p>
        </w:tc>
      </w:tr>
      <w:tr w:rsidR="00E32BAD" w:rsidRPr="00A4499B" w14:paraId="79313DB0" w14:textId="77777777" w:rsidTr="00E32BAD">
        <w:trPr>
          <w:trHeight w:val="837"/>
          <w:jc w:val="center"/>
        </w:trPr>
        <w:tc>
          <w:tcPr>
            <w:tcW w:w="2586" w:type="dxa"/>
            <w:tcMar>
              <w:top w:w="0" w:type="dxa"/>
              <w:left w:w="70" w:type="dxa"/>
              <w:bottom w:w="0" w:type="dxa"/>
              <w:right w:w="70" w:type="dxa"/>
            </w:tcMar>
            <w:vAlign w:val="center"/>
          </w:tcPr>
          <w:p w14:paraId="597BDFE0" w14:textId="7D1BE053"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Pr>
                <w:b/>
                <w:sz w:val="18"/>
                <w:szCs w:val="18"/>
              </w:rPr>
              <w:t>Nombre del funcionario en calidad de enlace responsable</w:t>
            </w:r>
          </w:p>
        </w:tc>
        <w:tc>
          <w:tcPr>
            <w:tcW w:w="6566" w:type="dxa"/>
            <w:tcMar>
              <w:top w:w="0" w:type="dxa"/>
              <w:left w:w="70" w:type="dxa"/>
              <w:bottom w:w="0" w:type="dxa"/>
              <w:right w:w="70" w:type="dxa"/>
            </w:tcMar>
            <w:vAlign w:val="center"/>
          </w:tcPr>
          <w:p w14:paraId="0048855F" w14:textId="44ED2A90" w:rsidR="00E32BAD" w:rsidRDefault="00E32BAD" w:rsidP="00E32BAD">
            <w:pPr>
              <w:spacing w:after="0" w:line="240" w:lineRule="auto"/>
              <w:jc w:val="center"/>
              <w:rPr>
                <w:sz w:val="18"/>
                <w:szCs w:val="18"/>
              </w:rPr>
            </w:pPr>
            <w:r>
              <w:rPr>
                <w:sz w:val="18"/>
                <w:szCs w:val="18"/>
              </w:rPr>
              <w:t>Juan de Dios Trujillo Félix</w:t>
            </w:r>
          </w:p>
        </w:tc>
      </w:tr>
      <w:tr w:rsidR="00E32BAD" w:rsidRPr="00A4499B" w14:paraId="3E9E5A70" w14:textId="77777777" w:rsidTr="00E32BAD">
        <w:trPr>
          <w:trHeight w:val="976"/>
          <w:jc w:val="center"/>
        </w:trPr>
        <w:tc>
          <w:tcPr>
            <w:tcW w:w="2586" w:type="dxa"/>
            <w:tcMar>
              <w:top w:w="0" w:type="dxa"/>
              <w:left w:w="70" w:type="dxa"/>
              <w:bottom w:w="0" w:type="dxa"/>
              <w:right w:w="70" w:type="dxa"/>
            </w:tcMar>
            <w:vAlign w:val="center"/>
            <w:hideMark/>
          </w:tcPr>
          <w:p w14:paraId="30116358" w14:textId="77777777"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57B50CF0" w14:textId="77777777" w:rsidR="00E32BAD" w:rsidRDefault="00E32BAD" w:rsidP="00E32BAD">
            <w:pPr>
              <w:spacing w:after="0" w:line="240" w:lineRule="auto"/>
              <w:jc w:val="center"/>
              <w:rPr>
                <w:sz w:val="18"/>
                <w:szCs w:val="18"/>
              </w:rPr>
            </w:pPr>
            <w:r>
              <w:rPr>
                <w:sz w:val="18"/>
                <w:szCs w:val="18"/>
              </w:rPr>
              <w:t>La Dirección de Evaluación adscrita a la Subsecretaría de Planeación, Inversión</w:t>
            </w:r>
          </w:p>
          <w:p w14:paraId="57BE327F" w14:textId="77777777" w:rsidR="00E32BAD" w:rsidRDefault="00E32BAD" w:rsidP="00E32BAD">
            <w:pPr>
              <w:spacing w:after="0" w:line="240" w:lineRule="auto"/>
              <w:jc w:val="center"/>
              <w:rPr>
                <w:sz w:val="18"/>
                <w:szCs w:val="18"/>
              </w:rPr>
            </w:pPr>
            <w:r>
              <w:rPr>
                <w:sz w:val="18"/>
                <w:szCs w:val="18"/>
              </w:rPr>
              <w:t>y Financiamiento de la Secretaría de Administración y Finanzas, Gobierno del</w:t>
            </w:r>
          </w:p>
          <w:p w14:paraId="261CEC34" w14:textId="36A40DC6" w:rsidR="00E32BAD" w:rsidRPr="00D32674" w:rsidRDefault="00E32BAD" w:rsidP="00E32BAD">
            <w:pPr>
              <w:spacing w:after="0" w:line="240" w:lineRule="auto"/>
              <w:jc w:val="center"/>
              <w:rPr>
                <w:rFonts w:cstheme="minorHAnsi"/>
                <w:bCs/>
                <w:sz w:val="18"/>
                <w:szCs w:val="18"/>
                <w:lang w:eastAsia="es-MX"/>
              </w:rPr>
            </w:pPr>
            <w:r>
              <w:rPr>
                <w:sz w:val="18"/>
                <w:szCs w:val="18"/>
              </w:rPr>
              <w:t>Estado de Sinaloa fue la instancia evaluadora de la presente evaluación</w:t>
            </w:r>
          </w:p>
        </w:tc>
      </w:tr>
      <w:tr w:rsidR="00E32BAD" w:rsidRPr="00A4499B" w14:paraId="33EDE639" w14:textId="77777777" w:rsidTr="00E32BAD">
        <w:trPr>
          <w:trHeight w:val="991"/>
          <w:jc w:val="center"/>
        </w:trPr>
        <w:tc>
          <w:tcPr>
            <w:tcW w:w="2586" w:type="dxa"/>
            <w:tcMar>
              <w:top w:w="0" w:type="dxa"/>
              <w:left w:w="70" w:type="dxa"/>
              <w:bottom w:w="0" w:type="dxa"/>
              <w:right w:w="70" w:type="dxa"/>
            </w:tcMar>
            <w:vAlign w:val="center"/>
            <w:hideMark/>
          </w:tcPr>
          <w:p w14:paraId="5C004278" w14:textId="77777777"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0199738B" w14:textId="77777777" w:rsidR="00E32BAD" w:rsidRDefault="00E32BAD" w:rsidP="00E32BAD">
            <w:pPr>
              <w:spacing w:after="0" w:line="240" w:lineRule="auto"/>
              <w:jc w:val="center"/>
              <w:rPr>
                <w:sz w:val="18"/>
                <w:szCs w:val="18"/>
              </w:rPr>
            </w:pPr>
            <w:r>
              <w:rPr>
                <w:sz w:val="18"/>
                <w:szCs w:val="18"/>
              </w:rPr>
              <w:t>La evaluación se llevó a cabo a través de la Dirección de Evaluación adscrita a</w:t>
            </w:r>
          </w:p>
          <w:p w14:paraId="76F24C59" w14:textId="77777777" w:rsidR="00E32BAD" w:rsidRDefault="00E32BAD" w:rsidP="00E32BAD">
            <w:pPr>
              <w:spacing w:after="0" w:line="240" w:lineRule="auto"/>
              <w:jc w:val="center"/>
              <w:rPr>
                <w:sz w:val="18"/>
                <w:szCs w:val="18"/>
              </w:rPr>
            </w:pPr>
            <w:r>
              <w:rPr>
                <w:sz w:val="18"/>
                <w:szCs w:val="18"/>
              </w:rPr>
              <w:t>la Subsecretaría de Planeación, Inversión y Financiamiento de la Secretaría de</w:t>
            </w:r>
          </w:p>
          <w:p w14:paraId="4867DCA8" w14:textId="77777777" w:rsidR="00E32BAD" w:rsidRDefault="00E32BAD" w:rsidP="00E32BAD">
            <w:pPr>
              <w:spacing w:after="0" w:line="240" w:lineRule="auto"/>
              <w:jc w:val="center"/>
              <w:rPr>
                <w:sz w:val="18"/>
                <w:szCs w:val="18"/>
              </w:rPr>
            </w:pPr>
            <w:r>
              <w:rPr>
                <w:sz w:val="18"/>
                <w:szCs w:val="18"/>
              </w:rPr>
              <w:t>Administración y Finanzas, Gobierno del Estado de Sinaloa, ajena a la unidad</w:t>
            </w:r>
          </w:p>
          <w:p w14:paraId="1102CFE3" w14:textId="5388F4D1" w:rsidR="00E32BAD" w:rsidRPr="00D32674" w:rsidRDefault="00E32BAD" w:rsidP="00E32BAD">
            <w:pPr>
              <w:spacing w:after="0" w:line="240" w:lineRule="auto"/>
              <w:jc w:val="center"/>
              <w:rPr>
                <w:rFonts w:cstheme="minorHAnsi"/>
                <w:bCs/>
                <w:sz w:val="18"/>
                <w:szCs w:val="18"/>
                <w:lang w:eastAsia="es-MX"/>
              </w:rPr>
            </w:pPr>
            <w:r>
              <w:rPr>
                <w:sz w:val="18"/>
                <w:szCs w:val="18"/>
              </w:rPr>
              <w:t>responsable del Pp</w:t>
            </w:r>
          </w:p>
        </w:tc>
      </w:tr>
      <w:tr w:rsidR="00E32BAD" w:rsidRPr="00A4499B" w14:paraId="5A3A5D88" w14:textId="77777777" w:rsidTr="00E32BAD">
        <w:trPr>
          <w:trHeight w:val="580"/>
          <w:jc w:val="center"/>
        </w:trPr>
        <w:tc>
          <w:tcPr>
            <w:tcW w:w="2586" w:type="dxa"/>
            <w:tcMar>
              <w:top w:w="0" w:type="dxa"/>
              <w:left w:w="70" w:type="dxa"/>
              <w:bottom w:w="0" w:type="dxa"/>
              <w:right w:w="70" w:type="dxa"/>
            </w:tcMar>
            <w:vAlign w:val="center"/>
            <w:hideMark/>
          </w:tcPr>
          <w:p w14:paraId="48A5D95F" w14:textId="77777777" w:rsidR="00E32BAD" w:rsidRPr="003F5692" w:rsidRDefault="00E32BAD" w:rsidP="00E32BAD">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1D90E1FD" w14:textId="4A31A21F" w:rsidR="00E32BAD" w:rsidRPr="00D32674" w:rsidRDefault="00E32BAD" w:rsidP="00E32BAD">
            <w:pPr>
              <w:spacing w:after="0" w:line="240" w:lineRule="auto"/>
              <w:jc w:val="center"/>
              <w:rPr>
                <w:rFonts w:cstheme="minorHAnsi"/>
                <w:bCs/>
                <w:sz w:val="18"/>
                <w:szCs w:val="18"/>
                <w:lang w:eastAsia="es-MX"/>
              </w:rPr>
            </w:pPr>
            <w:r>
              <w:rPr>
                <w:sz w:val="18"/>
                <w:szCs w:val="18"/>
              </w:rPr>
              <w:t>Recurso estatal</w:t>
            </w:r>
          </w:p>
        </w:tc>
      </w:tr>
    </w:tbl>
    <w:p w14:paraId="50AA38E8" w14:textId="62A71B69" w:rsidR="0008416B" w:rsidRDefault="0008416B" w:rsidP="0008416B">
      <w:pPr>
        <w:rPr>
          <w:lang w:val="es-ES"/>
        </w:rPr>
      </w:pPr>
    </w:p>
    <w:tbl>
      <w:tblPr>
        <w:tblW w:w="903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039"/>
      </w:tblGrid>
      <w:tr w:rsidR="0008416B" w:rsidRPr="00830A13" w14:paraId="1BBD3F7F" w14:textId="77777777" w:rsidTr="0008416B">
        <w:trPr>
          <w:trHeight w:val="397"/>
        </w:trPr>
        <w:tc>
          <w:tcPr>
            <w:tcW w:w="9039" w:type="dxa"/>
            <w:shd w:val="clear" w:color="auto" w:fill="404040" w:themeFill="text1" w:themeFillTint="BF"/>
            <w:vAlign w:val="center"/>
            <w:hideMark/>
          </w:tcPr>
          <w:p w14:paraId="54F024B6" w14:textId="47AEC220" w:rsidR="0008416B" w:rsidRPr="00830A13" w:rsidRDefault="0008416B" w:rsidP="0008416B">
            <w:pPr>
              <w:spacing w:after="0" w:line="240" w:lineRule="auto"/>
              <w:jc w:val="center"/>
              <w:rPr>
                <w:rFonts w:eastAsia="Times New Roman" w:cs="Arial"/>
                <w:b/>
                <w:bCs/>
                <w:color w:val="FFFFFF" w:themeColor="background1"/>
                <w:lang w:eastAsia="es-MX"/>
              </w:rPr>
            </w:pPr>
            <w:r w:rsidRPr="00830A13">
              <w:rPr>
                <w:rFonts w:eastAsia="Times New Roman" w:cs="Arial"/>
                <w:b/>
                <w:bCs/>
                <w:color w:val="FFFFFF" w:themeColor="background1"/>
                <w:lang w:eastAsia="es-MX"/>
              </w:rPr>
              <w:lastRenderedPageBreak/>
              <w:t>Anexo 1</w:t>
            </w:r>
            <w:r>
              <w:rPr>
                <w:rFonts w:eastAsia="Times New Roman" w:cs="Arial"/>
                <w:b/>
                <w:bCs/>
                <w:color w:val="FFFFFF" w:themeColor="background1"/>
                <w:lang w:eastAsia="es-MX"/>
              </w:rPr>
              <w:t>8</w:t>
            </w:r>
            <w:r w:rsidRPr="00830A13">
              <w:rPr>
                <w:rFonts w:eastAsia="Times New Roman" w:cs="Arial"/>
                <w:b/>
                <w:bCs/>
                <w:color w:val="FFFFFF" w:themeColor="background1"/>
                <w:lang w:eastAsia="es-MX"/>
              </w:rPr>
              <w:t>. Fuentes de información de la evaluación</w:t>
            </w:r>
          </w:p>
        </w:tc>
      </w:tr>
      <w:tr w:rsidR="0008416B" w:rsidRPr="00830A13" w14:paraId="604BA2D4" w14:textId="77777777" w:rsidTr="0008416B">
        <w:trPr>
          <w:trHeight w:val="243"/>
        </w:trPr>
        <w:tc>
          <w:tcPr>
            <w:tcW w:w="9039" w:type="dxa"/>
            <w:shd w:val="clear" w:color="auto" w:fill="7F7F7F" w:themeFill="text1" w:themeFillTint="80"/>
            <w:noWrap/>
            <w:vAlign w:val="center"/>
            <w:hideMark/>
          </w:tcPr>
          <w:p w14:paraId="10B73A7E"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Documentos normativos e institucionales</w:t>
            </w:r>
          </w:p>
        </w:tc>
      </w:tr>
      <w:tr w:rsidR="0008416B" w:rsidRPr="00830A13" w14:paraId="6A3AB693" w14:textId="77777777" w:rsidTr="0008416B">
        <w:trPr>
          <w:trHeight w:val="690"/>
        </w:trPr>
        <w:tc>
          <w:tcPr>
            <w:tcW w:w="9039" w:type="dxa"/>
            <w:noWrap/>
            <w:vAlign w:val="center"/>
            <w:hideMark/>
          </w:tcPr>
          <w:p w14:paraId="49926F51" w14:textId="157E4C1A" w:rsidR="00E32BAD" w:rsidRPr="00E32BAD" w:rsidRDefault="00E32BAD" w:rsidP="00E32BAD">
            <w:pPr>
              <w:spacing w:after="0" w:line="240" w:lineRule="auto"/>
              <w:jc w:val="left"/>
              <w:rPr>
                <w:rFonts w:eastAsia="Times New Roman" w:cs="Arial"/>
                <w:color w:val="000000"/>
                <w:sz w:val="18"/>
                <w:szCs w:val="18"/>
                <w:lang w:eastAsia="es-MX"/>
              </w:rPr>
            </w:pPr>
            <w:r w:rsidRPr="00E32BAD">
              <w:rPr>
                <w:rFonts w:eastAsia="Times New Roman" w:cs="Arial"/>
                <w:color w:val="000000"/>
                <w:sz w:val="18"/>
                <w:szCs w:val="18"/>
                <w:lang w:eastAsia="es-MX"/>
              </w:rPr>
              <w:t>Gobierno del Estado de Sinaloa. 2022. Plan Estatal de Desarrollo 2022-2027</w:t>
            </w:r>
          </w:p>
          <w:p w14:paraId="11C56014" w14:textId="77777777" w:rsidR="00E32BAD" w:rsidRPr="00E32BAD" w:rsidRDefault="00E32BAD" w:rsidP="00E32BAD">
            <w:pPr>
              <w:spacing w:after="0" w:line="240" w:lineRule="auto"/>
              <w:jc w:val="left"/>
              <w:rPr>
                <w:rFonts w:eastAsia="Times New Roman" w:cs="Arial"/>
                <w:color w:val="000000"/>
                <w:sz w:val="18"/>
                <w:szCs w:val="18"/>
                <w:lang w:eastAsia="es-MX"/>
              </w:rPr>
            </w:pPr>
            <w:r w:rsidRPr="00E32BAD">
              <w:rPr>
                <w:rFonts w:eastAsia="Times New Roman" w:cs="Arial"/>
                <w:color w:val="000000"/>
                <w:sz w:val="18"/>
                <w:szCs w:val="18"/>
                <w:lang w:eastAsia="es-MX"/>
              </w:rPr>
              <w:t>Gobierno del Estado de Sinaloa. 2023. Plan Sectorial de Agricultura y Ganadería 2022-2027</w:t>
            </w:r>
          </w:p>
          <w:p w14:paraId="5C039716" w14:textId="77777777" w:rsidR="00E32BAD" w:rsidRPr="00E32BAD" w:rsidRDefault="00E32BAD" w:rsidP="00E32BAD">
            <w:pPr>
              <w:spacing w:after="0" w:line="240" w:lineRule="auto"/>
              <w:jc w:val="left"/>
              <w:rPr>
                <w:rFonts w:eastAsia="Times New Roman" w:cs="Arial"/>
                <w:color w:val="000000"/>
                <w:sz w:val="18"/>
                <w:szCs w:val="18"/>
                <w:lang w:eastAsia="es-MX"/>
              </w:rPr>
            </w:pPr>
            <w:r w:rsidRPr="00E32BAD">
              <w:rPr>
                <w:rFonts w:eastAsia="Times New Roman" w:cs="Arial"/>
                <w:color w:val="000000"/>
                <w:sz w:val="18"/>
                <w:szCs w:val="18"/>
                <w:lang w:eastAsia="es-MX"/>
              </w:rPr>
              <w:t xml:space="preserve">Secretaría de Agricultura y Ganadería. 2024. Plan Operativo Anual. </w:t>
            </w:r>
          </w:p>
          <w:p w14:paraId="10C80D33" w14:textId="77777777" w:rsidR="00E32BAD" w:rsidRPr="00E32BAD" w:rsidRDefault="00E32BAD" w:rsidP="00E32BAD">
            <w:pPr>
              <w:spacing w:after="0" w:line="240" w:lineRule="auto"/>
              <w:jc w:val="left"/>
              <w:rPr>
                <w:rFonts w:eastAsia="Times New Roman" w:cs="Arial"/>
                <w:color w:val="000000"/>
                <w:sz w:val="18"/>
                <w:szCs w:val="18"/>
                <w:lang w:eastAsia="es-MX"/>
              </w:rPr>
            </w:pPr>
            <w:r w:rsidRPr="00E32BAD">
              <w:rPr>
                <w:rFonts w:eastAsia="Times New Roman" w:cs="Arial"/>
                <w:color w:val="000000"/>
                <w:sz w:val="18"/>
                <w:szCs w:val="18"/>
                <w:lang w:eastAsia="es-MX"/>
              </w:rPr>
              <w:t>Gobierno del Estado de Sinaloa. 2023. Reglas de Operación del Programa, Anexos y</w:t>
            </w:r>
          </w:p>
          <w:p w14:paraId="50B27B8D" w14:textId="65AF07B6" w:rsidR="0008416B" w:rsidRPr="00830A13" w:rsidRDefault="00E32BAD" w:rsidP="00E32BAD">
            <w:pPr>
              <w:spacing w:after="0" w:line="240" w:lineRule="auto"/>
              <w:jc w:val="left"/>
              <w:rPr>
                <w:rFonts w:eastAsia="Times New Roman" w:cs="Arial"/>
                <w:color w:val="000000"/>
                <w:sz w:val="22"/>
                <w:lang w:eastAsia="es-MX"/>
              </w:rPr>
            </w:pPr>
            <w:r w:rsidRPr="00E32BAD">
              <w:rPr>
                <w:rFonts w:eastAsia="Times New Roman" w:cs="Arial"/>
                <w:color w:val="000000"/>
                <w:sz w:val="18"/>
                <w:szCs w:val="18"/>
                <w:lang w:eastAsia="es-MX"/>
              </w:rPr>
              <w:t>Mecánica Operativa del programa, en Periódico Oficial “El Estado de Sinaloa” (POES: 059Bis, 065, 130, 137, 141, 157)</w:t>
            </w:r>
          </w:p>
        </w:tc>
      </w:tr>
      <w:tr w:rsidR="0008416B" w:rsidRPr="00830A13" w14:paraId="2F50F72E" w14:textId="77777777" w:rsidTr="0008416B">
        <w:trPr>
          <w:trHeight w:val="243"/>
        </w:trPr>
        <w:tc>
          <w:tcPr>
            <w:tcW w:w="9039" w:type="dxa"/>
            <w:shd w:val="clear" w:color="auto" w:fill="7F7F7F" w:themeFill="text1" w:themeFillTint="80"/>
            <w:noWrap/>
            <w:vAlign w:val="center"/>
            <w:hideMark/>
          </w:tcPr>
          <w:p w14:paraId="697B03E2"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Informes</w:t>
            </w:r>
          </w:p>
        </w:tc>
      </w:tr>
      <w:tr w:rsidR="0008416B" w:rsidRPr="004E7A56" w14:paraId="11921463" w14:textId="77777777" w:rsidTr="0008416B">
        <w:trPr>
          <w:trHeight w:val="690"/>
        </w:trPr>
        <w:tc>
          <w:tcPr>
            <w:tcW w:w="9039" w:type="dxa"/>
            <w:noWrap/>
            <w:vAlign w:val="center"/>
            <w:hideMark/>
          </w:tcPr>
          <w:p w14:paraId="05042E19" w14:textId="51100BFB" w:rsidR="004E7A56" w:rsidRPr="004E7A56" w:rsidRDefault="004E7A56" w:rsidP="004E7A56">
            <w:pPr>
              <w:spacing w:after="0" w:line="240" w:lineRule="auto"/>
              <w:jc w:val="left"/>
              <w:rPr>
                <w:rFonts w:eastAsia="Times New Roman" w:cs="Arial"/>
                <w:color w:val="000000"/>
                <w:sz w:val="18"/>
                <w:szCs w:val="18"/>
                <w:lang w:eastAsia="es-MX"/>
              </w:rPr>
            </w:pPr>
            <w:r w:rsidRPr="004E7A56">
              <w:rPr>
                <w:rFonts w:eastAsia="Times New Roman" w:cs="Arial"/>
                <w:color w:val="000000"/>
                <w:sz w:val="18"/>
                <w:szCs w:val="18"/>
                <w:lang w:eastAsia="es-MX"/>
              </w:rPr>
              <w:t>Auditoría Superior del Estado. 2024.Informe Individual de la Revisión y Fiscalización Superior de la Cuenta Pública- Poder Ejecutivo, 2023</w:t>
            </w:r>
          </w:p>
          <w:p w14:paraId="50275FC6" w14:textId="0C6936DF" w:rsidR="0008416B" w:rsidRPr="004E7A56" w:rsidRDefault="004E7A56" w:rsidP="004E7A56">
            <w:pPr>
              <w:spacing w:after="0" w:line="240" w:lineRule="auto"/>
              <w:jc w:val="left"/>
              <w:rPr>
                <w:rFonts w:eastAsia="Times New Roman" w:cs="Arial"/>
                <w:color w:val="000000"/>
                <w:sz w:val="18"/>
                <w:szCs w:val="18"/>
                <w:lang w:eastAsia="es-MX"/>
              </w:rPr>
            </w:pPr>
            <w:r w:rsidRPr="004E7A56">
              <w:rPr>
                <w:rFonts w:eastAsia="Times New Roman" w:cs="Arial"/>
                <w:color w:val="000000"/>
                <w:sz w:val="18"/>
                <w:szCs w:val="18"/>
                <w:lang w:eastAsia="es-MX"/>
              </w:rPr>
              <w:t>Informe de avances de la MIR reportados a la Dirección de Planeación de la Subsecretaría de Planeación, Inversión y Financiamiento de la SAF</w:t>
            </w:r>
          </w:p>
        </w:tc>
      </w:tr>
      <w:tr w:rsidR="0008416B" w:rsidRPr="00830A13" w14:paraId="5A63F18E" w14:textId="77777777" w:rsidTr="0008416B">
        <w:trPr>
          <w:trHeight w:val="243"/>
        </w:trPr>
        <w:tc>
          <w:tcPr>
            <w:tcW w:w="9039" w:type="dxa"/>
            <w:shd w:val="clear" w:color="auto" w:fill="7F7F7F" w:themeFill="text1" w:themeFillTint="80"/>
            <w:noWrap/>
            <w:vAlign w:val="center"/>
            <w:hideMark/>
          </w:tcPr>
          <w:p w14:paraId="7E749AC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Páginas web</w:t>
            </w:r>
          </w:p>
        </w:tc>
      </w:tr>
      <w:tr w:rsidR="0008416B" w:rsidRPr="004E7A56" w14:paraId="1B607425" w14:textId="77777777" w:rsidTr="0008416B">
        <w:trPr>
          <w:trHeight w:val="690"/>
        </w:trPr>
        <w:tc>
          <w:tcPr>
            <w:tcW w:w="9039" w:type="dxa"/>
            <w:noWrap/>
            <w:vAlign w:val="center"/>
            <w:hideMark/>
          </w:tcPr>
          <w:p w14:paraId="1F30B8A6" w14:textId="03C8FFF5" w:rsidR="004E7A56" w:rsidRPr="004E7A56" w:rsidRDefault="004E7A56" w:rsidP="004E7A56">
            <w:pPr>
              <w:spacing w:after="0" w:line="240" w:lineRule="auto"/>
              <w:jc w:val="left"/>
              <w:rPr>
                <w:rFonts w:eastAsia="Times New Roman" w:cs="Arial"/>
                <w:color w:val="000000"/>
                <w:sz w:val="18"/>
                <w:szCs w:val="18"/>
                <w:lang w:eastAsia="es-MX"/>
              </w:rPr>
            </w:pPr>
            <w:r w:rsidRPr="004E7A56">
              <w:rPr>
                <w:rFonts w:eastAsia="Times New Roman" w:cs="Arial"/>
                <w:color w:val="000000"/>
                <w:sz w:val="18"/>
                <w:szCs w:val="18"/>
                <w:lang w:eastAsia="es-MX"/>
              </w:rPr>
              <w:t>Periódico Oficial “El Estado de Sinaloa”: https://transparencia.sinaloa.gob.mx/p/diario-oficial-del-estado</w:t>
            </w:r>
          </w:p>
          <w:p w14:paraId="2B286DCE" w14:textId="77777777" w:rsidR="004E7A56" w:rsidRPr="004E7A56" w:rsidRDefault="004E7A56" w:rsidP="004E7A56">
            <w:pPr>
              <w:spacing w:after="0" w:line="240" w:lineRule="auto"/>
              <w:jc w:val="left"/>
              <w:rPr>
                <w:rFonts w:eastAsia="Times New Roman" w:cs="Arial"/>
                <w:color w:val="000000"/>
                <w:sz w:val="18"/>
                <w:szCs w:val="18"/>
                <w:lang w:eastAsia="es-MX"/>
              </w:rPr>
            </w:pPr>
            <w:r w:rsidRPr="004E7A56">
              <w:rPr>
                <w:rFonts w:eastAsia="Times New Roman" w:cs="Arial"/>
                <w:color w:val="000000"/>
                <w:sz w:val="18"/>
                <w:szCs w:val="18"/>
                <w:lang w:eastAsia="es-MX"/>
              </w:rPr>
              <w:t>Transparencia SAyG: https://sayg.transparenciasinaloa.gob.mx/home/</w:t>
            </w:r>
          </w:p>
          <w:p w14:paraId="4736C641" w14:textId="490945D6" w:rsidR="0008416B" w:rsidRPr="004E7A56" w:rsidRDefault="004E7A56" w:rsidP="004E7A56">
            <w:pPr>
              <w:spacing w:after="0" w:line="240" w:lineRule="auto"/>
              <w:jc w:val="left"/>
              <w:rPr>
                <w:rFonts w:eastAsia="Times New Roman" w:cs="Arial"/>
                <w:color w:val="000000"/>
                <w:sz w:val="18"/>
                <w:szCs w:val="18"/>
                <w:lang w:eastAsia="es-MX"/>
              </w:rPr>
            </w:pPr>
            <w:r w:rsidRPr="004E7A56">
              <w:rPr>
                <w:rFonts w:eastAsia="Times New Roman" w:cs="Arial"/>
                <w:color w:val="000000"/>
                <w:sz w:val="18"/>
                <w:szCs w:val="18"/>
                <w:lang w:eastAsia="es-MX"/>
              </w:rPr>
              <w:t>Servicio de Información Agroalimentaria y Pesquera, SADER: https://www.gob.mx/agricultura/dgsiap/acciones-y-programas/produccion-agricola-33119</w:t>
            </w:r>
          </w:p>
        </w:tc>
      </w:tr>
      <w:tr w:rsidR="0008416B" w:rsidRPr="00830A13" w14:paraId="6B266C35" w14:textId="77777777" w:rsidTr="0008416B">
        <w:trPr>
          <w:trHeight w:val="243"/>
        </w:trPr>
        <w:tc>
          <w:tcPr>
            <w:tcW w:w="9039" w:type="dxa"/>
            <w:shd w:val="clear" w:color="auto" w:fill="7F7F7F" w:themeFill="text1" w:themeFillTint="80"/>
            <w:noWrap/>
            <w:vAlign w:val="center"/>
            <w:hideMark/>
          </w:tcPr>
          <w:p w14:paraId="5E5482AF" w14:textId="77777777" w:rsidR="0008416B" w:rsidRPr="00830A13" w:rsidRDefault="0008416B" w:rsidP="00202DE9">
            <w:pPr>
              <w:spacing w:after="0" w:line="240" w:lineRule="auto"/>
              <w:jc w:val="center"/>
              <w:rPr>
                <w:rFonts w:eastAsia="Times New Roman" w:cs="Arial"/>
                <w:b/>
                <w:bCs/>
                <w:color w:val="FFFFFF"/>
                <w:szCs w:val="20"/>
                <w:lang w:eastAsia="es-MX"/>
              </w:rPr>
            </w:pPr>
            <w:r w:rsidRPr="00830A13">
              <w:rPr>
                <w:rFonts w:eastAsia="Times New Roman" w:cs="Arial"/>
                <w:b/>
                <w:bCs/>
                <w:color w:val="FFFFFF"/>
                <w:szCs w:val="20"/>
                <w:lang w:eastAsia="es-MX"/>
              </w:rPr>
              <w:t>Estadísticas y registros administrativos</w:t>
            </w:r>
          </w:p>
        </w:tc>
      </w:tr>
      <w:tr w:rsidR="0008416B" w:rsidRPr="004E7A56" w14:paraId="3D1F558A" w14:textId="77777777" w:rsidTr="00202DE9">
        <w:trPr>
          <w:trHeight w:val="690"/>
        </w:trPr>
        <w:tc>
          <w:tcPr>
            <w:tcW w:w="9039" w:type="dxa"/>
            <w:noWrap/>
            <w:vAlign w:val="center"/>
            <w:hideMark/>
          </w:tcPr>
          <w:p w14:paraId="3B2CE18B" w14:textId="6A44D949" w:rsidR="004E7A56" w:rsidRPr="004E7A56" w:rsidRDefault="004E7A56" w:rsidP="004E7A56">
            <w:pPr>
              <w:spacing w:after="0" w:line="240" w:lineRule="auto"/>
              <w:jc w:val="left"/>
              <w:rPr>
                <w:rFonts w:eastAsia="Times New Roman" w:cs="Arial"/>
                <w:color w:val="000000"/>
                <w:sz w:val="18"/>
                <w:szCs w:val="18"/>
                <w:lang w:eastAsia="es-MX"/>
              </w:rPr>
            </w:pPr>
            <w:r w:rsidRPr="004E7A56">
              <w:rPr>
                <w:rFonts w:eastAsia="Times New Roman" w:cs="Arial"/>
                <w:color w:val="000000"/>
                <w:sz w:val="18"/>
                <w:szCs w:val="18"/>
                <w:lang w:eastAsia="es-MX"/>
              </w:rPr>
              <w:t>Base de datos de registros para la emisión de permisos únicos de siembra de CESAVESIN</w:t>
            </w:r>
          </w:p>
          <w:p w14:paraId="4A79C8F6" w14:textId="43D555AE" w:rsidR="0008416B" w:rsidRPr="004E7A56" w:rsidRDefault="004E7A56" w:rsidP="004E7A56">
            <w:pPr>
              <w:spacing w:after="0" w:line="240" w:lineRule="auto"/>
              <w:jc w:val="left"/>
              <w:rPr>
                <w:rFonts w:eastAsia="Times New Roman" w:cs="Arial"/>
                <w:color w:val="000000"/>
                <w:sz w:val="18"/>
                <w:szCs w:val="18"/>
                <w:lang w:eastAsia="es-MX"/>
              </w:rPr>
            </w:pPr>
            <w:r w:rsidRPr="004E7A56">
              <w:rPr>
                <w:rFonts w:eastAsia="Times New Roman" w:cs="Arial"/>
                <w:color w:val="000000"/>
                <w:sz w:val="18"/>
                <w:szCs w:val="18"/>
                <w:lang w:eastAsia="es-MX"/>
              </w:rPr>
              <w:t>Base de datos del programa bajo la autoridad de la Subsecretaría de Agricultura de la Secretaría de Agricultura y Ganadería</w:t>
            </w:r>
          </w:p>
        </w:tc>
      </w:tr>
    </w:tbl>
    <w:p w14:paraId="3222230B" w14:textId="77777777" w:rsidR="0008416B" w:rsidRPr="00CA130E" w:rsidRDefault="0008416B" w:rsidP="0008416B">
      <w:pPr>
        <w:rPr>
          <w:lang w:val="es-ES"/>
        </w:rPr>
      </w:pPr>
    </w:p>
    <w:sectPr w:rsidR="0008416B" w:rsidRPr="00CA130E" w:rsidSect="0014229D">
      <w:headerReference w:type="default" r:id="rId39"/>
      <w:footerReference w:type="default" r:id="rId40"/>
      <w:pgSz w:w="12240" w:h="15840" w:code="1"/>
      <w:pgMar w:top="1661" w:right="1701" w:bottom="1134" w:left="1701" w:header="284" w:footer="1077"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05285" w14:textId="77777777" w:rsidR="00AD7024" w:rsidRDefault="00AD7024" w:rsidP="0028627B">
      <w:pPr>
        <w:spacing w:after="0" w:line="240" w:lineRule="auto"/>
      </w:pPr>
      <w:r>
        <w:separator/>
      </w:r>
    </w:p>
  </w:endnote>
  <w:endnote w:type="continuationSeparator" w:id="0">
    <w:p w14:paraId="5A10D728" w14:textId="77777777" w:rsidR="00AD7024" w:rsidRDefault="00AD7024"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8692B" w14:textId="77777777" w:rsidR="0049527C" w:rsidRDefault="0049527C" w:rsidP="0049527C">
    <w:pPr>
      <w:pStyle w:val="Piedepgina"/>
    </w:pPr>
    <w:r>
      <w:rPr>
        <w:b/>
        <w:bCs/>
        <w:noProof/>
        <w:lang w:eastAsia="es-MX"/>
      </w:rPr>
      <mc:AlternateContent>
        <mc:Choice Requires="wpg">
          <w:drawing>
            <wp:anchor distT="0" distB="0" distL="114300" distR="114300" simplePos="0" relativeHeight="251699712" behindDoc="0" locked="0" layoutInCell="1" allowOverlap="1" wp14:anchorId="12579999" wp14:editId="45AC498A">
              <wp:simplePos x="0" y="0"/>
              <wp:positionH relativeFrom="column">
                <wp:posOffset>-1378309</wp:posOffset>
              </wp:positionH>
              <wp:positionV relativeFrom="paragraph">
                <wp:posOffset>521832</wp:posOffset>
              </wp:positionV>
              <wp:extent cx="8084213" cy="1551029"/>
              <wp:effectExtent l="0" t="0" r="0" b="0"/>
              <wp:wrapNone/>
              <wp:docPr id="32" name="Grupo 32"/>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3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Pentágono 37"/>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51A822" id="Grupo 32" o:spid="_x0000_s1026" style="position:absolute;margin-left:-108.55pt;margin-top:41.1pt;width:636.55pt;height:122.15pt;z-index:251699712;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37"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698688" behindDoc="0" locked="0" layoutInCell="1" allowOverlap="1" wp14:anchorId="7D8E0D7E" wp14:editId="4DA89D39">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25402" id="480 Rectángulo" o:spid="_x0000_s1026" style="position:absolute;margin-left:-3.6pt;margin-top:98.7pt;width:566.9pt;height:5.65pt;rotation:180;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97664" behindDoc="0" locked="0" layoutInCell="1" allowOverlap="1" wp14:anchorId="58A476B0" wp14:editId="386A15C1">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6812C" id="63 Rectángulo" o:spid="_x0000_s1026" style="position:absolute;margin-left:-15.6pt;margin-top:86.7pt;width:566.9pt;height:5.65pt;rotation:180;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696640" behindDoc="0" locked="0" layoutInCell="1" allowOverlap="1" wp14:anchorId="58D16275" wp14:editId="73BAF812">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521B5" id="59 Rectángulo" o:spid="_x0000_s1026" style="position:absolute;margin-left:-27.6pt;margin-top:74.7pt;width:566.9pt;height:5.65pt;rotation:180;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954F8" w14:textId="77777777" w:rsidR="0049527C" w:rsidRDefault="0049527C" w:rsidP="0049527C">
    <w:pPr>
      <w:pStyle w:val="Piedepgina"/>
    </w:pPr>
    <w:r w:rsidRPr="001878FB">
      <w:rPr>
        <w:noProof/>
        <w:lang w:eastAsia="es-MX"/>
      </w:rPr>
      <mc:AlternateContent>
        <mc:Choice Requires="wps">
          <w:drawing>
            <wp:anchor distT="0" distB="0" distL="114300" distR="114300" simplePos="0" relativeHeight="251712000" behindDoc="0" locked="0" layoutInCell="1" allowOverlap="1" wp14:anchorId="6BBD74C0" wp14:editId="5E34E598">
              <wp:simplePos x="0" y="0"/>
              <wp:positionH relativeFrom="margin">
                <wp:posOffset>0</wp:posOffset>
              </wp:positionH>
              <wp:positionV relativeFrom="paragraph">
                <wp:posOffset>142875</wp:posOffset>
              </wp:positionV>
              <wp:extent cx="4319905" cy="32385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483D1272" w14:textId="77777777" w:rsidR="0049527C" w:rsidRPr="00D833BA" w:rsidRDefault="0049527C" w:rsidP="0049527C">
                          <w:pPr>
                            <w:rPr>
                              <w:rFonts w:cstheme="minorHAnsi"/>
                              <w:b/>
                              <w:smallCaps/>
                              <w:szCs w:val="24"/>
                            </w:rPr>
                          </w:pPr>
                          <w:r>
                            <w:rPr>
                              <w:rFonts w:cstheme="minorHAnsi"/>
                              <w:b/>
                              <w:smallCaps/>
                              <w:szCs w:val="24"/>
                            </w:rPr>
                            <w:t>Evaluación de Consistencia y Resultados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BBD74C0" id="_x0000_t202" coordsize="21600,21600" o:spt="202" path="m,l,21600r21600,l21600,xe">
              <v:stroke joinstyle="miter"/>
              <v:path gradientshapeok="t" o:connecttype="rect"/>
            </v:shapetype>
            <v:shape id="_x0000_s1034" type="#_x0000_t202" style="position:absolute;left:0;text-align:left;margin-left:0;margin-top:11.25pt;width:340.15pt;height:25.5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" filled="f" stroked="f">
              <v:textbox>
                <w:txbxContent>
                  <w:p w14:paraId="483D1272" w14:textId="77777777" w:rsidR="0049527C" w:rsidRPr="00D833BA" w:rsidRDefault="0049527C" w:rsidP="0049527C">
                    <w:pPr>
                      <w:rPr>
                        <w:rFonts w:cstheme="minorHAnsi"/>
                        <w:b/>
                        <w:smallCaps/>
                        <w:szCs w:val="24"/>
                      </w:rPr>
                    </w:pPr>
                    <w:r>
                      <w:rPr>
                        <w:rFonts w:cstheme="minorHAnsi"/>
                        <w:b/>
                        <w:smallCaps/>
                        <w:szCs w:val="24"/>
                      </w:rPr>
                      <w:t>Evaluación de Consistencia y Resultados</w:t>
                    </w:r>
                  </w:p>
                </w:txbxContent>
              </v:textbox>
              <w10:wrap anchorx="margin"/>
            </v:shape>
          </w:pict>
        </mc:Fallback>
      </mc:AlternateContent>
    </w:r>
    <w:r>
      <w:rPr>
        <w:b/>
        <w:bCs/>
        <w:noProof/>
        <w:lang w:eastAsia="es-MX"/>
      </w:rPr>
      <mc:AlternateContent>
        <mc:Choice Requires="wpg">
          <w:drawing>
            <wp:anchor distT="0" distB="0" distL="114300" distR="114300" simplePos="0" relativeHeight="251710976" behindDoc="0" locked="0" layoutInCell="1" allowOverlap="1" wp14:anchorId="2E58F2E1" wp14:editId="256A627A">
              <wp:simplePos x="0" y="0"/>
              <wp:positionH relativeFrom="column">
                <wp:posOffset>-1696361</wp:posOffset>
              </wp:positionH>
              <wp:positionV relativeFrom="paragraph">
                <wp:posOffset>571528</wp:posOffset>
              </wp:positionV>
              <wp:extent cx="8378588" cy="1481455"/>
              <wp:effectExtent l="0" t="0" r="3810" b="4445"/>
              <wp:wrapNone/>
              <wp:docPr id="48" name="Grupo 48"/>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58"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Pentágono 60"/>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997F83" id="Grupo 48" o:spid="_x0000_s1026" style="position:absolute;margin-left:-133.55pt;margin-top:45pt;width:659.75pt;height:116.65pt;z-index:251710976;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60"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06880" behindDoc="0" locked="0" layoutInCell="1" allowOverlap="1" wp14:anchorId="7D50B9C2" wp14:editId="1CF346B5">
              <wp:simplePos x="0" y="0"/>
              <wp:positionH relativeFrom="column">
                <wp:posOffset>5298440</wp:posOffset>
              </wp:positionH>
              <wp:positionV relativeFrom="paragraph">
                <wp:posOffset>213995</wp:posOffset>
              </wp:positionV>
              <wp:extent cx="899795" cy="2876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98C22" w14:textId="77777777" w:rsidR="0049527C" w:rsidRPr="00BD2FB6" w:rsidRDefault="0049527C" w:rsidP="004952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Pr>
                              <w:rFonts w:ascii="Medium" w:hAnsi="Medium" w:cs="Times New Roman"/>
                              <w:b/>
                              <w:bCs/>
                              <w:noProof/>
                              <w:color w:val="595959" w:themeColor="text1" w:themeTint="A6"/>
                              <w:szCs w:val="20"/>
                            </w:rPr>
                            <w:t>55</w:t>
                          </w:r>
                          <w:r w:rsidRPr="00BD2FB6">
                            <w:rPr>
                              <w:rFonts w:ascii="Medium" w:hAnsi="Medium" w:cs="Times New Roman"/>
                              <w:b/>
                              <w:bCs/>
                              <w:color w:val="595959" w:themeColor="text1" w:themeTint="A6"/>
                              <w:szCs w:val="20"/>
                            </w:rPr>
                            <w:fldChar w:fldCharType="end"/>
                          </w:r>
                        </w:p>
                        <w:p w14:paraId="2581E3B2" w14:textId="77777777" w:rsidR="0049527C" w:rsidRPr="00BD2FB6" w:rsidRDefault="0049527C" w:rsidP="0049527C">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0B9C2" id="Cuadro de texto 523" o:spid="_x0000_s1035" type="#_x0000_t202" style="position:absolute;left:0;text-align:left;margin-left:417.2pt;margin-top:16.85pt;width:70.85pt;height:22.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" filled="f" stroked="f" strokeweight=".5pt">
              <v:textbox>
                <w:txbxContent>
                  <w:p w14:paraId="69F98C22" w14:textId="77777777" w:rsidR="0049527C" w:rsidRPr="00BD2FB6" w:rsidRDefault="0049527C" w:rsidP="0049527C">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Pr>
                        <w:rFonts w:ascii="Medium" w:hAnsi="Medium" w:cs="Times New Roman"/>
                        <w:b/>
                        <w:bCs/>
                        <w:noProof/>
                        <w:color w:val="595959" w:themeColor="text1" w:themeTint="A6"/>
                        <w:szCs w:val="20"/>
                      </w:rPr>
                      <w:t>55</w:t>
                    </w:r>
                    <w:r w:rsidRPr="00BD2FB6">
                      <w:rPr>
                        <w:rFonts w:ascii="Medium" w:hAnsi="Medium" w:cs="Times New Roman"/>
                        <w:b/>
                        <w:bCs/>
                        <w:color w:val="595959" w:themeColor="text1" w:themeTint="A6"/>
                        <w:szCs w:val="20"/>
                      </w:rPr>
                      <w:fldChar w:fldCharType="end"/>
                    </w:r>
                  </w:p>
                  <w:p w14:paraId="2581E3B2" w14:textId="77777777" w:rsidR="0049527C" w:rsidRPr="00BD2FB6" w:rsidRDefault="0049527C" w:rsidP="0049527C">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09952" behindDoc="0" locked="0" layoutInCell="1" allowOverlap="1" wp14:anchorId="3BEC51B7" wp14:editId="7407A9A7">
              <wp:simplePos x="0" y="0"/>
              <wp:positionH relativeFrom="column">
                <wp:posOffset>-45720</wp:posOffset>
              </wp:positionH>
              <wp:positionV relativeFrom="paragraph">
                <wp:posOffset>1253490</wp:posOffset>
              </wp:positionV>
              <wp:extent cx="7199630" cy="71755"/>
              <wp:effectExtent l="0" t="0" r="1270" b="4445"/>
              <wp:wrapNone/>
              <wp:docPr id="527"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6F03D" id="480 Rectángulo" o:spid="_x0000_s1026" style="position:absolute;margin-left:-3.6pt;margin-top:98.7pt;width:566.9pt;height:5.65pt;rotation:180;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8928" behindDoc="0" locked="0" layoutInCell="1" allowOverlap="1" wp14:anchorId="65045324" wp14:editId="71F6866F">
              <wp:simplePos x="0" y="0"/>
              <wp:positionH relativeFrom="column">
                <wp:posOffset>-198120</wp:posOffset>
              </wp:positionH>
              <wp:positionV relativeFrom="paragraph">
                <wp:posOffset>1101090</wp:posOffset>
              </wp:positionV>
              <wp:extent cx="7199630" cy="71755"/>
              <wp:effectExtent l="0" t="0" r="1270" b="4445"/>
              <wp:wrapNone/>
              <wp:docPr id="528"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32306" id="63 Rectángulo" o:spid="_x0000_s1026" style="position:absolute;margin-left:-15.6pt;margin-top:86.7pt;width:566.9pt;height:5.65pt;rotation:180;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07904" behindDoc="0" locked="0" layoutInCell="1" allowOverlap="1" wp14:anchorId="199041EB" wp14:editId="4E3D95EF">
              <wp:simplePos x="0" y="0"/>
              <wp:positionH relativeFrom="column">
                <wp:posOffset>-350520</wp:posOffset>
              </wp:positionH>
              <wp:positionV relativeFrom="paragraph">
                <wp:posOffset>948690</wp:posOffset>
              </wp:positionV>
              <wp:extent cx="7199630" cy="71755"/>
              <wp:effectExtent l="0" t="0" r="1270" b="4445"/>
              <wp:wrapNone/>
              <wp:docPr id="52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303AE" id="59 Rectángulo" o:spid="_x0000_s1026" style="position:absolute;margin-left:-27.6pt;margin-top:74.7pt;width:566.9pt;height:5.65pt;rotation:180;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53092" w14:textId="77777777" w:rsidR="00AD7024" w:rsidRDefault="00AD7024" w:rsidP="0028627B">
      <w:pPr>
        <w:spacing w:after="0" w:line="240" w:lineRule="auto"/>
      </w:pPr>
      <w:r>
        <w:separator/>
      </w:r>
    </w:p>
  </w:footnote>
  <w:footnote w:type="continuationSeparator" w:id="0">
    <w:p w14:paraId="77DFEDBD" w14:textId="77777777" w:rsidR="00AD7024" w:rsidRDefault="00AD7024" w:rsidP="0028627B">
      <w:pPr>
        <w:spacing w:after="0" w:line="240" w:lineRule="auto"/>
      </w:pPr>
      <w:r>
        <w:continuationSeparator/>
      </w:r>
    </w:p>
  </w:footnote>
  <w:footnote w:id="1">
    <w:p w14:paraId="3D85D9F0" w14:textId="7170598E" w:rsidR="00F30ACE" w:rsidRDefault="00F30ACE"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2">
    <w:p w14:paraId="51D5C00B" w14:textId="5620CBE1" w:rsidR="00F30ACE" w:rsidRDefault="00F30ACE" w:rsidP="00A9187C">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 w:id="3">
    <w:p w14:paraId="1D278380" w14:textId="1A8565C6" w:rsidR="00F30ACE" w:rsidRDefault="00F30ACE">
      <w:pPr>
        <w:pStyle w:val="Textonotapie"/>
      </w:pPr>
      <w:r>
        <w:rPr>
          <w:rStyle w:val="Refdenotaalpie"/>
        </w:rPr>
        <w:footnoteRef/>
      </w:r>
      <w:r>
        <w:t xml:space="preserve"> </w:t>
      </w:r>
      <w:r w:rsidRPr="00A9187C">
        <w:rPr>
          <w:sz w:val="16"/>
        </w:rPr>
        <w:t>Estas acciones podrían entenderse como actividades de la MIR, en caso de que aplique</w:t>
      </w:r>
      <w:r>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48C89" w14:textId="41B6839E" w:rsidR="00F30ACE" w:rsidRDefault="00F30ACE" w:rsidP="00682DE3">
    <w:pPr>
      <w:pStyle w:val="Encabezado"/>
    </w:pPr>
  </w:p>
  <w:p w14:paraId="11E41699" w14:textId="3CC5E966" w:rsidR="00F30ACE" w:rsidRDefault="00F30ACE" w:rsidP="00682DE3">
    <w:pPr>
      <w:pStyle w:val="Encabezado"/>
    </w:pPr>
  </w:p>
  <w:p w14:paraId="552F09A8" w14:textId="77777777" w:rsidR="0049527C" w:rsidRDefault="0049527C" w:rsidP="0049527C">
    <w:pPr>
      <w:pStyle w:val="Encabezado"/>
    </w:pPr>
    <w:r>
      <w:rPr>
        <w:noProof/>
        <w:lang w:eastAsia="es-MX"/>
      </w:rPr>
      <mc:AlternateContent>
        <mc:Choice Requires="wpg">
          <w:drawing>
            <wp:anchor distT="0" distB="0" distL="114300" distR="114300" simplePos="0" relativeHeight="251721216" behindDoc="0" locked="0" layoutInCell="1" allowOverlap="1" wp14:anchorId="08924222" wp14:editId="6DFFCC7E">
              <wp:simplePos x="0" y="0"/>
              <wp:positionH relativeFrom="column">
                <wp:posOffset>3720465</wp:posOffset>
              </wp:positionH>
              <wp:positionV relativeFrom="paragraph">
                <wp:posOffset>-126365</wp:posOffset>
              </wp:positionV>
              <wp:extent cx="2962275" cy="281305"/>
              <wp:effectExtent l="0" t="0" r="9525" b="4445"/>
              <wp:wrapNone/>
              <wp:docPr id="509" name="Grupo 509"/>
              <wp:cNvGraphicFramePr/>
              <a:graphic xmlns:a="http://schemas.openxmlformats.org/drawingml/2006/main">
                <a:graphicData uri="http://schemas.microsoft.com/office/word/2010/wordprocessingGroup">
                  <wpg:wgp>
                    <wpg:cNvGrpSpPr/>
                    <wpg:grpSpPr>
                      <a:xfrm flipH="1">
                        <a:off x="0" y="0"/>
                        <a:ext cx="2962275" cy="281305"/>
                        <a:chOff x="0" y="-19050"/>
                        <a:chExt cx="2962275" cy="281305"/>
                      </a:xfrm>
                    </wpg:grpSpPr>
                    <wps:wsp>
                      <wps:cNvPr id="510"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2806910" id="Grupo 509" o:spid="_x0000_s1026" style="position:absolute;margin-left:292.95pt;margin-top:-9.95pt;width:233.25pt;height:22.15pt;flip:x;z-index:251721216;mso-height-relative:margin" coordorigin=",-190" coordsize="29622,2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" fillcolor="#7f7f7f [1612]" stroked="f" strokeweight="2pt">
                <v:fill color2="white [3212]" rotate="t" focusposition="1,1" focussize="" colors="0 #7f7f7f;24248f #bfbfbf;53084f white" focus="100%" type="gradientRadial"/>
              </v:rect>
              <v:rect id="37 Rectángulo" o:spid="_x0000_s1028"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" fillcolor="#7f7f7f [1612]" stroked="f" strokeweight="2pt">
                <v:fill color2="white [3212]" rotate="t" focusposition="1,1" focussize="" colors="0 #7f7f7f;24248f #bfbfbf;53084f white" focus="100%" type="gradientRadial"/>
              </v:rect>
            </v:group>
          </w:pict>
        </mc:Fallback>
      </mc:AlternateContent>
    </w:r>
    <w:r>
      <w:rPr>
        <w:noProof/>
        <w:lang w:eastAsia="es-MX"/>
      </w:rPr>
      <mc:AlternateContent>
        <mc:Choice Requires="wpg">
          <w:drawing>
            <wp:anchor distT="0" distB="0" distL="114300" distR="114300" simplePos="0" relativeHeight="251720192" behindDoc="0" locked="0" layoutInCell="1" allowOverlap="1" wp14:anchorId="0954FC2E" wp14:editId="1C5B34AC">
              <wp:simplePos x="0" y="0"/>
              <wp:positionH relativeFrom="column">
                <wp:posOffset>-1080135</wp:posOffset>
              </wp:positionH>
              <wp:positionV relativeFrom="paragraph">
                <wp:posOffset>-126365</wp:posOffset>
              </wp:positionV>
              <wp:extent cx="2962275" cy="271780"/>
              <wp:effectExtent l="0" t="0" r="9525" b="0"/>
              <wp:wrapNone/>
              <wp:docPr id="512" name="Grupo 512"/>
              <wp:cNvGraphicFramePr/>
              <a:graphic xmlns:a="http://schemas.openxmlformats.org/drawingml/2006/main">
                <a:graphicData uri="http://schemas.microsoft.com/office/word/2010/wordprocessingGroup">
                  <wpg:wgp>
                    <wpg:cNvGrpSpPr/>
                    <wpg:grpSpPr>
                      <a:xfrm>
                        <a:off x="0" y="0"/>
                        <a:ext cx="2962275" cy="271780"/>
                        <a:chOff x="0" y="-19050"/>
                        <a:chExt cx="2962275" cy="271780"/>
                      </a:xfrm>
                    </wpg:grpSpPr>
                    <wps:wsp>
                      <wps:cNvPr id="513"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03305C3" id="Grupo 512" o:spid="_x0000_s1026" style="position:absolute;margin-left:-85.05pt;margin-top:-9.95pt;width:233.25pt;height:21.4pt;z-index:251720192;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lTxAAAANwAAAAPAAAAZHJzL2Rvd25yZXYueG1sRI9PawIx&#10;FMTvhX6H8ITeNKvF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MBGmVP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" fillcolor="#7f7f7f [1612]" stroked="f" strokeweight="2pt">
                <v:fill color2="white [3212]" rotate="t" focusposition="1,1" focussize="" colors="0 #7f7f7f;24248f #bfbfbf;53084f white" focus="100%" type="gradientRadial"/>
              </v:rect>
            </v:group>
          </w:pict>
        </mc:Fallback>
      </mc:AlternateContent>
    </w:r>
    <w:r>
      <w:rPr>
        <w:noProof/>
        <w:lang w:eastAsia="es-MX"/>
      </w:rPr>
      <w:drawing>
        <wp:anchor distT="0" distB="0" distL="114300" distR="114300" simplePos="0" relativeHeight="251719168" behindDoc="0" locked="0" layoutInCell="1" allowOverlap="1" wp14:anchorId="72007AA8" wp14:editId="176E6683">
          <wp:simplePos x="0" y="0"/>
          <wp:positionH relativeFrom="column">
            <wp:posOffset>1926590</wp:posOffset>
          </wp:positionH>
          <wp:positionV relativeFrom="paragraph">
            <wp:posOffset>-291465</wp:posOffset>
          </wp:positionV>
          <wp:extent cx="1658620" cy="579755"/>
          <wp:effectExtent l="0" t="0" r="0" b="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p w14:paraId="0F97B2FE" w14:textId="77777777" w:rsidR="00F30ACE" w:rsidRPr="00682DE3" w:rsidRDefault="00F30ACE" w:rsidP="00682DE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DB0D" w14:textId="77777777" w:rsidR="0049527C" w:rsidRDefault="0049527C" w:rsidP="00682DE3">
    <w:pPr>
      <w:pStyle w:val="Encabezado"/>
    </w:pPr>
  </w:p>
  <w:p w14:paraId="5F386A3F" w14:textId="77777777" w:rsidR="0049527C" w:rsidRDefault="0049527C" w:rsidP="00682DE3">
    <w:pPr>
      <w:pStyle w:val="Encabezado"/>
    </w:pPr>
  </w:p>
  <w:p w14:paraId="1250DBA4" w14:textId="77777777" w:rsidR="0049527C" w:rsidRDefault="0049527C" w:rsidP="0049527C">
    <w:pPr>
      <w:pStyle w:val="Encabezado"/>
    </w:pPr>
    <w:r w:rsidRPr="001878FB">
      <w:rPr>
        <w:noProof/>
        <w:lang w:eastAsia="es-MX"/>
      </w:rPr>
      <mc:AlternateContent>
        <mc:Choice Requires="wps">
          <w:drawing>
            <wp:anchor distT="0" distB="0" distL="114300" distR="114300" simplePos="0" relativeHeight="251715072" behindDoc="0" locked="0" layoutInCell="1" allowOverlap="1" wp14:anchorId="77ECED27" wp14:editId="5752E395">
              <wp:simplePos x="0" y="0"/>
              <wp:positionH relativeFrom="margin">
                <wp:posOffset>2234234</wp:posOffset>
              </wp:positionH>
              <wp:positionV relativeFrom="paragraph">
                <wp:posOffset>-277495</wp:posOffset>
              </wp:positionV>
              <wp:extent cx="3444486" cy="614150"/>
              <wp:effectExtent l="0" t="0" r="0" b="0"/>
              <wp:wrapNone/>
              <wp:docPr id="414750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3827D6EC" w14:textId="36FD97CA" w:rsidR="0049527C" w:rsidRPr="00D833BA" w:rsidRDefault="0049527C" w:rsidP="0049527C">
                          <w:pPr>
                            <w:tabs>
                              <w:tab w:val="left" w:pos="4536"/>
                            </w:tabs>
                            <w:spacing w:after="0" w:line="240" w:lineRule="auto"/>
                            <w:jc w:val="right"/>
                            <w:rPr>
                              <w:rFonts w:cstheme="minorHAnsi"/>
                              <w:b/>
                              <w:smallCaps/>
                              <w:szCs w:val="24"/>
                            </w:rPr>
                          </w:pPr>
                          <w:r w:rsidRPr="0049527C">
                            <w:rPr>
                              <w:rFonts w:cstheme="minorHAnsi"/>
                              <w:b/>
                              <w:smallCaps/>
                              <w:szCs w:val="24"/>
                            </w:rPr>
                            <w:t xml:space="preserve">S191 Programa Emergente </w:t>
                          </w:r>
                          <w:r>
                            <w:rPr>
                              <w:rFonts w:cstheme="minorHAnsi"/>
                              <w:b/>
                              <w:smallCaps/>
                              <w:szCs w:val="24"/>
                            </w:rPr>
                            <w:t>p</w:t>
                          </w:r>
                          <w:r w:rsidRPr="0049527C">
                            <w:rPr>
                              <w:rFonts w:cstheme="minorHAnsi"/>
                              <w:b/>
                              <w:smallCaps/>
                              <w:szCs w:val="24"/>
                            </w:rPr>
                            <w:t xml:space="preserve">ara </w:t>
                          </w:r>
                          <w:r>
                            <w:rPr>
                              <w:rFonts w:cstheme="minorHAnsi"/>
                              <w:b/>
                              <w:smallCaps/>
                              <w:szCs w:val="24"/>
                            </w:rPr>
                            <w:t>l</w:t>
                          </w:r>
                          <w:r w:rsidRPr="0049527C">
                            <w:rPr>
                              <w:rFonts w:cstheme="minorHAnsi"/>
                              <w:b/>
                              <w:smallCaps/>
                              <w:szCs w:val="24"/>
                            </w:rPr>
                            <w:t xml:space="preserve">a Adquisición </w:t>
                          </w:r>
                          <w:r>
                            <w:rPr>
                              <w:rFonts w:cstheme="minorHAnsi"/>
                              <w:b/>
                              <w:smallCaps/>
                              <w:szCs w:val="24"/>
                            </w:rPr>
                            <w:t>y</w:t>
                          </w:r>
                          <w:r w:rsidRPr="0049527C">
                            <w:rPr>
                              <w:rFonts w:cstheme="minorHAnsi"/>
                              <w:b/>
                              <w:smallCaps/>
                              <w:szCs w:val="24"/>
                            </w:rPr>
                            <w:t xml:space="preserve"> Comercialización </w:t>
                          </w:r>
                          <w:r>
                            <w:rPr>
                              <w:rFonts w:cstheme="minorHAnsi"/>
                              <w:b/>
                              <w:smallCaps/>
                              <w:szCs w:val="24"/>
                            </w:rPr>
                            <w:t>d</w:t>
                          </w:r>
                          <w:r w:rsidRPr="0049527C">
                            <w:rPr>
                              <w:rFonts w:cstheme="minorHAnsi"/>
                              <w:b/>
                              <w:smallCaps/>
                              <w:szCs w:val="24"/>
                            </w:rPr>
                            <w:t>e Maíz Blanco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ECED27" id="_x0000_t202" coordsize="21600,21600" o:spt="202" path="m,l,21600r21600,l21600,xe">
              <v:stroke joinstyle="miter"/>
              <v:path gradientshapeok="t" o:connecttype="rect"/>
            </v:shapetype>
            <v:shape id="_x0000_s1033" type="#_x0000_t202" style="position:absolute;left:0;text-align:left;margin-left:175.9pt;margin-top:-21.85pt;width:271.2pt;height:48.35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" filled="f" stroked="f">
              <v:textbox>
                <w:txbxContent>
                  <w:p w14:paraId="3827D6EC" w14:textId="36FD97CA" w:rsidR="0049527C" w:rsidRPr="00D833BA" w:rsidRDefault="0049527C" w:rsidP="0049527C">
                    <w:pPr>
                      <w:tabs>
                        <w:tab w:val="left" w:pos="4536"/>
                      </w:tabs>
                      <w:spacing w:after="0" w:line="240" w:lineRule="auto"/>
                      <w:jc w:val="right"/>
                      <w:rPr>
                        <w:rFonts w:cstheme="minorHAnsi"/>
                        <w:b/>
                        <w:smallCaps/>
                        <w:szCs w:val="24"/>
                      </w:rPr>
                    </w:pPr>
                    <w:r w:rsidRPr="0049527C">
                      <w:rPr>
                        <w:rFonts w:cstheme="minorHAnsi"/>
                        <w:b/>
                        <w:smallCaps/>
                        <w:szCs w:val="24"/>
                      </w:rPr>
                      <w:t xml:space="preserve">S191 Programa Emergente </w:t>
                    </w:r>
                    <w:r>
                      <w:rPr>
                        <w:rFonts w:cstheme="minorHAnsi"/>
                        <w:b/>
                        <w:smallCaps/>
                        <w:szCs w:val="24"/>
                      </w:rPr>
                      <w:t>p</w:t>
                    </w:r>
                    <w:r w:rsidRPr="0049527C">
                      <w:rPr>
                        <w:rFonts w:cstheme="minorHAnsi"/>
                        <w:b/>
                        <w:smallCaps/>
                        <w:szCs w:val="24"/>
                      </w:rPr>
                      <w:t xml:space="preserve">ara </w:t>
                    </w:r>
                    <w:r>
                      <w:rPr>
                        <w:rFonts w:cstheme="minorHAnsi"/>
                        <w:b/>
                        <w:smallCaps/>
                        <w:szCs w:val="24"/>
                      </w:rPr>
                      <w:t>l</w:t>
                    </w:r>
                    <w:r w:rsidRPr="0049527C">
                      <w:rPr>
                        <w:rFonts w:cstheme="minorHAnsi"/>
                        <w:b/>
                        <w:smallCaps/>
                        <w:szCs w:val="24"/>
                      </w:rPr>
                      <w:t xml:space="preserve">a Adquisición </w:t>
                    </w:r>
                    <w:r>
                      <w:rPr>
                        <w:rFonts w:cstheme="minorHAnsi"/>
                        <w:b/>
                        <w:smallCaps/>
                        <w:szCs w:val="24"/>
                      </w:rPr>
                      <w:t>y</w:t>
                    </w:r>
                    <w:r w:rsidRPr="0049527C">
                      <w:rPr>
                        <w:rFonts w:cstheme="minorHAnsi"/>
                        <w:b/>
                        <w:smallCaps/>
                        <w:szCs w:val="24"/>
                      </w:rPr>
                      <w:t xml:space="preserve"> Comercialización </w:t>
                    </w:r>
                    <w:r>
                      <w:rPr>
                        <w:rFonts w:cstheme="minorHAnsi"/>
                        <w:b/>
                        <w:smallCaps/>
                        <w:szCs w:val="24"/>
                      </w:rPr>
                      <w:t>d</w:t>
                    </w:r>
                    <w:r w:rsidRPr="0049527C">
                      <w:rPr>
                        <w:rFonts w:cstheme="minorHAnsi"/>
                        <w:b/>
                        <w:smallCaps/>
                        <w:szCs w:val="24"/>
                      </w:rPr>
                      <w:t>e Maíz Blanco</w:t>
                    </w:r>
                  </w:p>
                </w:txbxContent>
              </v:textbox>
              <w10:wrap anchorx="margin"/>
            </v:shape>
          </w:pict>
        </mc:Fallback>
      </mc:AlternateContent>
    </w:r>
    <w:r>
      <w:rPr>
        <w:noProof/>
        <w:lang w:eastAsia="es-MX"/>
      </w:rPr>
      <w:drawing>
        <wp:anchor distT="0" distB="0" distL="114300" distR="114300" simplePos="0" relativeHeight="251717120" behindDoc="0" locked="0" layoutInCell="1" allowOverlap="1" wp14:anchorId="21F1B30E" wp14:editId="506EF774">
          <wp:simplePos x="0" y="0"/>
          <wp:positionH relativeFrom="column">
            <wp:posOffset>-140013</wp:posOffset>
          </wp:positionH>
          <wp:positionV relativeFrom="paragraph">
            <wp:posOffset>-291465</wp:posOffset>
          </wp:positionV>
          <wp:extent cx="1658620" cy="579755"/>
          <wp:effectExtent l="0" t="0" r="0" b="0"/>
          <wp:wrapNone/>
          <wp:docPr id="1427706392" name="Imagen 142770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14048" behindDoc="0" locked="0" layoutInCell="1" allowOverlap="1" wp14:anchorId="4C17EF09" wp14:editId="4D3A1A90">
              <wp:simplePos x="0" y="0"/>
              <wp:positionH relativeFrom="column">
                <wp:posOffset>-1144583</wp:posOffset>
              </wp:positionH>
              <wp:positionV relativeFrom="paragraph">
                <wp:posOffset>-126365</wp:posOffset>
              </wp:positionV>
              <wp:extent cx="1079500" cy="271780"/>
              <wp:effectExtent l="0" t="0" r="6350" b="0"/>
              <wp:wrapNone/>
              <wp:docPr id="630845411" name="Grupo 63084541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59182339"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588504"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982A9B" id="Grupo 630845411" o:spid="_x0000_s1026" style="position:absolute;margin-left:-90.1pt;margin-top:-9.95pt;width:85pt;height:21.4pt;z-index:25171404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16096" behindDoc="0" locked="0" layoutInCell="1" allowOverlap="1" wp14:anchorId="4919EE8A" wp14:editId="02E0F103">
              <wp:simplePos x="0" y="0"/>
              <wp:positionH relativeFrom="column">
                <wp:posOffset>5608633</wp:posOffset>
              </wp:positionH>
              <wp:positionV relativeFrom="paragraph">
                <wp:posOffset>-123825</wp:posOffset>
              </wp:positionV>
              <wp:extent cx="1080000" cy="271780"/>
              <wp:effectExtent l="0" t="0" r="6350" b="0"/>
              <wp:wrapNone/>
              <wp:docPr id="890638449" name="Grupo 890638449"/>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207072730"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055442"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BA2E5" id="Grupo 890638449" o:spid="_x0000_s1026" style="position:absolute;margin-left:441.6pt;margin-top:-9.75pt;width:85.05pt;height:21.4pt;flip:x;z-index:25171609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" fillcolor="#256475" stroked="f" strokeweight="2pt">
                <v:fill color2="white [3212]" rotate="t" focusposition="1,1" focussize="" colors="0 #256475;24248f #31849b;53084f white" focus="100%" type="gradientRadial"/>
              </v:rect>
            </v:group>
          </w:pict>
        </mc:Fallback>
      </mc:AlternateContent>
    </w:r>
  </w:p>
  <w:p w14:paraId="4306D382" w14:textId="77777777" w:rsidR="0049527C" w:rsidRPr="00682DE3" w:rsidRDefault="0049527C" w:rsidP="00682DE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F51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5E1FE3"/>
    <w:multiLevelType w:val="hybridMultilevel"/>
    <w:tmpl w:val="A40E38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8419B8"/>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87700FD"/>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8F67110"/>
    <w:multiLevelType w:val="hybridMultilevel"/>
    <w:tmpl w:val="84E6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806F7A"/>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0107287"/>
    <w:multiLevelType w:val="hybridMultilevel"/>
    <w:tmpl w:val="D5C20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14413D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34C109D"/>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D80599"/>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7BA0092"/>
    <w:multiLevelType w:val="multilevel"/>
    <w:tmpl w:val="6324D94A"/>
    <w:styleLink w:val="Estilo101"/>
    <w:lvl w:ilvl="0">
      <w:start w:val="13"/>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189827E7"/>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A8341EB"/>
    <w:multiLevelType w:val="hybridMultilevel"/>
    <w:tmpl w:val="8A8A5F00"/>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9" w15:restartNumberingAfterBreak="0">
    <w:nsid w:val="209B0040"/>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104408F"/>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1A60E7B"/>
    <w:multiLevelType w:val="hybridMultilevel"/>
    <w:tmpl w:val="5694D6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255A1B8B"/>
    <w:multiLevelType w:val="hybridMultilevel"/>
    <w:tmpl w:val="BEEC04AA"/>
    <w:lvl w:ilvl="0" w:tplc="8C205062">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260D7360"/>
    <w:multiLevelType w:val="multilevel"/>
    <w:tmpl w:val="6324D94A"/>
    <w:styleLink w:val="Estilo104"/>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 w15:restartNumberingAfterBreak="0">
    <w:nsid w:val="26262B07"/>
    <w:multiLevelType w:val="hybridMultilevel"/>
    <w:tmpl w:val="6E8428D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6386D6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28EE7272"/>
    <w:multiLevelType w:val="multilevel"/>
    <w:tmpl w:val="A73C3F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2B201AF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2C917B7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2D7F0FAC"/>
    <w:multiLevelType w:val="hybridMultilevel"/>
    <w:tmpl w:val="E0663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EA40909"/>
    <w:multiLevelType w:val="hybridMultilevel"/>
    <w:tmpl w:val="B76E6998"/>
    <w:lvl w:ilvl="0" w:tplc="8C205062">
      <w:start w:val="1"/>
      <w:numFmt w:val="bullet"/>
      <w:lvlText w:val="­"/>
      <w:lvlJc w:val="left"/>
      <w:pPr>
        <w:ind w:left="360" w:hanging="360"/>
      </w:pPr>
      <w:rPr>
        <w:rFonts w:ascii="Courier New" w:hAnsi="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35"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15:restartNumberingAfterBreak="0">
    <w:nsid w:val="35390AC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54D0565"/>
    <w:multiLevelType w:val="hybridMultilevel"/>
    <w:tmpl w:val="493CD5AC"/>
    <w:lvl w:ilvl="0" w:tplc="8C205062">
      <w:start w:val="1"/>
      <w:numFmt w:val="bullet"/>
      <w:lvlText w:val="­"/>
      <w:lvlJc w:val="left"/>
      <w:pPr>
        <w:ind w:left="360" w:hanging="360"/>
      </w:pPr>
      <w:rPr>
        <w:rFonts w:ascii="Courier New" w:hAnsi="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378B109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40" w15:restartNumberingAfterBreak="0">
    <w:nsid w:val="3DA40E7F"/>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E8B1055"/>
    <w:multiLevelType w:val="hybridMultilevel"/>
    <w:tmpl w:val="7F429EA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2" w15:restartNumberingAfterBreak="0">
    <w:nsid w:val="42D05B94"/>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44A237EC"/>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6EF0FB8"/>
    <w:multiLevelType w:val="hybridMultilevel"/>
    <w:tmpl w:val="52BA183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5" w15:restartNumberingAfterBreak="0">
    <w:nsid w:val="481B729E"/>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88301C8"/>
    <w:multiLevelType w:val="multilevel"/>
    <w:tmpl w:val="0B10DF26"/>
    <w:lvl w:ilvl="0">
      <w:start w:val="1"/>
      <w:numFmt w:val="decimal"/>
      <w:lvlText w:val="%1."/>
      <w:lvlJc w:val="left"/>
      <w:pPr>
        <w:ind w:left="360" w:hanging="360"/>
      </w:pPr>
    </w:lvl>
    <w:lvl w:ilvl="1">
      <w:start w:val="4"/>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491B65C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9982231"/>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9E5089B"/>
    <w:multiLevelType w:val="hybridMultilevel"/>
    <w:tmpl w:val="B7A266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AD80181"/>
    <w:multiLevelType w:val="hybridMultilevel"/>
    <w:tmpl w:val="81C01086"/>
    <w:lvl w:ilvl="0" w:tplc="27682F62">
      <w:start w:val="1"/>
      <w:numFmt w:val="bullet"/>
      <w:lvlText w:val=""/>
      <w:lvlJc w:val="left"/>
      <w:pPr>
        <w:ind w:left="360" w:hanging="360"/>
      </w:pPr>
      <w:rPr>
        <w:rFonts w:ascii="Symbol" w:hAnsi="Symbol" w:hint="default"/>
      </w:rPr>
    </w:lvl>
    <w:lvl w:ilvl="1" w:tplc="59E402B0">
      <w:numFmt w:val="bullet"/>
      <w:lvlText w:val="•"/>
      <w:lvlJc w:val="left"/>
      <w:pPr>
        <w:ind w:left="1260" w:hanging="540"/>
      </w:pPr>
      <w:rPr>
        <w:rFonts w:ascii="Century Gothic" w:eastAsia="Times" w:hAnsi="Century Gothic" w:cs="Arial"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51"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BF71642"/>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B2390E"/>
    <w:multiLevelType w:val="hybridMultilevel"/>
    <w:tmpl w:val="E6DC35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528A50E2"/>
    <w:multiLevelType w:val="hybridMultilevel"/>
    <w:tmpl w:val="11ECF0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9891F5A"/>
    <w:multiLevelType w:val="hybridMultilevel"/>
    <w:tmpl w:val="D8282A18"/>
    <w:lvl w:ilvl="0" w:tplc="8C205062">
      <w:start w:val="1"/>
      <w:numFmt w:val="bullet"/>
      <w:lvlText w:val="­"/>
      <w:lvlJc w:val="left"/>
      <w:pPr>
        <w:ind w:left="360" w:hanging="360"/>
      </w:pPr>
      <w:rPr>
        <w:rFonts w:ascii="Courier New" w:hAnsi="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7" w15:restartNumberingAfterBreak="0">
    <w:nsid w:val="5C5B4D82"/>
    <w:multiLevelType w:val="hybridMultilevel"/>
    <w:tmpl w:val="4E4AE88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15:restartNumberingAfterBreak="0">
    <w:nsid w:val="5F306CA3"/>
    <w:multiLevelType w:val="hybridMultilevel"/>
    <w:tmpl w:val="F6DE68D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0" w15:restartNumberingAfterBreak="0">
    <w:nsid w:val="623E35B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5937E50"/>
    <w:multiLevelType w:val="hybridMultilevel"/>
    <w:tmpl w:val="0C9C2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3" w15:restartNumberingAfterBreak="0">
    <w:nsid w:val="67904C0D"/>
    <w:multiLevelType w:val="multilevel"/>
    <w:tmpl w:val="AB6496CE"/>
    <w:lvl w:ilvl="0">
      <w:start w:val="3"/>
      <w:numFmt w:val="decimal"/>
      <w:lvlText w:val="%1."/>
      <w:lvlJc w:val="left"/>
      <w:pPr>
        <w:ind w:left="36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4" w15:restartNumberingAfterBreak="0">
    <w:nsid w:val="6B1D79C4"/>
    <w:multiLevelType w:val="hybridMultilevel"/>
    <w:tmpl w:val="6AD8685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C1B0E3B"/>
    <w:multiLevelType w:val="hybridMultilevel"/>
    <w:tmpl w:val="875C377A"/>
    <w:lvl w:ilvl="0" w:tplc="08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1F05DC9"/>
    <w:multiLevelType w:val="hybridMultilevel"/>
    <w:tmpl w:val="E3D86F62"/>
    <w:lvl w:ilvl="0" w:tplc="FFFFFFFF">
      <w:start w:val="1"/>
      <w:numFmt w:val="lowerLetter"/>
      <w:lvlText w:val="%1)"/>
      <w:lvlJc w:val="left"/>
      <w:pPr>
        <w:ind w:left="720" w:hanging="360"/>
      </w:pPr>
    </w:lvl>
    <w:lvl w:ilvl="1" w:tplc="6BEA5796">
      <w:start w:val="1"/>
      <w:numFmt w:val="upp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76EA4F3E"/>
    <w:multiLevelType w:val="hybridMultilevel"/>
    <w:tmpl w:val="87EA901C"/>
    <w:lvl w:ilvl="0" w:tplc="8C205062">
      <w:start w:val="1"/>
      <w:numFmt w:val="bullet"/>
      <w:lvlText w:val="­"/>
      <w:lvlJc w:val="left"/>
      <w:pPr>
        <w:ind w:left="360" w:hanging="360"/>
      </w:pPr>
      <w:rPr>
        <w:rFonts w:ascii="Courier New" w:hAnsi="Courier New"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9" w15:restartNumberingAfterBreak="0">
    <w:nsid w:val="785B0948"/>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8E94F56"/>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A6C553C"/>
    <w:multiLevelType w:val="hybridMultilevel"/>
    <w:tmpl w:val="E6DC357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613437933">
    <w:abstractNumId w:val="50"/>
  </w:num>
  <w:num w:numId="2" w16cid:durableId="191965709">
    <w:abstractNumId w:val="9"/>
  </w:num>
  <w:num w:numId="3" w16cid:durableId="846941727">
    <w:abstractNumId w:val="51"/>
  </w:num>
  <w:num w:numId="4" w16cid:durableId="1134300391">
    <w:abstractNumId w:val="64"/>
  </w:num>
  <w:num w:numId="5" w16cid:durableId="1569918514">
    <w:abstractNumId w:val="46"/>
  </w:num>
  <w:num w:numId="6" w16cid:durableId="363529742">
    <w:abstractNumId w:val="6"/>
  </w:num>
  <w:num w:numId="7" w16cid:durableId="2023243170">
    <w:abstractNumId w:val="47"/>
  </w:num>
  <w:num w:numId="8" w16cid:durableId="295526528">
    <w:abstractNumId w:val="63"/>
  </w:num>
  <w:num w:numId="9" w16cid:durableId="1283804869">
    <w:abstractNumId w:val="33"/>
  </w:num>
  <w:num w:numId="10" w16cid:durableId="858203676">
    <w:abstractNumId w:val="13"/>
  </w:num>
  <w:num w:numId="11" w16cid:durableId="1805152483">
    <w:abstractNumId w:val="3"/>
  </w:num>
  <w:num w:numId="12" w16cid:durableId="1001009981">
    <w:abstractNumId w:val="58"/>
  </w:num>
  <w:num w:numId="13" w16cid:durableId="174349060">
    <w:abstractNumId w:val="7"/>
  </w:num>
  <w:num w:numId="14" w16cid:durableId="96146098">
    <w:abstractNumId w:val="53"/>
  </w:num>
  <w:num w:numId="15" w16cid:durableId="270093739">
    <w:abstractNumId w:val="5"/>
  </w:num>
  <w:num w:numId="16" w16cid:durableId="1656108981">
    <w:abstractNumId w:val="70"/>
  </w:num>
  <w:num w:numId="17" w16cid:durableId="568614544">
    <w:abstractNumId w:val="72"/>
  </w:num>
  <w:num w:numId="18" w16cid:durableId="102579224">
    <w:abstractNumId w:val="24"/>
  </w:num>
  <w:num w:numId="19" w16cid:durableId="1112675257">
    <w:abstractNumId w:val="26"/>
  </w:num>
  <w:num w:numId="20" w16cid:durableId="315035672">
    <w:abstractNumId w:val="15"/>
  </w:num>
  <w:num w:numId="21" w16cid:durableId="982613803">
    <w:abstractNumId w:val="35"/>
  </w:num>
  <w:num w:numId="22" w16cid:durableId="1898971807">
    <w:abstractNumId w:val="60"/>
  </w:num>
  <w:num w:numId="23" w16cid:durableId="1433015673">
    <w:abstractNumId w:val="62"/>
  </w:num>
  <w:num w:numId="24" w16cid:durableId="108008928">
    <w:abstractNumId w:val="23"/>
  </w:num>
  <w:num w:numId="25" w16cid:durableId="1951430941">
    <w:abstractNumId w:val="14"/>
  </w:num>
  <w:num w:numId="26" w16cid:durableId="488599527">
    <w:abstractNumId w:val="67"/>
  </w:num>
  <w:num w:numId="27" w16cid:durableId="454064576">
    <w:abstractNumId w:val="48"/>
  </w:num>
  <w:num w:numId="28" w16cid:durableId="964628212">
    <w:abstractNumId w:val="54"/>
  </w:num>
  <w:num w:numId="29" w16cid:durableId="2028942852">
    <w:abstractNumId w:val="71"/>
  </w:num>
  <w:num w:numId="30" w16cid:durableId="1521699559">
    <w:abstractNumId w:val="28"/>
  </w:num>
  <w:num w:numId="31" w16cid:durableId="896550615">
    <w:abstractNumId w:val="34"/>
  </w:num>
  <w:num w:numId="32" w16cid:durableId="146748707">
    <w:abstractNumId w:val="69"/>
  </w:num>
  <w:num w:numId="33" w16cid:durableId="1138646083">
    <w:abstractNumId w:val="20"/>
  </w:num>
  <w:num w:numId="34" w16cid:durableId="1468011676">
    <w:abstractNumId w:val="16"/>
  </w:num>
  <w:num w:numId="35" w16cid:durableId="1473718554">
    <w:abstractNumId w:val="44"/>
  </w:num>
  <w:num w:numId="36" w16cid:durableId="322851808">
    <w:abstractNumId w:val="10"/>
  </w:num>
  <w:num w:numId="37" w16cid:durableId="1323504711">
    <w:abstractNumId w:val="22"/>
  </w:num>
  <w:num w:numId="38" w16cid:durableId="1564170834">
    <w:abstractNumId w:val="55"/>
  </w:num>
  <w:num w:numId="39" w16cid:durableId="1184904862">
    <w:abstractNumId w:val="12"/>
  </w:num>
  <w:num w:numId="40" w16cid:durableId="1765492431">
    <w:abstractNumId w:val="39"/>
  </w:num>
  <w:num w:numId="41" w16cid:durableId="1841701547">
    <w:abstractNumId w:val="52"/>
  </w:num>
  <w:num w:numId="42" w16cid:durableId="1718626289">
    <w:abstractNumId w:val="41"/>
  </w:num>
  <w:num w:numId="43" w16cid:durableId="1389495572">
    <w:abstractNumId w:val="57"/>
  </w:num>
  <w:num w:numId="44" w16cid:durableId="533275367">
    <w:abstractNumId w:val="0"/>
  </w:num>
  <w:num w:numId="45" w16cid:durableId="1033534451">
    <w:abstractNumId w:val="1"/>
  </w:num>
  <w:num w:numId="46" w16cid:durableId="367029788">
    <w:abstractNumId w:val="2"/>
  </w:num>
  <w:num w:numId="47" w16cid:durableId="1831016970">
    <w:abstractNumId w:val="4"/>
  </w:num>
  <w:num w:numId="48" w16cid:durableId="1195771831">
    <w:abstractNumId w:val="45"/>
  </w:num>
  <w:num w:numId="49" w16cid:durableId="1520775232">
    <w:abstractNumId w:val="42"/>
  </w:num>
  <w:num w:numId="50" w16cid:durableId="1789469371">
    <w:abstractNumId w:val="36"/>
  </w:num>
  <w:num w:numId="51" w16cid:durableId="742995327">
    <w:abstractNumId w:val="38"/>
  </w:num>
  <w:num w:numId="52" w16cid:durableId="2069765507">
    <w:abstractNumId w:val="30"/>
  </w:num>
  <w:num w:numId="53" w16cid:durableId="486359939">
    <w:abstractNumId w:val="66"/>
  </w:num>
  <w:num w:numId="54" w16cid:durableId="1815178298">
    <w:abstractNumId w:val="40"/>
  </w:num>
  <w:num w:numId="55" w16cid:durableId="1577784659">
    <w:abstractNumId w:val="43"/>
  </w:num>
  <w:num w:numId="56" w16cid:durableId="1383749681">
    <w:abstractNumId w:val="19"/>
  </w:num>
  <w:num w:numId="57" w16cid:durableId="895315396">
    <w:abstractNumId w:val="25"/>
  </w:num>
  <w:num w:numId="58" w16cid:durableId="1366295822">
    <w:abstractNumId w:val="8"/>
  </w:num>
  <w:num w:numId="59" w16cid:durableId="2142073637">
    <w:abstractNumId w:val="59"/>
  </w:num>
  <w:num w:numId="60" w16cid:durableId="154883463">
    <w:abstractNumId w:val="11"/>
  </w:num>
  <w:num w:numId="61" w16cid:durableId="894975510">
    <w:abstractNumId w:val="29"/>
  </w:num>
  <w:num w:numId="62" w16cid:durableId="1135483596">
    <w:abstractNumId w:val="61"/>
  </w:num>
  <w:num w:numId="63" w16cid:durableId="718284795">
    <w:abstractNumId w:val="31"/>
  </w:num>
  <w:num w:numId="64" w16cid:durableId="735126535">
    <w:abstractNumId w:val="49"/>
  </w:num>
  <w:num w:numId="65" w16cid:durableId="2121222466">
    <w:abstractNumId w:val="18"/>
  </w:num>
  <w:num w:numId="66" w16cid:durableId="1401056112">
    <w:abstractNumId w:val="68"/>
  </w:num>
  <w:num w:numId="67" w16cid:durableId="1641111153">
    <w:abstractNumId w:val="56"/>
  </w:num>
  <w:num w:numId="68" w16cid:durableId="2027293820">
    <w:abstractNumId w:val="21"/>
  </w:num>
  <w:num w:numId="69" w16cid:durableId="404883444">
    <w:abstractNumId w:val="17"/>
  </w:num>
  <w:num w:numId="70" w16cid:durableId="841553298">
    <w:abstractNumId w:val="65"/>
  </w:num>
  <w:num w:numId="71" w16cid:durableId="1595673574">
    <w:abstractNumId w:val="27"/>
  </w:num>
  <w:num w:numId="72" w16cid:durableId="960692831">
    <w:abstractNumId w:val="37"/>
  </w:num>
  <w:num w:numId="73" w16cid:durableId="935751107">
    <w:abstractNumId w:val="3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D32"/>
    <w:rsid w:val="00002AF0"/>
    <w:rsid w:val="00003FE9"/>
    <w:rsid w:val="00004FF9"/>
    <w:rsid w:val="00007BE2"/>
    <w:rsid w:val="00011068"/>
    <w:rsid w:val="00014162"/>
    <w:rsid w:val="00015E83"/>
    <w:rsid w:val="00024CF9"/>
    <w:rsid w:val="00036364"/>
    <w:rsid w:val="00041367"/>
    <w:rsid w:val="000536DA"/>
    <w:rsid w:val="000548E1"/>
    <w:rsid w:val="00060D97"/>
    <w:rsid w:val="000678A3"/>
    <w:rsid w:val="000770BA"/>
    <w:rsid w:val="0008416B"/>
    <w:rsid w:val="000850BA"/>
    <w:rsid w:val="00085414"/>
    <w:rsid w:val="000859F4"/>
    <w:rsid w:val="00087AE1"/>
    <w:rsid w:val="00093094"/>
    <w:rsid w:val="00093CD5"/>
    <w:rsid w:val="000943FA"/>
    <w:rsid w:val="0009678E"/>
    <w:rsid w:val="000968AF"/>
    <w:rsid w:val="000B0435"/>
    <w:rsid w:val="000B076F"/>
    <w:rsid w:val="000B3CC8"/>
    <w:rsid w:val="000B45D4"/>
    <w:rsid w:val="000B6345"/>
    <w:rsid w:val="000C470E"/>
    <w:rsid w:val="000C4D69"/>
    <w:rsid w:val="000D0EF2"/>
    <w:rsid w:val="000D43AD"/>
    <w:rsid w:val="000D4B11"/>
    <w:rsid w:val="000D7949"/>
    <w:rsid w:val="000E260E"/>
    <w:rsid w:val="000E420B"/>
    <w:rsid w:val="001003DE"/>
    <w:rsid w:val="001008BC"/>
    <w:rsid w:val="00103D46"/>
    <w:rsid w:val="00107B9F"/>
    <w:rsid w:val="0011009B"/>
    <w:rsid w:val="00111678"/>
    <w:rsid w:val="00115BF4"/>
    <w:rsid w:val="00121247"/>
    <w:rsid w:val="00125F5A"/>
    <w:rsid w:val="00131215"/>
    <w:rsid w:val="00141589"/>
    <w:rsid w:val="0014229D"/>
    <w:rsid w:val="00142A0E"/>
    <w:rsid w:val="00147CFE"/>
    <w:rsid w:val="00152399"/>
    <w:rsid w:val="00156243"/>
    <w:rsid w:val="00160552"/>
    <w:rsid w:val="00161DD9"/>
    <w:rsid w:val="00166513"/>
    <w:rsid w:val="001743AF"/>
    <w:rsid w:val="00176A96"/>
    <w:rsid w:val="00185748"/>
    <w:rsid w:val="001866C6"/>
    <w:rsid w:val="001878FB"/>
    <w:rsid w:val="00190667"/>
    <w:rsid w:val="0019220D"/>
    <w:rsid w:val="001A554A"/>
    <w:rsid w:val="001B6947"/>
    <w:rsid w:val="001B6F27"/>
    <w:rsid w:val="001B79F6"/>
    <w:rsid w:val="001D3033"/>
    <w:rsid w:val="001D3034"/>
    <w:rsid w:val="001D3597"/>
    <w:rsid w:val="001D499D"/>
    <w:rsid w:val="001D71BD"/>
    <w:rsid w:val="001D7B9F"/>
    <w:rsid w:val="001E1066"/>
    <w:rsid w:val="001E48F7"/>
    <w:rsid w:val="001E5744"/>
    <w:rsid w:val="001E5869"/>
    <w:rsid w:val="001E64D3"/>
    <w:rsid w:val="001E665C"/>
    <w:rsid w:val="001E74DE"/>
    <w:rsid w:val="00200481"/>
    <w:rsid w:val="00201BE8"/>
    <w:rsid w:val="00202DE9"/>
    <w:rsid w:val="00206E9A"/>
    <w:rsid w:val="002247CB"/>
    <w:rsid w:val="00241B14"/>
    <w:rsid w:val="00241B26"/>
    <w:rsid w:val="002472F2"/>
    <w:rsid w:val="002538DC"/>
    <w:rsid w:val="00257E11"/>
    <w:rsid w:val="00260CC7"/>
    <w:rsid w:val="00266398"/>
    <w:rsid w:val="002666FC"/>
    <w:rsid w:val="0027332A"/>
    <w:rsid w:val="002739F9"/>
    <w:rsid w:val="00275114"/>
    <w:rsid w:val="00275D48"/>
    <w:rsid w:val="00282AB7"/>
    <w:rsid w:val="0028385D"/>
    <w:rsid w:val="002840D3"/>
    <w:rsid w:val="0028627B"/>
    <w:rsid w:val="00286CE6"/>
    <w:rsid w:val="00286EFE"/>
    <w:rsid w:val="002919EB"/>
    <w:rsid w:val="002922AA"/>
    <w:rsid w:val="00293F52"/>
    <w:rsid w:val="00295CB4"/>
    <w:rsid w:val="00296431"/>
    <w:rsid w:val="002A11DE"/>
    <w:rsid w:val="002A1A0C"/>
    <w:rsid w:val="002A32A7"/>
    <w:rsid w:val="002B0A02"/>
    <w:rsid w:val="002B2243"/>
    <w:rsid w:val="002B6359"/>
    <w:rsid w:val="002B7F20"/>
    <w:rsid w:val="002C0B01"/>
    <w:rsid w:val="002C5D2C"/>
    <w:rsid w:val="002E504C"/>
    <w:rsid w:val="002E613A"/>
    <w:rsid w:val="002F7B7B"/>
    <w:rsid w:val="002F7F58"/>
    <w:rsid w:val="003000AF"/>
    <w:rsid w:val="00305117"/>
    <w:rsid w:val="0031478A"/>
    <w:rsid w:val="00315D28"/>
    <w:rsid w:val="00324AD3"/>
    <w:rsid w:val="00324F03"/>
    <w:rsid w:val="00336981"/>
    <w:rsid w:val="003423E2"/>
    <w:rsid w:val="00345B66"/>
    <w:rsid w:val="0035070E"/>
    <w:rsid w:val="00352FD6"/>
    <w:rsid w:val="0035574B"/>
    <w:rsid w:val="00360FD7"/>
    <w:rsid w:val="00361B94"/>
    <w:rsid w:val="0036282E"/>
    <w:rsid w:val="00362C2A"/>
    <w:rsid w:val="00375034"/>
    <w:rsid w:val="0037578A"/>
    <w:rsid w:val="00380F4E"/>
    <w:rsid w:val="0038329F"/>
    <w:rsid w:val="00387481"/>
    <w:rsid w:val="003875C1"/>
    <w:rsid w:val="00394A22"/>
    <w:rsid w:val="003A091D"/>
    <w:rsid w:val="003A1C8D"/>
    <w:rsid w:val="003B35AF"/>
    <w:rsid w:val="003C3D28"/>
    <w:rsid w:val="003C5546"/>
    <w:rsid w:val="003D1A88"/>
    <w:rsid w:val="003D3D4C"/>
    <w:rsid w:val="003D61BD"/>
    <w:rsid w:val="003D6B94"/>
    <w:rsid w:val="003D6D64"/>
    <w:rsid w:val="003E5383"/>
    <w:rsid w:val="003F23E4"/>
    <w:rsid w:val="003F55EC"/>
    <w:rsid w:val="003F6330"/>
    <w:rsid w:val="00401404"/>
    <w:rsid w:val="0040172A"/>
    <w:rsid w:val="004058AD"/>
    <w:rsid w:val="00406E48"/>
    <w:rsid w:val="004105BD"/>
    <w:rsid w:val="00413FE3"/>
    <w:rsid w:val="004203DF"/>
    <w:rsid w:val="004221BD"/>
    <w:rsid w:val="00422F36"/>
    <w:rsid w:val="004236FE"/>
    <w:rsid w:val="004253F0"/>
    <w:rsid w:val="004274DA"/>
    <w:rsid w:val="004310CF"/>
    <w:rsid w:val="00435D85"/>
    <w:rsid w:val="00440035"/>
    <w:rsid w:val="00443EC7"/>
    <w:rsid w:val="00446BCC"/>
    <w:rsid w:val="00451593"/>
    <w:rsid w:val="00452C35"/>
    <w:rsid w:val="00452D56"/>
    <w:rsid w:val="00452E19"/>
    <w:rsid w:val="0046010D"/>
    <w:rsid w:val="004624F6"/>
    <w:rsid w:val="0046481C"/>
    <w:rsid w:val="00464A86"/>
    <w:rsid w:val="00465B3A"/>
    <w:rsid w:val="00466B8C"/>
    <w:rsid w:val="00467511"/>
    <w:rsid w:val="00473069"/>
    <w:rsid w:val="00477A24"/>
    <w:rsid w:val="00480EB2"/>
    <w:rsid w:val="0048384F"/>
    <w:rsid w:val="00485F98"/>
    <w:rsid w:val="004864B4"/>
    <w:rsid w:val="0049527C"/>
    <w:rsid w:val="00496CEF"/>
    <w:rsid w:val="00496E63"/>
    <w:rsid w:val="004A0A9B"/>
    <w:rsid w:val="004A15BF"/>
    <w:rsid w:val="004A3749"/>
    <w:rsid w:val="004B21CA"/>
    <w:rsid w:val="004B248F"/>
    <w:rsid w:val="004B5BF9"/>
    <w:rsid w:val="004B708F"/>
    <w:rsid w:val="004C1088"/>
    <w:rsid w:val="004C108A"/>
    <w:rsid w:val="004C35D9"/>
    <w:rsid w:val="004C64F7"/>
    <w:rsid w:val="004D4583"/>
    <w:rsid w:val="004E004D"/>
    <w:rsid w:val="004E01E3"/>
    <w:rsid w:val="004E0AD4"/>
    <w:rsid w:val="004E7A56"/>
    <w:rsid w:val="00501F54"/>
    <w:rsid w:val="00505FC4"/>
    <w:rsid w:val="00511BB2"/>
    <w:rsid w:val="00513665"/>
    <w:rsid w:val="00516CD8"/>
    <w:rsid w:val="00521100"/>
    <w:rsid w:val="00522F29"/>
    <w:rsid w:val="00524A5B"/>
    <w:rsid w:val="005302B2"/>
    <w:rsid w:val="00534218"/>
    <w:rsid w:val="00566472"/>
    <w:rsid w:val="005725CD"/>
    <w:rsid w:val="00572F50"/>
    <w:rsid w:val="00583AD0"/>
    <w:rsid w:val="00585924"/>
    <w:rsid w:val="00587B73"/>
    <w:rsid w:val="005A23CC"/>
    <w:rsid w:val="005A7860"/>
    <w:rsid w:val="005B29F1"/>
    <w:rsid w:val="005B6BF6"/>
    <w:rsid w:val="005C11C4"/>
    <w:rsid w:val="005C2338"/>
    <w:rsid w:val="005D5843"/>
    <w:rsid w:val="005D7EC6"/>
    <w:rsid w:val="00600414"/>
    <w:rsid w:val="00603217"/>
    <w:rsid w:val="00611A3F"/>
    <w:rsid w:val="00611DC4"/>
    <w:rsid w:val="00613FFD"/>
    <w:rsid w:val="006211A3"/>
    <w:rsid w:val="00632616"/>
    <w:rsid w:val="00637774"/>
    <w:rsid w:val="00641D34"/>
    <w:rsid w:val="00651F9E"/>
    <w:rsid w:val="00652E91"/>
    <w:rsid w:val="006531F2"/>
    <w:rsid w:val="0065543E"/>
    <w:rsid w:val="00657E22"/>
    <w:rsid w:val="00670D50"/>
    <w:rsid w:val="006750DE"/>
    <w:rsid w:val="00675697"/>
    <w:rsid w:val="006804D2"/>
    <w:rsid w:val="00681FF4"/>
    <w:rsid w:val="00682DE3"/>
    <w:rsid w:val="006957EC"/>
    <w:rsid w:val="006A5BD7"/>
    <w:rsid w:val="006A620A"/>
    <w:rsid w:val="006C01C9"/>
    <w:rsid w:val="006C1C7C"/>
    <w:rsid w:val="006D2BC2"/>
    <w:rsid w:val="006D34E9"/>
    <w:rsid w:val="006E526A"/>
    <w:rsid w:val="006E76F4"/>
    <w:rsid w:val="006F058D"/>
    <w:rsid w:val="006F369A"/>
    <w:rsid w:val="006F4086"/>
    <w:rsid w:val="00711AD7"/>
    <w:rsid w:val="00715621"/>
    <w:rsid w:val="00721056"/>
    <w:rsid w:val="00727F35"/>
    <w:rsid w:val="00732917"/>
    <w:rsid w:val="00734284"/>
    <w:rsid w:val="00736C77"/>
    <w:rsid w:val="00737775"/>
    <w:rsid w:val="0074165A"/>
    <w:rsid w:val="00747D34"/>
    <w:rsid w:val="00747F21"/>
    <w:rsid w:val="00747F73"/>
    <w:rsid w:val="00750E19"/>
    <w:rsid w:val="0075448F"/>
    <w:rsid w:val="00754FFF"/>
    <w:rsid w:val="00757F67"/>
    <w:rsid w:val="00760976"/>
    <w:rsid w:val="00763F84"/>
    <w:rsid w:val="00765264"/>
    <w:rsid w:val="0076672C"/>
    <w:rsid w:val="00766CC9"/>
    <w:rsid w:val="00774051"/>
    <w:rsid w:val="007923BC"/>
    <w:rsid w:val="007A0506"/>
    <w:rsid w:val="007A34FA"/>
    <w:rsid w:val="007A51C0"/>
    <w:rsid w:val="007B0BF6"/>
    <w:rsid w:val="007B1E99"/>
    <w:rsid w:val="007B5EAE"/>
    <w:rsid w:val="007C6D37"/>
    <w:rsid w:val="007D7D0F"/>
    <w:rsid w:val="007E1E04"/>
    <w:rsid w:val="007E20DB"/>
    <w:rsid w:val="007E2642"/>
    <w:rsid w:val="007E62FD"/>
    <w:rsid w:val="007E662E"/>
    <w:rsid w:val="007F012F"/>
    <w:rsid w:val="007F7B85"/>
    <w:rsid w:val="00803F4F"/>
    <w:rsid w:val="00807E06"/>
    <w:rsid w:val="00815015"/>
    <w:rsid w:val="00830395"/>
    <w:rsid w:val="00830A13"/>
    <w:rsid w:val="00835F35"/>
    <w:rsid w:val="0085090C"/>
    <w:rsid w:val="0085459D"/>
    <w:rsid w:val="00855DD2"/>
    <w:rsid w:val="008563E5"/>
    <w:rsid w:val="00860C38"/>
    <w:rsid w:val="00860EE5"/>
    <w:rsid w:val="00865D33"/>
    <w:rsid w:val="00883927"/>
    <w:rsid w:val="00895DD2"/>
    <w:rsid w:val="008A04C1"/>
    <w:rsid w:val="008A1C84"/>
    <w:rsid w:val="008A5164"/>
    <w:rsid w:val="008A6A3A"/>
    <w:rsid w:val="008A7FCF"/>
    <w:rsid w:val="008B01BB"/>
    <w:rsid w:val="008B14EA"/>
    <w:rsid w:val="008C244C"/>
    <w:rsid w:val="008C30BF"/>
    <w:rsid w:val="008C3B08"/>
    <w:rsid w:val="008D2F32"/>
    <w:rsid w:val="008D67F9"/>
    <w:rsid w:val="008E0C59"/>
    <w:rsid w:val="008E204C"/>
    <w:rsid w:val="008E2EC9"/>
    <w:rsid w:val="008E40C5"/>
    <w:rsid w:val="008F307B"/>
    <w:rsid w:val="00920302"/>
    <w:rsid w:val="0092302F"/>
    <w:rsid w:val="00927C33"/>
    <w:rsid w:val="00932DC5"/>
    <w:rsid w:val="00941C77"/>
    <w:rsid w:val="0094497E"/>
    <w:rsid w:val="009460F1"/>
    <w:rsid w:val="00947EBB"/>
    <w:rsid w:val="0095413A"/>
    <w:rsid w:val="00960C55"/>
    <w:rsid w:val="0096466E"/>
    <w:rsid w:val="00984E2C"/>
    <w:rsid w:val="00986F6D"/>
    <w:rsid w:val="0098746D"/>
    <w:rsid w:val="00996075"/>
    <w:rsid w:val="00996FA9"/>
    <w:rsid w:val="009973BF"/>
    <w:rsid w:val="009979AF"/>
    <w:rsid w:val="009A2628"/>
    <w:rsid w:val="009A4D5F"/>
    <w:rsid w:val="009A5036"/>
    <w:rsid w:val="009A7193"/>
    <w:rsid w:val="009A7C9F"/>
    <w:rsid w:val="009B01B3"/>
    <w:rsid w:val="009B3229"/>
    <w:rsid w:val="009C336C"/>
    <w:rsid w:val="009D7FF0"/>
    <w:rsid w:val="009E6BE7"/>
    <w:rsid w:val="009E79EE"/>
    <w:rsid w:val="009F2CD0"/>
    <w:rsid w:val="009F4D8D"/>
    <w:rsid w:val="00A150C1"/>
    <w:rsid w:val="00A21D0A"/>
    <w:rsid w:val="00A27DB5"/>
    <w:rsid w:val="00A32B54"/>
    <w:rsid w:val="00A33C42"/>
    <w:rsid w:val="00A349CF"/>
    <w:rsid w:val="00A36E12"/>
    <w:rsid w:val="00A37F37"/>
    <w:rsid w:val="00A435A8"/>
    <w:rsid w:val="00A4445D"/>
    <w:rsid w:val="00A47FDB"/>
    <w:rsid w:val="00A51C94"/>
    <w:rsid w:val="00A5294B"/>
    <w:rsid w:val="00A53B29"/>
    <w:rsid w:val="00A573F7"/>
    <w:rsid w:val="00A60A06"/>
    <w:rsid w:val="00A616AA"/>
    <w:rsid w:val="00A634CA"/>
    <w:rsid w:val="00A63E1C"/>
    <w:rsid w:val="00A6670C"/>
    <w:rsid w:val="00A717BA"/>
    <w:rsid w:val="00A7462A"/>
    <w:rsid w:val="00A74F12"/>
    <w:rsid w:val="00A7577A"/>
    <w:rsid w:val="00A821CB"/>
    <w:rsid w:val="00A84321"/>
    <w:rsid w:val="00A870CE"/>
    <w:rsid w:val="00A9187C"/>
    <w:rsid w:val="00A950C9"/>
    <w:rsid w:val="00A95CA4"/>
    <w:rsid w:val="00AA7C57"/>
    <w:rsid w:val="00AB71A5"/>
    <w:rsid w:val="00AC0549"/>
    <w:rsid w:val="00AC21AF"/>
    <w:rsid w:val="00AC5507"/>
    <w:rsid w:val="00AC7BE3"/>
    <w:rsid w:val="00AD071F"/>
    <w:rsid w:val="00AD093A"/>
    <w:rsid w:val="00AD325A"/>
    <w:rsid w:val="00AD62D4"/>
    <w:rsid w:val="00AD7024"/>
    <w:rsid w:val="00AD7158"/>
    <w:rsid w:val="00AE34E2"/>
    <w:rsid w:val="00AF4750"/>
    <w:rsid w:val="00AF5747"/>
    <w:rsid w:val="00B036F6"/>
    <w:rsid w:val="00B12A30"/>
    <w:rsid w:val="00B16B61"/>
    <w:rsid w:val="00B17785"/>
    <w:rsid w:val="00B201B2"/>
    <w:rsid w:val="00B22673"/>
    <w:rsid w:val="00B32569"/>
    <w:rsid w:val="00B354C6"/>
    <w:rsid w:val="00B370CD"/>
    <w:rsid w:val="00B406CA"/>
    <w:rsid w:val="00B449E3"/>
    <w:rsid w:val="00B5145B"/>
    <w:rsid w:val="00B54588"/>
    <w:rsid w:val="00B54EE6"/>
    <w:rsid w:val="00B55EBC"/>
    <w:rsid w:val="00B628E2"/>
    <w:rsid w:val="00B62993"/>
    <w:rsid w:val="00B63B0E"/>
    <w:rsid w:val="00B6498B"/>
    <w:rsid w:val="00B70784"/>
    <w:rsid w:val="00B84038"/>
    <w:rsid w:val="00B8482D"/>
    <w:rsid w:val="00B951A7"/>
    <w:rsid w:val="00BA5D21"/>
    <w:rsid w:val="00BB4F72"/>
    <w:rsid w:val="00BC66E5"/>
    <w:rsid w:val="00BD3259"/>
    <w:rsid w:val="00BE64FF"/>
    <w:rsid w:val="00BF07CB"/>
    <w:rsid w:val="00BF6D84"/>
    <w:rsid w:val="00C027E4"/>
    <w:rsid w:val="00C0657B"/>
    <w:rsid w:val="00C066C9"/>
    <w:rsid w:val="00C15AF4"/>
    <w:rsid w:val="00C22F09"/>
    <w:rsid w:val="00C31780"/>
    <w:rsid w:val="00C33833"/>
    <w:rsid w:val="00C41081"/>
    <w:rsid w:val="00C41B43"/>
    <w:rsid w:val="00C4251C"/>
    <w:rsid w:val="00C46A01"/>
    <w:rsid w:val="00C63ACA"/>
    <w:rsid w:val="00C64FB4"/>
    <w:rsid w:val="00C6567E"/>
    <w:rsid w:val="00C714B5"/>
    <w:rsid w:val="00C7421D"/>
    <w:rsid w:val="00C767DF"/>
    <w:rsid w:val="00C819F9"/>
    <w:rsid w:val="00C81A7E"/>
    <w:rsid w:val="00C86B74"/>
    <w:rsid w:val="00C93A57"/>
    <w:rsid w:val="00CA130E"/>
    <w:rsid w:val="00CA662A"/>
    <w:rsid w:val="00CB7032"/>
    <w:rsid w:val="00CB7172"/>
    <w:rsid w:val="00CC268B"/>
    <w:rsid w:val="00CC6A1E"/>
    <w:rsid w:val="00CD0D57"/>
    <w:rsid w:val="00CD10C9"/>
    <w:rsid w:val="00CD2505"/>
    <w:rsid w:val="00CD3C35"/>
    <w:rsid w:val="00CE26B9"/>
    <w:rsid w:val="00CE73C5"/>
    <w:rsid w:val="00CF0E6C"/>
    <w:rsid w:val="00CF5725"/>
    <w:rsid w:val="00CF7D77"/>
    <w:rsid w:val="00D14864"/>
    <w:rsid w:val="00D16268"/>
    <w:rsid w:val="00D169AE"/>
    <w:rsid w:val="00D1792E"/>
    <w:rsid w:val="00D26CE9"/>
    <w:rsid w:val="00D27EC1"/>
    <w:rsid w:val="00D32674"/>
    <w:rsid w:val="00D41E36"/>
    <w:rsid w:val="00D4441F"/>
    <w:rsid w:val="00D45300"/>
    <w:rsid w:val="00D47535"/>
    <w:rsid w:val="00D47875"/>
    <w:rsid w:val="00D501EC"/>
    <w:rsid w:val="00D57FDC"/>
    <w:rsid w:val="00D63480"/>
    <w:rsid w:val="00D63A58"/>
    <w:rsid w:val="00D64CFD"/>
    <w:rsid w:val="00D65155"/>
    <w:rsid w:val="00D6612E"/>
    <w:rsid w:val="00D779DE"/>
    <w:rsid w:val="00D832BF"/>
    <w:rsid w:val="00D90B52"/>
    <w:rsid w:val="00D97DA7"/>
    <w:rsid w:val="00D97E69"/>
    <w:rsid w:val="00DA0322"/>
    <w:rsid w:val="00DA2ED2"/>
    <w:rsid w:val="00DB2D5C"/>
    <w:rsid w:val="00DB33AD"/>
    <w:rsid w:val="00DB574E"/>
    <w:rsid w:val="00DC25E4"/>
    <w:rsid w:val="00DC7AFF"/>
    <w:rsid w:val="00DD25DF"/>
    <w:rsid w:val="00DE527D"/>
    <w:rsid w:val="00DE60A6"/>
    <w:rsid w:val="00DF1D04"/>
    <w:rsid w:val="00DF222E"/>
    <w:rsid w:val="00DF48E2"/>
    <w:rsid w:val="00DF5AFC"/>
    <w:rsid w:val="00DF68FE"/>
    <w:rsid w:val="00E0174F"/>
    <w:rsid w:val="00E01BF6"/>
    <w:rsid w:val="00E0421A"/>
    <w:rsid w:val="00E05969"/>
    <w:rsid w:val="00E1582F"/>
    <w:rsid w:val="00E20086"/>
    <w:rsid w:val="00E261CB"/>
    <w:rsid w:val="00E32BAD"/>
    <w:rsid w:val="00E3551A"/>
    <w:rsid w:val="00E4050F"/>
    <w:rsid w:val="00E50CF4"/>
    <w:rsid w:val="00E53859"/>
    <w:rsid w:val="00E609A1"/>
    <w:rsid w:val="00E60E9D"/>
    <w:rsid w:val="00E63282"/>
    <w:rsid w:val="00E65109"/>
    <w:rsid w:val="00E712C7"/>
    <w:rsid w:val="00E72151"/>
    <w:rsid w:val="00E7400A"/>
    <w:rsid w:val="00EA1725"/>
    <w:rsid w:val="00EB06F4"/>
    <w:rsid w:val="00EB407F"/>
    <w:rsid w:val="00EB47FB"/>
    <w:rsid w:val="00EB5676"/>
    <w:rsid w:val="00EC3675"/>
    <w:rsid w:val="00EC3B69"/>
    <w:rsid w:val="00ED02E9"/>
    <w:rsid w:val="00ED16C0"/>
    <w:rsid w:val="00ED6813"/>
    <w:rsid w:val="00EF001F"/>
    <w:rsid w:val="00EF1A62"/>
    <w:rsid w:val="00EF3C80"/>
    <w:rsid w:val="00F05EA3"/>
    <w:rsid w:val="00F06B47"/>
    <w:rsid w:val="00F2296A"/>
    <w:rsid w:val="00F258A1"/>
    <w:rsid w:val="00F30ACE"/>
    <w:rsid w:val="00F3239A"/>
    <w:rsid w:val="00F3592E"/>
    <w:rsid w:val="00F40312"/>
    <w:rsid w:val="00F41EE4"/>
    <w:rsid w:val="00F443DC"/>
    <w:rsid w:val="00F45F48"/>
    <w:rsid w:val="00F50F12"/>
    <w:rsid w:val="00F61FE6"/>
    <w:rsid w:val="00F63AA1"/>
    <w:rsid w:val="00F711F8"/>
    <w:rsid w:val="00F723F8"/>
    <w:rsid w:val="00F7294E"/>
    <w:rsid w:val="00F73060"/>
    <w:rsid w:val="00F930CC"/>
    <w:rsid w:val="00F951B7"/>
    <w:rsid w:val="00F9612F"/>
    <w:rsid w:val="00F97CDB"/>
    <w:rsid w:val="00FB74EA"/>
    <w:rsid w:val="00FC04E9"/>
    <w:rsid w:val="00FC3810"/>
    <w:rsid w:val="00FC58AC"/>
    <w:rsid w:val="00FC66EE"/>
    <w:rsid w:val="00FC6B42"/>
    <w:rsid w:val="00FD28DC"/>
    <w:rsid w:val="00FD4E4B"/>
    <w:rsid w:val="00FE17A2"/>
    <w:rsid w:val="00FF050F"/>
    <w:rsid w:val="00FF60B4"/>
    <w:rsid w:val="00FF76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A78805"/>
  <w15:docId w15:val="{8F80ACB4-4483-4F23-A4F0-2C2910AB1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72F2"/>
    <w:pPr>
      <w:spacing w:line="360" w:lineRule="auto"/>
      <w:jc w:val="both"/>
    </w:pPr>
    <w:rPr>
      <w:rFonts w:ascii="Arial" w:hAnsi="Arial"/>
      <w:sz w:val="20"/>
    </w:rPr>
  </w:style>
  <w:style w:type="paragraph" w:styleId="Ttulo1">
    <w:name w:val="heading 1"/>
    <w:basedOn w:val="Normal"/>
    <w:next w:val="Normal"/>
    <w:link w:val="Ttulo1Car"/>
    <w:uiPriority w:val="9"/>
    <w:qFormat/>
    <w:rsid w:val="00AC5507"/>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AC5507"/>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AC5507"/>
    <w:pPr>
      <w:keepNext/>
      <w:keepLines/>
      <w:spacing w:after="240"/>
      <w:outlineLvl w:val="2"/>
    </w:pPr>
    <w:rPr>
      <w:rFonts w:eastAsiaTheme="majorEastAsia" w:cstheme="majorBidi"/>
      <w:b/>
      <w:bCs/>
      <w:color w:val="595959" w:themeColor="text1" w:themeTint="A6"/>
    </w:rPr>
  </w:style>
  <w:style w:type="paragraph" w:styleId="Ttulo4">
    <w:name w:val="heading 4"/>
    <w:basedOn w:val="Normal"/>
    <w:next w:val="Normal"/>
    <w:link w:val="Ttulo4Car"/>
    <w:uiPriority w:val="9"/>
    <w:unhideWhenUsed/>
    <w:qFormat/>
    <w:rsid w:val="00AC5507"/>
    <w:pPr>
      <w:keepNext/>
      <w:keepLines/>
      <w:spacing w:after="240"/>
      <w:outlineLvl w:val="3"/>
    </w:pPr>
    <w:rPr>
      <w:rFonts w:eastAsiaTheme="majorEastAsia" w:cstheme="majorBidi"/>
      <w:b/>
      <w:bCs/>
      <w:iCs/>
      <w:smallCaps/>
      <w:color w:val="595959" w:themeColor="text1" w:themeTint="A6"/>
    </w:rPr>
  </w:style>
  <w:style w:type="paragraph" w:styleId="Ttulo5">
    <w:name w:val="heading 5"/>
    <w:basedOn w:val="Normal"/>
    <w:next w:val="Normal"/>
    <w:link w:val="Ttulo5Car"/>
    <w:uiPriority w:val="9"/>
    <w:unhideWhenUsed/>
    <w:rsid w:val="00AC5507"/>
    <w:pPr>
      <w:keepNext/>
      <w:keepLines/>
      <w:spacing w:after="240"/>
      <w:outlineLvl w:val="4"/>
    </w:pPr>
    <w:rPr>
      <w:rFonts w:eastAsiaTheme="majorEastAsia" w:cstheme="majorBidi"/>
      <w:b/>
      <w:i/>
      <w:color w:val="595959" w:themeColor="text1" w:themeTint="A6"/>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5507"/>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AC5507"/>
    <w:rPr>
      <w:rFonts w:ascii="Arial" w:eastAsiaTheme="majorEastAsia" w:hAnsi="Arial" w:cstheme="majorBidi"/>
      <w:b/>
      <w:bCs/>
      <w:smallCaps/>
      <w:color w:val="595959" w:themeColor="text1" w:themeTint="A6"/>
      <w:szCs w:val="26"/>
    </w:rPr>
  </w:style>
  <w:style w:type="character" w:customStyle="1" w:styleId="Ttulo3Car">
    <w:name w:val="Título 3 Car"/>
    <w:basedOn w:val="Fuentedeprrafopredeter"/>
    <w:link w:val="Ttulo3"/>
    <w:uiPriority w:val="9"/>
    <w:rsid w:val="00AC5507"/>
    <w:rPr>
      <w:rFonts w:ascii="Arial" w:eastAsiaTheme="majorEastAsia" w:hAnsi="Arial" w:cstheme="majorBidi"/>
      <w:b/>
      <w:bCs/>
      <w:color w:val="595959" w:themeColor="text1" w:themeTint="A6"/>
      <w:sz w:val="20"/>
    </w:rPr>
  </w:style>
  <w:style w:type="character" w:customStyle="1" w:styleId="Ttulo4Car">
    <w:name w:val="Título 4 Car"/>
    <w:basedOn w:val="Fuentedeprrafopredeter"/>
    <w:link w:val="Ttulo4"/>
    <w:uiPriority w:val="9"/>
    <w:rsid w:val="00AC5507"/>
    <w:rPr>
      <w:rFonts w:ascii="Arial" w:eastAsiaTheme="majorEastAsia" w:hAnsi="Arial" w:cstheme="majorBidi"/>
      <w:b/>
      <w:bCs/>
      <w:iCs/>
      <w:smallCaps/>
      <w:color w:val="595959" w:themeColor="text1" w:themeTint="A6"/>
      <w:sz w:val="20"/>
    </w:rPr>
  </w:style>
  <w:style w:type="character" w:customStyle="1" w:styleId="Ttulo5Car">
    <w:name w:val="Título 5 Car"/>
    <w:basedOn w:val="Fuentedeprrafopredeter"/>
    <w:link w:val="Ttulo5"/>
    <w:uiPriority w:val="9"/>
    <w:rsid w:val="00AC5507"/>
    <w:rPr>
      <w:rFonts w:ascii="Arial" w:eastAsiaTheme="majorEastAsia" w:hAnsi="Arial" w:cstheme="majorBidi"/>
      <w:b/>
      <w:i/>
      <w:color w:val="595959" w:themeColor="text1" w:themeTint="A6"/>
      <w:sz w:val="20"/>
    </w:rPr>
  </w:style>
  <w:style w:type="character" w:customStyle="1" w:styleId="Ttulo6Car">
    <w:name w:val="Título 6 Car"/>
    <w:basedOn w:val="Fuentedeprrafopredeter"/>
    <w:link w:val="Ttulo6"/>
    <w:rsid w:val="00B63B0E"/>
    <w:rPr>
      <w:rFonts w:ascii="Times New Roman" w:eastAsiaTheme="majorEastAsia" w:hAnsi="Times New Roman" w:cstheme="majorBidi"/>
      <w:i/>
      <w:iCs/>
      <w:color w:val="243F60" w:themeColor="accent1" w:themeShade="7F"/>
    </w:rPr>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qFormat/>
    <w:rsid w:val="00004FF9"/>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qFormat/>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11009B"/>
    <w:pPr>
      <w:spacing w:after="0"/>
      <w:ind w:left="60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styleId="Textonotapie">
    <w:name w:val="footnote text"/>
    <w:aliases w:val=" Car Car Car Car Car Car Car Car Car Car, Car Car Car Car Car Car Car Car Car Car Car, Car Car Car Car Car Car Car Car Car Car Car Car Car"/>
    <w:basedOn w:val="Normal"/>
    <w:link w:val="TextonotapieCar"/>
    <w:unhideWhenUsed/>
    <w:rsid w:val="00093094"/>
    <w:pPr>
      <w:spacing w:after="0" w:line="240" w:lineRule="auto"/>
    </w:pPr>
    <w:rPr>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093094"/>
    <w:rPr>
      <w:rFonts w:ascii="Times New Roman" w:hAnsi="Times New Roman"/>
      <w:sz w:val="20"/>
      <w:szCs w:val="20"/>
    </w:rPr>
  </w:style>
  <w:style w:type="character" w:styleId="Refdenotaalpie">
    <w:name w:val="footnote reference"/>
    <w:basedOn w:val="Fuentedeprrafopredeter"/>
    <w:unhideWhenUsed/>
    <w:rsid w:val="00093094"/>
    <w:rPr>
      <w:vertAlign w:val="superscript"/>
    </w:rPr>
  </w:style>
  <w:style w:type="paragraph" w:customStyle="1" w:styleId="Prrafodelista1">
    <w:name w:val="Párrafo de lista1"/>
    <w:basedOn w:val="Normal"/>
    <w:uiPriority w:val="99"/>
    <w:qFormat/>
    <w:rsid w:val="002B7F20"/>
    <w:pPr>
      <w:overflowPunct w:val="0"/>
      <w:autoSpaceDE w:val="0"/>
      <w:autoSpaceDN w:val="0"/>
      <w:adjustRightInd w:val="0"/>
      <w:spacing w:line="276" w:lineRule="auto"/>
      <w:ind w:left="720"/>
      <w:contextualSpacing/>
      <w:jc w:val="left"/>
      <w:textAlignment w:val="baseline"/>
    </w:pPr>
    <w:rPr>
      <w:rFonts w:ascii="Calibri" w:eastAsia="Calibri" w:hAnsi="Calibri" w:cs="Times New Roman"/>
    </w:rPr>
  </w:style>
  <w:style w:type="numbering" w:customStyle="1" w:styleId="Estilo76">
    <w:name w:val="Estilo76"/>
    <w:uiPriority w:val="99"/>
    <w:rsid w:val="00600414"/>
    <w:pPr>
      <w:numPr>
        <w:numId w:val="2"/>
      </w:numPr>
    </w:p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253F0"/>
    <w:rPr>
      <w:rFonts w:ascii="Arial" w:hAnsi="Arial"/>
      <w:sz w:val="20"/>
    </w:rPr>
  </w:style>
  <w:style w:type="paragraph" w:customStyle="1" w:styleId="Listavistosa-nfasis11">
    <w:name w:val="Lista vistosa - Énfasis 11"/>
    <w:basedOn w:val="Normal"/>
    <w:link w:val="Listavistosa-nfasis1Car"/>
    <w:uiPriority w:val="34"/>
    <w:qFormat/>
    <w:rsid w:val="004274DA"/>
    <w:pPr>
      <w:overflowPunct w:val="0"/>
      <w:autoSpaceDE w:val="0"/>
      <w:autoSpaceDN w:val="0"/>
      <w:adjustRightInd w:val="0"/>
      <w:spacing w:after="0" w:line="240" w:lineRule="auto"/>
      <w:ind w:left="708"/>
      <w:jc w:val="left"/>
      <w:textAlignment w:val="baseline"/>
    </w:pPr>
    <w:rPr>
      <w:rFonts w:ascii="Times New Roman" w:eastAsia="Times New Roman" w:hAnsi="Times New Roman" w:cs="Times New Roman"/>
      <w:szCs w:val="20"/>
      <w:lang w:eastAsia="es-ES"/>
    </w:rPr>
  </w:style>
  <w:style w:type="numbering" w:customStyle="1" w:styleId="Estilo37">
    <w:name w:val="Estilo37"/>
    <w:uiPriority w:val="99"/>
    <w:rsid w:val="00B22673"/>
    <w:pPr>
      <w:numPr>
        <w:numId w:val="9"/>
      </w:numPr>
    </w:pPr>
  </w:style>
  <w:style w:type="numbering" w:customStyle="1" w:styleId="Estilo88">
    <w:name w:val="Estilo88"/>
    <w:uiPriority w:val="99"/>
    <w:rsid w:val="00B22673"/>
    <w:pPr>
      <w:numPr>
        <w:numId w:val="10"/>
      </w:numPr>
    </w:pPr>
  </w:style>
  <w:style w:type="numbering" w:customStyle="1" w:styleId="Estilo95">
    <w:name w:val="Estilo95"/>
    <w:uiPriority w:val="99"/>
    <w:rsid w:val="00B22673"/>
    <w:pPr>
      <w:numPr>
        <w:numId w:val="11"/>
      </w:numPr>
    </w:pPr>
  </w:style>
  <w:style w:type="numbering" w:customStyle="1" w:styleId="Estilo96">
    <w:name w:val="Estilo96"/>
    <w:uiPriority w:val="99"/>
    <w:rsid w:val="002C5D2C"/>
    <w:pPr>
      <w:numPr>
        <w:numId w:val="12"/>
      </w:numPr>
    </w:pPr>
  </w:style>
  <w:style w:type="numbering" w:customStyle="1" w:styleId="Estilo24">
    <w:name w:val="Estilo24"/>
    <w:uiPriority w:val="99"/>
    <w:rsid w:val="002C5D2C"/>
    <w:pPr>
      <w:numPr>
        <w:numId w:val="13"/>
      </w:numPr>
    </w:pPr>
  </w:style>
  <w:style w:type="numbering" w:customStyle="1" w:styleId="Estilo97">
    <w:name w:val="Estilo97"/>
    <w:uiPriority w:val="99"/>
    <w:rsid w:val="00CA662A"/>
    <w:pPr>
      <w:numPr>
        <w:numId w:val="15"/>
      </w:numPr>
    </w:pPr>
  </w:style>
  <w:style w:type="numbering" w:customStyle="1" w:styleId="Estilo99">
    <w:name w:val="Estilo99"/>
    <w:uiPriority w:val="99"/>
    <w:rsid w:val="005A7860"/>
    <w:pPr>
      <w:numPr>
        <w:numId w:val="17"/>
      </w:numPr>
    </w:pPr>
  </w:style>
  <w:style w:type="numbering" w:customStyle="1" w:styleId="Estilo100">
    <w:name w:val="Estilo100"/>
    <w:uiPriority w:val="99"/>
    <w:rsid w:val="005A7860"/>
    <w:pPr>
      <w:numPr>
        <w:numId w:val="19"/>
      </w:numPr>
    </w:pPr>
  </w:style>
  <w:style w:type="numbering" w:customStyle="1" w:styleId="Estilo101">
    <w:name w:val="Estilo101"/>
    <w:uiPriority w:val="99"/>
    <w:rsid w:val="00A870CE"/>
    <w:pPr>
      <w:numPr>
        <w:numId w:val="20"/>
      </w:numPr>
    </w:pPr>
  </w:style>
  <w:style w:type="numbering" w:customStyle="1" w:styleId="Estilo102">
    <w:name w:val="Estilo102"/>
    <w:uiPriority w:val="99"/>
    <w:rsid w:val="00A870CE"/>
    <w:pPr>
      <w:numPr>
        <w:numId w:val="21"/>
      </w:numPr>
    </w:pPr>
  </w:style>
  <w:style w:type="numbering" w:customStyle="1" w:styleId="Estilo103">
    <w:name w:val="Estilo103"/>
    <w:uiPriority w:val="99"/>
    <w:rsid w:val="00765264"/>
    <w:pPr>
      <w:numPr>
        <w:numId w:val="23"/>
      </w:numPr>
    </w:pPr>
  </w:style>
  <w:style w:type="numbering" w:customStyle="1" w:styleId="Estilo104">
    <w:name w:val="Estilo104"/>
    <w:uiPriority w:val="99"/>
    <w:rsid w:val="00765264"/>
    <w:pPr>
      <w:numPr>
        <w:numId w:val="24"/>
      </w:numPr>
    </w:pPr>
  </w:style>
  <w:style w:type="numbering" w:customStyle="1" w:styleId="Estilo105">
    <w:name w:val="Estilo105"/>
    <w:uiPriority w:val="99"/>
    <w:rsid w:val="003F6330"/>
    <w:pPr>
      <w:numPr>
        <w:numId w:val="26"/>
      </w:numPr>
    </w:pPr>
  </w:style>
  <w:style w:type="numbering" w:customStyle="1" w:styleId="Estilo106">
    <w:name w:val="Estilo106"/>
    <w:uiPriority w:val="99"/>
    <w:rsid w:val="003F6330"/>
    <w:pPr>
      <w:numPr>
        <w:numId w:val="28"/>
      </w:numPr>
    </w:pPr>
  </w:style>
  <w:style w:type="numbering" w:customStyle="1" w:styleId="Estilo107">
    <w:name w:val="Estilo107"/>
    <w:uiPriority w:val="99"/>
    <w:rsid w:val="003D61BD"/>
    <w:pPr>
      <w:numPr>
        <w:numId w:val="30"/>
      </w:numPr>
    </w:pPr>
  </w:style>
  <w:style w:type="numbering" w:customStyle="1" w:styleId="Estilo108">
    <w:name w:val="Estilo108"/>
    <w:uiPriority w:val="99"/>
    <w:rsid w:val="003D61BD"/>
    <w:pPr>
      <w:numPr>
        <w:numId w:val="31"/>
      </w:numPr>
    </w:pPr>
  </w:style>
  <w:style w:type="character" w:customStyle="1" w:styleId="TextocomentarioCar">
    <w:name w:val="Texto comentario Car"/>
    <w:basedOn w:val="Fuentedeprrafopredeter"/>
    <w:link w:val="Textocomentario"/>
    <w:uiPriority w:val="99"/>
    <w:rsid w:val="008E40C5"/>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8E40C5"/>
    <w:pPr>
      <w:spacing w:after="0" w:line="240" w:lineRule="auto"/>
      <w:jc w:val="left"/>
    </w:pPr>
    <w:rPr>
      <w:rFonts w:ascii="Tw Cen MT" w:eastAsia="Times New Roman" w:hAnsi="Tw Cen MT" w:cs="Times New Roman"/>
      <w:szCs w:val="20"/>
      <w:lang w:val="es-ES"/>
    </w:rPr>
  </w:style>
  <w:style w:type="character" w:customStyle="1" w:styleId="TextocomentarioCar1">
    <w:name w:val="Texto comentario Car1"/>
    <w:basedOn w:val="Fuentedeprrafopredeter"/>
    <w:uiPriority w:val="99"/>
    <w:semiHidden/>
    <w:rsid w:val="008E40C5"/>
    <w:rPr>
      <w:rFonts w:ascii="Arial" w:hAnsi="Arial"/>
      <w:sz w:val="20"/>
      <w:szCs w:val="20"/>
    </w:rPr>
  </w:style>
  <w:style w:type="paragraph" w:customStyle="1" w:styleId="Textocuadro">
    <w:name w:val="Texto cuadro"/>
    <w:basedOn w:val="Normal"/>
    <w:next w:val="Normal"/>
    <w:rsid w:val="00D32674"/>
    <w:pPr>
      <w:spacing w:before="20" w:after="0" w:line="240" w:lineRule="auto"/>
      <w:jc w:val="left"/>
    </w:pPr>
    <w:rPr>
      <w:rFonts w:ascii="Soberana Sans" w:eastAsia="Times New Roman" w:hAnsi="Soberana Sans" w:cs="Times New Roman"/>
      <w:sz w:val="12"/>
      <w:szCs w:val="20"/>
      <w:lang w:val="es-ES"/>
    </w:rPr>
  </w:style>
  <w:style w:type="paragraph" w:styleId="Textosinformato">
    <w:name w:val="Plain Text"/>
    <w:basedOn w:val="Normal"/>
    <w:link w:val="TextosinformatoCar"/>
    <w:uiPriority w:val="99"/>
    <w:rsid w:val="00AE34E2"/>
    <w:pPr>
      <w:spacing w:after="0" w:line="240" w:lineRule="auto"/>
      <w:jc w:val="left"/>
    </w:pPr>
    <w:rPr>
      <w:rFonts w:ascii="Courier New" w:eastAsia="Times New Roman" w:hAnsi="Courier New" w:cs="Courier New"/>
      <w:szCs w:val="20"/>
      <w:lang w:val="es-ES" w:eastAsia="es-ES"/>
    </w:rPr>
  </w:style>
  <w:style w:type="character" w:customStyle="1" w:styleId="TextosinformatoCar">
    <w:name w:val="Texto sin formato Car"/>
    <w:basedOn w:val="Fuentedeprrafopredeter"/>
    <w:link w:val="Textosinformato"/>
    <w:uiPriority w:val="99"/>
    <w:rsid w:val="00AE34E2"/>
    <w:rPr>
      <w:rFonts w:ascii="Courier New" w:eastAsia="Times New Roman" w:hAnsi="Courier New" w:cs="Courier New"/>
      <w:sz w:val="20"/>
      <w:szCs w:val="20"/>
      <w:lang w:val="es-ES" w:eastAsia="es-ES"/>
    </w:rPr>
  </w:style>
  <w:style w:type="numbering" w:customStyle="1" w:styleId="Estilo1">
    <w:name w:val="Estilo1"/>
    <w:rsid w:val="0076672C"/>
    <w:pPr>
      <w:numPr>
        <w:numId w:val="40"/>
      </w:numPr>
    </w:pPr>
  </w:style>
  <w:style w:type="character" w:customStyle="1" w:styleId="hvr">
    <w:name w:val="hvr"/>
    <w:basedOn w:val="Fuentedeprrafopredeter"/>
    <w:rsid w:val="00C33833"/>
  </w:style>
  <w:style w:type="character" w:customStyle="1" w:styleId="Listavistosa-nfasis1Car">
    <w:name w:val="Lista vistosa - Énfasis 1 Car"/>
    <w:link w:val="Listavistosa-nfasis11"/>
    <w:uiPriority w:val="34"/>
    <w:locked/>
    <w:rsid w:val="001D3597"/>
    <w:rPr>
      <w:rFonts w:ascii="Times New Roman" w:eastAsia="Times New Roman" w:hAnsi="Times New Roman" w:cs="Times New Roman"/>
      <w:sz w:val="20"/>
      <w:szCs w:val="20"/>
      <w:lang w:eastAsia="es-ES"/>
    </w:rPr>
  </w:style>
  <w:style w:type="paragraph" w:styleId="Textonotaalfinal">
    <w:name w:val="endnote text"/>
    <w:basedOn w:val="Normal"/>
    <w:link w:val="TextonotaalfinalCar"/>
    <w:uiPriority w:val="99"/>
    <w:semiHidden/>
    <w:unhideWhenUsed/>
    <w:rsid w:val="00A349CF"/>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A349CF"/>
    <w:rPr>
      <w:rFonts w:ascii="Arial" w:hAnsi="Arial"/>
      <w:sz w:val="20"/>
      <w:szCs w:val="20"/>
    </w:rPr>
  </w:style>
  <w:style w:type="character" w:styleId="Refdenotaalfinal">
    <w:name w:val="endnote reference"/>
    <w:basedOn w:val="Fuentedeprrafopredeter"/>
    <w:uiPriority w:val="99"/>
    <w:semiHidden/>
    <w:unhideWhenUsed/>
    <w:rsid w:val="00A349CF"/>
    <w:rPr>
      <w:vertAlign w:val="superscript"/>
    </w:rPr>
  </w:style>
  <w:style w:type="character" w:customStyle="1" w:styleId="Mencinsinresolver2">
    <w:name w:val="Mención sin resolver2"/>
    <w:basedOn w:val="Fuentedeprrafopredeter"/>
    <w:uiPriority w:val="99"/>
    <w:semiHidden/>
    <w:unhideWhenUsed/>
    <w:rsid w:val="00E1582F"/>
    <w:rPr>
      <w:color w:val="605E5C"/>
      <w:shd w:val="clear" w:color="auto" w:fill="E1DFDD"/>
    </w:rPr>
  </w:style>
  <w:style w:type="table" w:customStyle="1" w:styleId="Tablaconcuadrcula1">
    <w:name w:val="Tabla con cuadrícula1"/>
    <w:basedOn w:val="Tablanormal"/>
    <w:next w:val="Tablaconcuadrcula"/>
    <w:uiPriority w:val="39"/>
    <w:rsid w:val="00757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F7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6658">
      <w:bodyDiv w:val="1"/>
      <w:marLeft w:val="0"/>
      <w:marRight w:val="0"/>
      <w:marTop w:val="0"/>
      <w:marBottom w:val="0"/>
      <w:divBdr>
        <w:top w:val="none" w:sz="0" w:space="0" w:color="auto"/>
        <w:left w:val="none" w:sz="0" w:space="0" w:color="auto"/>
        <w:bottom w:val="none" w:sz="0" w:space="0" w:color="auto"/>
        <w:right w:val="none" w:sz="0" w:space="0" w:color="auto"/>
      </w:divBdr>
    </w:div>
    <w:div w:id="13506987">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4493832">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12598218">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137845882">
      <w:bodyDiv w:val="1"/>
      <w:marLeft w:val="0"/>
      <w:marRight w:val="0"/>
      <w:marTop w:val="0"/>
      <w:marBottom w:val="0"/>
      <w:divBdr>
        <w:top w:val="none" w:sz="0" w:space="0" w:color="auto"/>
        <w:left w:val="none" w:sz="0" w:space="0" w:color="auto"/>
        <w:bottom w:val="none" w:sz="0" w:space="0" w:color="auto"/>
        <w:right w:val="none" w:sz="0" w:space="0" w:color="auto"/>
      </w:divBdr>
    </w:div>
    <w:div w:id="158349129">
      <w:bodyDiv w:val="1"/>
      <w:marLeft w:val="0"/>
      <w:marRight w:val="0"/>
      <w:marTop w:val="0"/>
      <w:marBottom w:val="0"/>
      <w:divBdr>
        <w:top w:val="none" w:sz="0" w:space="0" w:color="auto"/>
        <w:left w:val="none" w:sz="0" w:space="0" w:color="auto"/>
        <w:bottom w:val="none" w:sz="0" w:space="0" w:color="auto"/>
        <w:right w:val="none" w:sz="0" w:space="0" w:color="auto"/>
      </w:divBdr>
    </w:div>
    <w:div w:id="204145915">
      <w:bodyDiv w:val="1"/>
      <w:marLeft w:val="0"/>
      <w:marRight w:val="0"/>
      <w:marTop w:val="0"/>
      <w:marBottom w:val="0"/>
      <w:divBdr>
        <w:top w:val="none" w:sz="0" w:space="0" w:color="auto"/>
        <w:left w:val="none" w:sz="0" w:space="0" w:color="auto"/>
        <w:bottom w:val="none" w:sz="0" w:space="0" w:color="auto"/>
        <w:right w:val="none" w:sz="0" w:space="0" w:color="auto"/>
      </w:divBdr>
    </w:div>
    <w:div w:id="245456603">
      <w:bodyDiv w:val="1"/>
      <w:marLeft w:val="0"/>
      <w:marRight w:val="0"/>
      <w:marTop w:val="0"/>
      <w:marBottom w:val="0"/>
      <w:divBdr>
        <w:top w:val="none" w:sz="0" w:space="0" w:color="auto"/>
        <w:left w:val="none" w:sz="0" w:space="0" w:color="auto"/>
        <w:bottom w:val="none" w:sz="0" w:space="0" w:color="auto"/>
        <w:right w:val="none" w:sz="0" w:space="0" w:color="auto"/>
      </w:divBdr>
    </w:div>
    <w:div w:id="253514223">
      <w:bodyDiv w:val="1"/>
      <w:marLeft w:val="0"/>
      <w:marRight w:val="0"/>
      <w:marTop w:val="0"/>
      <w:marBottom w:val="0"/>
      <w:divBdr>
        <w:top w:val="none" w:sz="0" w:space="0" w:color="auto"/>
        <w:left w:val="none" w:sz="0" w:space="0" w:color="auto"/>
        <w:bottom w:val="none" w:sz="0" w:space="0" w:color="auto"/>
        <w:right w:val="none" w:sz="0" w:space="0" w:color="auto"/>
      </w:divBdr>
    </w:div>
    <w:div w:id="264001027">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29607050">
      <w:bodyDiv w:val="1"/>
      <w:marLeft w:val="0"/>
      <w:marRight w:val="0"/>
      <w:marTop w:val="0"/>
      <w:marBottom w:val="0"/>
      <w:divBdr>
        <w:top w:val="none" w:sz="0" w:space="0" w:color="auto"/>
        <w:left w:val="none" w:sz="0" w:space="0" w:color="auto"/>
        <w:bottom w:val="none" w:sz="0" w:space="0" w:color="auto"/>
        <w:right w:val="none" w:sz="0" w:space="0" w:color="auto"/>
      </w:divBdr>
    </w:div>
    <w:div w:id="383405466">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401024624">
      <w:bodyDiv w:val="1"/>
      <w:marLeft w:val="0"/>
      <w:marRight w:val="0"/>
      <w:marTop w:val="0"/>
      <w:marBottom w:val="0"/>
      <w:divBdr>
        <w:top w:val="none" w:sz="0" w:space="0" w:color="auto"/>
        <w:left w:val="none" w:sz="0" w:space="0" w:color="auto"/>
        <w:bottom w:val="none" w:sz="0" w:space="0" w:color="auto"/>
        <w:right w:val="none" w:sz="0" w:space="0" w:color="auto"/>
      </w:divBdr>
    </w:div>
    <w:div w:id="411048133">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438373983">
      <w:bodyDiv w:val="1"/>
      <w:marLeft w:val="0"/>
      <w:marRight w:val="0"/>
      <w:marTop w:val="0"/>
      <w:marBottom w:val="0"/>
      <w:divBdr>
        <w:top w:val="none" w:sz="0" w:space="0" w:color="auto"/>
        <w:left w:val="none" w:sz="0" w:space="0" w:color="auto"/>
        <w:bottom w:val="none" w:sz="0" w:space="0" w:color="auto"/>
        <w:right w:val="none" w:sz="0" w:space="0" w:color="auto"/>
      </w:divBdr>
    </w:div>
    <w:div w:id="473717241">
      <w:bodyDiv w:val="1"/>
      <w:marLeft w:val="0"/>
      <w:marRight w:val="0"/>
      <w:marTop w:val="0"/>
      <w:marBottom w:val="0"/>
      <w:divBdr>
        <w:top w:val="none" w:sz="0" w:space="0" w:color="auto"/>
        <w:left w:val="none" w:sz="0" w:space="0" w:color="auto"/>
        <w:bottom w:val="none" w:sz="0" w:space="0" w:color="auto"/>
        <w:right w:val="none" w:sz="0" w:space="0" w:color="auto"/>
      </w:divBdr>
    </w:div>
    <w:div w:id="520322849">
      <w:bodyDiv w:val="1"/>
      <w:marLeft w:val="0"/>
      <w:marRight w:val="0"/>
      <w:marTop w:val="0"/>
      <w:marBottom w:val="0"/>
      <w:divBdr>
        <w:top w:val="none" w:sz="0" w:space="0" w:color="auto"/>
        <w:left w:val="none" w:sz="0" w:space="0" w:color="auto"/>
        <w:bottom w:val="none" w:sz="0" w:space="0" w:color="auto"/>
        <w:right w:val="none" w:sz="0" w:space="0" w:color="auto"/>
      </w:divBdr>
    </w:div>
    <w:div w:id="566839345">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16327741">
      <w:bodyDiv w:val="1"/>
      <w:marLeft w:val="0"/>
      <w:marRight w:val="0"/>
      <w:marTop w:val="0"/>
      <w:marBottom w:val="0"/>
      <w:divBdr>
        <w:top w:val="none" w:sz="0" w:space="0" w:color="auto"/>
        <w:left w:val="none" w:sz="0" w:space="0" w:color="auto"/>
        <w:bottom w:val="none" w:sz="0" w:space="0" w:color="auto"/>
        <w:right w:val="none" w:sz="0" w:space="0" w:color="auto"/>
      </w:divBdr>
    </w:div>
    <w:div w:id="667824640">
      <w:bodyDiv w:val="1"/>
      <w:marLeft w:val="0"/>
      <w:marRight w:val="0"/>
      <w:marTop w:val="0"/>
      <w:marBottom w:val="0"/>
      <w:divBdr>
        <w:top w:val="none" w:sz="0" w:space="0" w:color="auto"/>
        <w:left w:val="none" w:sz="0" w:space="0" w:color="auto"/>
        <w:bottom w:val="none" w:sz="0" w:space="0" w:color="auto"/>
        <w:right w:val="none" w:sz="0" w:space="0" w:color="auto"/>
      </w:divBdr>
    </w:div>
    <w:div w:id="693506386">
      <w:bodyDiv w:val="1"/>
      <w:marLeft w:val="0"/>
      <w:marRight w:val="0"/>
      <w:marTop w:val="0"/>
      <w:marBottom w:val="0"/>
      <w:divBdr>
        <w:top w:val="none" w:sz="0" w:space="0" w:color="auto"/>
        <w:left w:val="none" w:sz="0" w:space="0" w:color="auto"/>
        <w:bottom w:val="none" w:sz="0" w:space="0" w:color="auto"/>
        <w:right w:val="none" w:sz="0" w:space="0" w:color="auto"/>
      </w:divBdr>
    </w:div>
    <w:div w:id="694382788">
      <w:bodyDiv w:val="1"/>
      <w:marLeft w:val="0"/>
      <w:marRight w:val="0"/>
      <w:marTop w:val="0"/>
      <w:marBottom w:val="0"/>
      <w:divBdr>
        <w:top w:val="none" w:sz="0" w:space="0" w:color="auto"/>
        <w:left w:val="none" w:sz="0" w:space="0" w:color="auto"/>
        <w:bottom w:val="none" w:sz="0" w:space="0" w:color="auto"/>
        <w:right w:val="none" w:sz="0" w:space="0" w:color="auto"/>
      </w:divBdr>
    </w:div>
    <w:div w:id="736585540">
      <w:bodyDiv w:val="1"/>
      <w:marLeft w:val="0"/>
      <w:marRight w:val="0"/>
      <w:marTop w:val="0"/>
      <w:marBottom w:val="0"/>
      <w:divBdr>
        <w:top w:val="none" w:sz="0" w:space="0" w:color="auto"/>
        <w:left w:val="none" w:sz="0" w:space="0" w:color="auto"/>
        <w:bottom w:val="none" w:sz="0" w:space="0" w:color="auto"/>
        <w:right w:val="none" w:sz="0" w:space="0" w:color="auto"/>
      </w:divBdr>
    </w:div>
    <w:div w:id="745146872">
      <w:bodyDiv w:val="1"/>
      <w:marLeft w:val="0"/>
      <w:marRight w:val="0"/>
      <w:marTop w:val="0"/>
      <w:marBottom w:val="0"/>
      <w:divBdr>
        <w:top w:val="none" w:sz="0" w:space="0" w:color="auto"/>
        <w:left w:val="none" w:sz="0" w:space="0" w:color="auto"/>
        <w:bottom w:val="none" w:sz="0" w:space="0" w:color="auto"/>
        <w:right w:val="none" w:sz="0" w:space="0" w:color="auto"/>
      </w:divBdr>
    </w:div>
    <w:div w:id="757600037">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04737008">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546846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01409612">
      <w:bodyDiv w:val="1"/>
      <w:marLeft w:val="0"/>
      <w:marRight w:val="0"/>
      <w:marTop w:val="0"/>
      <w:marBottom w:val="0"/>
      <w:divBdr>
        <w:top w:val="none" w:sz="0" w:space="0" w:color="auto"/>
        <w:left w:val="none" w:sz="0" w:space="0" w:color="auto"/>
        <w:bottom w:val="none" w:sz="0" w:space="0" w:color="auto"/>
        <w:right w:val="none" w:sz="0" w:space="0" w:color="auto"/>
      </w:divBdr>
    </w:div>
    <w:div w:id="908342487">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962345710">
      <w:bodyDiv w:val="1"/>
      <w:marLeft w:val="0"/>
      <w:marRight w:val="0"/>
      <w:marTop w:val="0"/>
      <w:marBottom w:val="0"/>
      <w:divBdr>
        <w:top w:val="none" w:sz="0" w:space="0" w:color="auto"/>
        <w:left w:val="none" w:sz="0" w:space="0" w:color="auto"/>
        <w:bottom w:val="none" w:sz="0" w:space="0" w:color="auto"/>
        <w:right w:val="none" w:sz="0" w:space="0" w:color="auto"/>
      </w:divBdr>
    </w:div>
    <w:div w:id="973020254">
      <w:bodyDiv w:val="1"/>
      <w:marLeft w:val="0"/>
      <w:marRight w:val="0"/>
      <w:marTop w:val="0"/>
      <w:marBottom w:val="0"/>
      <w:divBdr>
        <w:top w:val="none" w:sz="0" w:space="0" w:color="auto"/>
        <w:left w:val="none" w:sz="0" w:space="0" w:color="auto"/>
        <w:bottom w:val="none" w:sz="0" w:space="0" w:color="auto"/>
        <w:right w:val="none" w:sz="0" w:space="0" w:color="auto"/>
      </w:divBdr>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8920487">
      <w:bodyDiv w:val="1"/>
      <w:marLeft w:val="0"/>
      <w:marRight w:val="0"/>
      <w:marTop w:val="0"/>
      <w:marBottom w:val="0"/>
      <w:divBdr>
        <w:top w:val="none" w:sz="0" w:space="0" w:color="auto"/>
        <w:left w:val="none" w:sz="0" w:space="0" w:color="auto"/>
        <w:bottom w:val="none" w:sz="0" w:space="0" w:color="auto"/>
        <w:right w:val="none" w:sz="0" w:space="0" w:color="auto"/>
      </w:divBdr>
    </w:div>
    <w:div w:id="1075515646">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121728378">
      <w:bodyDiv w:val="1"/>
      <w:marLeft w:val="0"/>
      <w:marRight w:val="0"/>
      <w:marTop w:val="0"/>
      <w:marBottom w:val="0"/>
      <w:divBdr>
        <w:top w:val="none" w:sz="0" w:space="0" w:color="auto"/>
        <w:left w:val="none" w:sz="0" w:space="0" w:color="auto"/>
        <w:bottom w:val="none" w:sz="0" w:space="0" w:color="auto"/>
        <w:right w:val="none" w:sz="0" w:space="0" w:color="auto"/>
      </w:divBdr>
    </w:div>
    <w:div w:id="1131286352">
      <w:bodyDiv w:val="1"/>
      <w:marLeft w:val="0"/>
      <w:marRight w:val="0"/>
      <w:marTop w:val="0"/>
      <w:marBottom w:val="0"/>
      <w:divBdr>
        <w:top w:val="none" w:sz="0" w:space="0" w:color="auto"/>
        <w:left w:val="none" w:sz="0" w:space="0" w:color="auto"/>
        <w:bottom w:val="none" w:sz="0" w:space="0" w:color="auto"/>
        <w:right w:val="none" w:sz="0" w:space="0" w:color="auto"/>
      </w:divBdr>
    </w:div>
    <w:div w:id="1145391362">
      <w:bodyDiv w:val="1"/>
      <w:marLeft w:val="0"/>
      <w:marRight w:val="0"/>
      <w:marTop w:val="0"/>
      <w:marBottom w:val="0"/>
      <w:divBdr>
        <w:top w:val="none" w:sz="0" w:space="0" w:color="auto"/>
        <w:left w:val="none" w:sz="0" w:space="0" w:color="auto"/>
        <w:bottom w:val="none" w:sz="0" w:space="0" w:color="auto"/>
        <w:right w:val="none" w:sz="0" w:space="0" w:color="auto"/>
      </w:divBdr>
    </w:div>
    <w:div w:id="1161777051">
      <w:bodyDiv w:val="1"/>
      <w:marLeft w:val="0"/>
      <w:marRight w:val="0"/>
      <w:marTop w:val="0"/>
      <w:marBottom w:val="0"/>
      <w:divBdr>
        <w:top w:val="none" w:sz="0" w:space="0" w:color="auto"/>
        <w:left w:val="none" w:sz="0" w:space="0" w:color="auto"/>
        <w:bottom w:val="none" w:sz="0" w:space="0" w:color="auto"/>
        <w:right w:val="none" w:sz="0" w:space="0" w:color="auto"/>
      </w:divBdr>
    </w:div>
    <w:div w:id="1165050940">
      <w:bodyDiv w:val="1"/>
      <w:marLeft w:val="0"/>
      <w:marRight w:val="0"/>
      <w:marTop w:val="0"/>
      <w:marBottom w:val="0"/>
      <w:divBdr>
        <w:top w:val="none" w:sz="0" w:space="0" w:color="auto"/>
        <w:left w:val="none" w:sz="0" w:space="0" w:color="auto"/>
        <w:bottom w:val="none" w:sz="0" w:space="0" w:color="auto"/>
        <w:right w:val="none" w:sz="0" w:space="0" w:color="auto"/>
      </w:divBdr>
    </w:div>
    <w:div w:id="1198160209">
      <w:bodyDiv w:val="1"/>
      <w:marLeft w:val="0"/>
      <w:marRight w:val="0"/>
      <w:marTop w:val="0"/>
      <w:marBottom w:val="0"/>
      <w:divBdr>
        <w:top w:val="none" w:sz="0" w:space="0" w:color="auto"/>
        <w:left w:val="none" w:sz="0" w:space="0" w:color="auto"/>
        <w:bottom w:val="none" w:sz="0" w:space="0" w:color="auto"/>
        <w:right w:val="none" w:sz="0" w:space="0" w:color="auto"/>
      </w:divBdr>
    </w:div>
    <w:div w:id="1247768855">
      <w:bodyDiv w:val="1"/>
      <w:marLeft w:val="0"/>
      <w:marRight w:val="0"/>
      <w:marTop w:val="0"/>
      <w:marBottom w:val="0"/>
      <w:divBdr>
        <w:top w:val="none" w:sz="0" w:space="0" w:color="auto"/>
        <w:left w:val="none" w:sz="0" w:space="0" w:color="auto"/>
        <w:bottom w:val="none" w:sz="0" w:space="0" w:color="auto"/>
        <w:right w:val="none" w:sz="0" w:space="0" w:color="auto"/>
      </w:divBdr>
    </w:div>
    <w:div w:id="1252741753">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13950035">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435321970">
      <w:bodyDiv w:val="1"/>
      <w:marLeft w:val="0"/>
      <w:marRight w:val="0"/>
      <w:marTop w:val="0"/>
      <w:marBottom w:val="0"/>
      <w:divBdr>
        <w:top w:val="none" w:sz="0" w:space="0" w:color="auto"/>
        <w:left w:val="none" w:sz="0" w:space="0" w:color="auto"/>
        <w:bottom w:val="none" w:sz="0" w:space="0" w:color="auto"/>
        <w:right w:val="none" w:sz="0" w:space="0" w:color="auto"/>
      </w:divBdr>
    </w:div>
    <w:div w:id="1449356452">
      <w:bodyDiv w:val="1"/>
      <w:marLeft w:val="0"/>
      <w:marRight w:val="0"/>
      <w:marTop w:val="0"/>
      <w:marBottom w:val="0"/>
      <w:divBdr>
        <w:top w:val="none" w:sz="0" w:space="0" w:color="auto"/>
        <w:left w:val="none" w:sz="0" w:space="0" w:color="auto"/>
        <w:bottom w:val="none" w:sz="0" w:space="0" w:color="auto"/>
        <w:right w:val="none" w:sz="0" w:space="0" w:color="auto"/>
      </w:divBdr>
    </w:div>
    <w:div w:id="1519731519">
      <w:bodyDiv w:val="1"/>
      <w:marLeft w:val="0"/>
      <w:marRight w:val="0"/>
      <w:marTop w:val="0"/>
      <w:marBottom w:val="0"/>
      <w:divBdr>
        <w:top w:val="none" w:sz="0" w:space="0" w:color="auto"/>
        <w:left w:val="none" w:sz="0" w:space="0" w:color="auto"/>
        <w:bottom w:val="none" w:sz="0" w:space="0" w:color="auto"/>
        <w:right w:val="none" w:sz="0" w:space="0" w:color="auto"/>
      </w:divBdr>
    </w:div>
    <w:div w:id="1532260216">
      <w:bodyDiv w:val="1"/>
      <w:marLeft w:val="0"/>
      <w:marRight w:val="0"/>
      <w:marTop w:val="0"/>
      <w:marBottom w:val="0"/>
      <w:divBdr>
        <w:top w:val="none" w:sz="0" w:space="0" w:color="auto"/>
        <w:left w:val="none" w:sz="0" w:space="0" w:color="auto"/>
        <w:bottom w:val="none" w:sz="0" w:space="0" w:color="auto"/>
        <w:right w:val="none" w:sz="0" w:space="0" w:color="auto"/>
      </w:divBdr>
    </w:div>
    <w:div w:id="1539969622">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71038820">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1617598">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50404545">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790054115">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890147625">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1977450116">
      <w:bodyDiv w:val="1"/>
      <w:marLeft w:val="0"/>
      <w:marRight w:val="0"/>
      <w:marTop w:val="0"/>
      <w:marBottom w:val="0"/>
      <w:divBdr>
        <w:top w:val="none" w:sz="0" w:space="0" w:color="auto"/>
        <w:left w:val="none" w:sz="0" w:space="0" w:color="auto"/>
        <w:bottom w:val="none" w:sz="0" w:space="0" w:color="auto"/>
        <w:right w:val="none" w:sz="0" w:space="0" w:color="auto"/>
      </w:divBdr>
    </w:div>
    <w:div w:id="2007510081">
      <w:bodyDiv w:val="1"/>
      <w:marLeft w:val="0"/>
      <w:marRight w:val="0"/>
      <w:marTop w:val="0"/>
      <w:marBottom w:val="0"/>
      <w:divBdr>
        <w:top w:val="none" w:sz="0" w:space="0" w:color="auto"/>
        <w:left w:val="none" w:sz="0" w:space="0" w:color="auto"/>
        <w:bottom w:val="none" w:sz="0" w:space="0" w:color="auto"/>
        <w:right w:val="none" w:sz="0" w:space="0" w:color="auto"/>
      </w:divBdr>
    </w:div>
    <w:div w:id="2013137617">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31763028">
      <w:bodyDiv w:val="1"/>
      <w:marLeft w:val="0"/>
      <w:marRight w:val="0"/>
      <w:marTop w:val="0"/>
      <w:marBottom w:val="0"/>
      <w:divBdr>
        <w:top w:val="none" w:sz="0" w:space="0" w:color="auto"/>
        <w:left w:val="none" w:sz="0" w:space="0" w:color="auto"/>
        <w:bottom w:val="none" w:sz="0" w:space="0" w:color="auto"/>
        <w:right w:val="none" w:sz="0" w:space="0" w:color="auto"/>
      </w:divBdr>
    </w:div>
    <w:div w:id="2047221230">
      <w:bodyDiv w:val="1"/>
      <w:marLeft w:val="0"/>
      <w:marRight w:val="0"/>
      <w:marTop w:val="0"/>
      <w:marBottom w:val="0"/>
      <w:divBdr>
        <w:top w:val="none" w:sz="0" w:space="0" w:color="auto"/>
        <w:left w:val="none" w:sz="0" w:space="0" w:color="auto"/>
        <w:bottom w:val="none" w:sz="0" w:space="0" w:color="auto"/>
        <w:right w:val="none" w:sz="0" w:space="0" w:color="auto"/>
      </w:divBdr>
    </w:div>
    <w:div w:id="2075422113">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 w:id="2110079356">
      <w:bodyDiv w:val="1"/>
      <w:marLeft w:val="0"/>
      <w:marRight w:val="0"/>
      <w:marTop w:val="0"/>
      <w:marBottom w:val="0"/>
      <w:divBdr>
        <w:top w:val="none" w:sz="0" w:space="0" w:color="auto"/>
        <w:left w:val="none" w:sz="0" w:space="0" w:color="auto"/>
        <w:bottom w:val="none" w:sz="0" w:space="0" w:color="auto"/>
        <w:right w:val="none" w:sz="0" w:space="0" w:color="auto"/>
      </w:divBdr>
    </w:div>
    <w:div w:id="211879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media.transparencia.sinaloa.gob.mx/uploads/files/11836/Fichas%20t%C3%A9cnicas%20S191%20Programa%20Emergente%20Ma%C3%ADz.%20(5).xlsx" TargetMode="External"/><Relationship Id="rId26" Type="http://schemas.openxmlformats.org/officeDocument/2006/relationships/hyperlink" Target="https://sayg.transparenciasinaloa.gob.mx/apoyos-servicios-y-tramites/" TargetMode="External"/><Relationship Id="rId39" Type="http://schemas.openxmlformats.org/officeDocument/2006/relationships/header" Target="header2.xml"/><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dia.transparencia.sinaloa.gob.mx/uploads/files/11836/Fichas%20t%C3%A9cnicas%20S191%20Programa%20Emergente%20Ma%C3%ADz.%20(5).xlsx" TargetMode="External"/><Relationship Id="rId20" Type="http://schemas.openxmlformats.org/officeDocument/2006/relationships/hyperlink" Target="https://consultapublicamx.plataformadetransparencia.org.mx/vut-web/faces/view/consultaPublica.xhtml?idEntidad=MjU=&amp;idSujetoObligado=NDgzNQ==" TargetMode="External"/><Relationship Id="rId29" Type="http://schemas.openxmlformats.org/officeDocument/2006/relationships/hyperlink" Target="https://denunciaciudadana.sinaloa.gob.mx/?_ga=2.27927230.306181254.1642437091-1024968060.163797890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media.transparencia.sinaloa.gob.mx/uploads/files/11836/REGLAS%20DE%20OPERACI%C3%93N%20DEL%20PROGRAMA%20EMERGENTE%20PARA%20LA%20ADQUISICI%C3%93N%20Y%20COMERCIALIZACI%C3%93N%20DE%20HASTA%20QUINIENTAS%20MIL%20TONELADAS%20DE%20MAIZ%20BLANCO%20A%20PRODUCTORES%20SINALOENSES%20DEL%20CICLO%20OTO%C3%91O-INVIERNO%202022-2023.pdf" TargetMode="External"/><Relationship Id="rId32" Type="http://schemas.openxmlformats.org/officeDocument/2006/relationships/image" Target="media/image8.png"/><Relationship Id="rId37" Type="http://schemas.openxmlformats.org/officeDocument/2006/relationships/hyperlink" Target="https://media.transparencia.sinaloa.gob.mx/uploads/files/11836/Fichas%20t%C3%A9cnicas%20S191%20Programa%20Emergente%20Ma%C3%ADz.%20(5).xlsx"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media.transparencia.sinaloa.gob.mx/uploads/files/11836/Fichas%20t%C3%A9cnicas%20S191%20Programa%20Emergente%20Ma%C3%ADz.%20(5).xlsx" TargetMode="External"/><Relationship Id="rId23" Type="http://schemas.openxmlformats.org/officeDocument/2006/relationships/hyperlink" Target="https://media.transparencia.sinaloa.gob.mx/uploads/files/11836/REGLAS%20DE%20OPERACI%C3%93N%20DEL%20PROGRAMA%20EMERGENTE%20PARA%20LA%20ADQUISICI%C3%93N%20Y%20COMERCIALIZACI%C3%93N%20DE%20HASTA%20QUINIENTAS%20MIL%20TONELADAS%20DE%20MAIZ%20BLANCO%20A%20PRODUCTORES%20SINALOENSES%20DEL%20CICLO%20OTO%C3%91O-INVIERNO%202022-2023.pdf" TargetMode="External"/><Relationship Id="rId28" Type="http://schemas.openxmlformats.org/officeDocument/2006/relationships/hyperlink" Target="https://www.plataformadetransparencia.org.mx/Inicio" TargetMode="External"/><Relationship Id="rId36" Type="http://schemas.openxmlformats.org/officeDocument/2006/relationships/hyperlink" Target="https://media.transparencia.sinaloa.gob.mx/uploads/files/11836/Fichas%20t%C3%A9cnicas%20S191%20Programa%20Emergente%20Ma%C3%ADz.%20(5).xlsx" TargetMode="External"/><Relationship Id="rId10" Type="http://schemas.openxmlformats.org/officeDocument/2006/relationships/image" Target="media/image3.png"/><Relationship Id="rId19" Type="http://schemas.openxmlformats.org/officeDocument/2006/relationships/hyperlink" Target="https://media.transparencia.sinaloa.gob.mx/uploads/files/11836/REGLAS%20DE%20OPERACI%C3%93N%20DEL%20PROGRAMA%20EMERGENTE%20PARA%20LA%20ADQUISICI%C3%93N%20Y%20COMERCIALIZACI%C3%93N%20DE%20HASTA%20QUINIENTAS%20MIL%20TONELADAS%20DE%20MAIZ%20BLANCO%20A%20PRODUCTORES%20SINALOENSES%20DEL%20CICLO%20OTO%C3%91O-INVIERNO%202022-2023.pdf" TargetMode="External"/><Relationship Id="rId31" Type="http://schemas.openxmlformats.org/officeDocument/2006/relationships/hyperlink" Target="https://consultapublicamx.plataformadetransparencia.org.mx/vut-web/faces/view/consultaPublica.xhtml?idEntidad=MjU=&amp;idSujetoObligado=NDgzN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hyperlink" Target="https://sayg.transparenciasinaloa.gob.mx/apoyos-servicios-y-tramites/" TargetMode="External"/><Relationship Id="rId30" Type="http://schemas.openxmlformats.org/officeDocument/2006/relationships/hyperlink" Target="https://consultapublicamx.plataformadetransparencia.org.mx/vut-web/faces/view/consultaPublica.xhtml?idEntidad=MjU=&amp;idSujetoObligado=NDgzNQ==" TargetMode="External"/><Relationship Id="rId35" Type="http://schemas.openxmlformats.org/officeDocument/2006/relationships/hyperlink" Target="https://media.transparencia.sinaloa.gob.mx/uploads/files/11836/Fichas%20t%C3%A9cnicas%20S191%20Programa%20Emergente%20Ma%C3%ADz.%20(5).xlsx"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edia.transparencia.sinaloa.gob.mx/uploads/files/11836/Fichas%20t%C3%A9cnicas%20S191%20Programa%20Emergente%20Ma%C3%ADz.%20(5).xlsx" TargetMode="External"/><Relationship Id="rId25" Type="http://schemas.openxmlformats.org/officeDocument/2006/relationships/hyperlink" Target="https://media.transparencia.sinaloa.gob.mx/uploads/files/11836/MEC%C3%81NICA%20OPERATIVA%20DEL%20PROGRAMA%20EMERGENTE%20PARA%20LA%20ADQUISICI%C3%93N%20Y%20COMERCIALIZACI%C3%93N%20DE%20HASTA%20QUINIENTAS%20MIL%20TONELADAS%20DE%20MA%C3%8DZ%20BLANCO%20A%20PRODUCTORES%20SINALOENSES%20DEL%20CICLO%20OTO%C3%91O-INVIERNO%202022-2023..pdf" TargetMode="External"/><Relationship Id="rId33" Type="http://schemas.openxmlformats.org/officeDocument/2006/relationships/image" Target="media/image9.png"/><Relationship Id="rId38" Type="http://schemas.openxmlformats.org/officeDocument/2006/relationships/hyperlink" Target="https://media.transparencia.sinaloa.gob.mx/uploads/files/11836/Fichas%20t%C3%A9cnicas%20S191%20Programa%20Emergente%20Ma%C3%ADz.%20(5).xlsx"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CDFE9-B140-40D3-AB64-E39528EFA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67</Pages>
  <Words>20636</Words>
  <Characters>113501</Characters>
  <Application>Microsoft Office Word</Application>
  <DocSecurity>0</DocSecurity>
  <Lines>945</Lines>
  <Paragraphs>267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CLSinaloa</dc:creator>
  <cp:lastModifiedBy>usuario</cp:lastModifiedBy>
  <cp:revision>19</cp:revision>
  <cp:lastPrinted>2024-05-31T19:28:00Z</cp:lastPrinted>
  <dcterms:created xsi:type="dcterms:W3CDTF">2024-05-31T19:28:00Z</dcterms:created>
  <dcterms:modified xsi:type="dcterms:W3CDTF">2026-02-17T17:55:00Z</dcterms:modified>
</cp:coreProperties>
</file>